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6D7D05" w:rsidRDefault="00053712" w:rsidP="00053712">
      <w:pPr>
        <w:rPr>
          <w:b/>
          <w:color w:val="000000"/>
          <w:sz w:val="28"/>
          <w:szCs w:val="28"/>
        </w:rPr>
      </w:pPr>
      <w:r>
        <w:rPr>
          <w:b/>
          <w:color w:val="000000"/>
          <w:sz w:val="28"/>
          <w:szCs w:val="28"/>
        </w:rPr>
        <w:t xml:space="preserve">         ROMÂNIA                 </w:t>
      </w:r>
    </w:p>
    <w:p w14:paraId="62A4F93C" w14:textId="1E3E3292" w:rsidR="00053712" w:rsidRDefault="00053712" w:rsidP="00053712">
      <w:pPr>
        <w:ind w:left="-180"/>
        <w:outlineLvl w:val="0"/>
        <w:rPr>
          <w:rFonts w:ascii="Tahoma" w:hAnsi="Tahoma" w:cs="Tahoma"/>
          <w:b/>
          <w:sz w:val="26"/>
          <w:szCs w:val="26"/>
          <w:lang w:val="ro-RO"/>
        </w:rPr>
      </w:pPr>
      <w:r>
        <w:rPr>
          <w:b/>
          <w:color w:val="000000"/>
          <w:sz w:val="28"/>
          <w:szCs w:val="28"/>
        </w:rPr>
        <w:t xml:space="preserve">          </w:t>
      </w:r>
      <w:r w:rsidRPr="006D7D05">
        <w:rPr>
          <w:b/>
          <w:color w:val="000000"/>
          <w:sz w:val="28"/>
          <w:szCs w:val="28"/>
        </w:rPr>
        <w:t xml:space="preserve">  </w:t>
      </w:r>
      <w:r>
        <w:rPr>
          <w:color w:val="0000FF"/>
          <w:sz w:val="28"/>
          <w:szCs w:val="28"/>
        </w:rPr>
        <w:t xml:space="preserve"> </w:t>
      </w:r>
      <w:r w:rsidRPr="00D1347B">
        <w:rPr>
          <w:noProof/>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Pr>
          <w:rFonts w:ascii="Tahoma" w:hAnsi="Tahoma" w:cs="Tahoma"/>
          <w:color w:val="0000FF"/>
        </w:rPr>
        <w:tab/>
      </w:r>
    </w:p>
    <w:p w14:paraId="6DFA6B21" w14:textId="77777777" w:rsidR="00053712" w:rsidRPr="00216B9A" w:rsidRDefault="00053712" w:rsidP="00053712">
      <w:pPr>
        <w:ind w:left="-540" w:firstLine="360"/>
        <w:outlineLvl w:val="0"/>
        <w:rPr>
          <w:rFonts w:ascii="Tahoma" w:hAnsi="Tahoma" w:cs="Tahoma"/>
          <w:b/>
          <w:sz w:val="26"/>
          <w:szCs w:val="26"/>
          <w:lang w:val="ro-RO"/>
        </w:rPr>
      </w:pPr>
      <w:r w:rsidRPr="00216B9A">
        <w:rPr>
          <w:rFonts w:ascii="Tahoma" w:hAnsi="Tahoma" w:cs="Tahoma"/>
          <w:b/>
          <w:sz w:val="26"/>
          <w:szCs w:val="26"/>
          <w:lang w:val="ro-RO"/>
        </w:rPr>
        <w:t>COLEGIUL PREFECTURAL</w:t>
      </w:r>
    </w:p>
    <w:p w14:paraId="3AECC640" w14:textId="77777777" w:rsidR="00053712" w:rsidRPr="00216B9A" w:rsidRDefault="00053712" w:rsidP="00053712">
      <w:pPr>
        <w:outlineLvl w:val="0"/>
        <w:rPr>
          <w:rFonts w:ascii="Tahoma" w:hAnsi="Tahoma" w:cs="Tahoma"/>
          <w:b/>
          <w:sz w:val="26"/>
          <w:szCs w:val="26"/>
          <w:lang w:val="ro-RO"/>
        </w:rPr>
      </w:pPr>
    </w:p>
    <w:p w14:paraId="445F45D8" w14:textId="77777777" w:rsidR="00053712" w:rsidRPr="00515DC4" w:rsidRDefault="00053712" w:rsidP="00053712">
      <w:pPr>
        <w:spacing w:after="0" w:line="360" w:lineRule="auto"/>
        <w:ind w:left="-900" w:right="-1080"/>
        <w:jc w:val="center"/>
        <w:rPr>
          <w:rFonts w:ascii="Times New Roman" w:hAnsi="Times New Roman" w:cs="Times New Roman"/>
          <w:b/>
          <w:sz w:val="28"/>
          <w:szCs w:val="28"/>
          <w:lang w:val="ro-RO"/>
        </w:rPr>
      </w:pPr>
      <w:r w:rsidRPr="00515DC4">
        <w:rPr>
          <w:rFonts w:ascii="Times New Roman" w:hAnsi="Times New Roman" w:cs="Times New Roman"/>
          <w:b/>
          <w:sz w:val="28"/>
          <w:szCs w:val="28"/>
          <w:lang w:val="ro-RO"/>
        </w:rPr>
        <w:t>ORDINE DE ZI</w:t>
      </w:r>
    </w:p>
    <w:p w14:paraId="30D64A66" w14:textId="44279929" w:rsidR="00053712" w:rsidRPr="00515DC4" w:rsidRDefault="00053712" w:rsidP="00053712">
      <w:pPr>
        <w:spacing w:after="0" w:line="360" w:lineRule="auto"/>
        <w:ind w:left="-902" w:right="-1077"/>
        <w:jc w:val="center"/>
        <w:rPr>
          <w:rFonts w:ascii="Times New Roman" w:hAnsi="Times New Roman" w:cs="Times New Roman"/>
          <w:b/>
          <w:sz w:val="28"/>
          <w:szCs w:val="28"/>
          <w:lang w:val="ro-RO"/>
        </w:rPr>
      </w:pPr>
      <w:r w:rsidRPr="00515DC4">
        <w:rPr>
          <w:rFonts w:ascii="Times New Roman" w:hAnsi="Times New Roman" w:cs="Times New Roman"/>
          <w:b/>
          <w:sz w:val="28"/>
          <w:szCs w:val="28"/>
          <w:lang w:val="ro-RO"/>
        </w:rPr>
        <w:t>Ședin</w:t>
      </w:r>
      <w:r w:rsidR="00FD230F" w:rsidRPr="00515DC4">
        <w:rPr>
          <w:rFonts w:ascii="Times New Roman" w:hAnsi="Times New Roman" w:cs="Times New Roman"/>
          <w:b/>
          <w:sz w:val="28"/>
          <w:szCs w:val="28"/>
          <w:lang w:val="ro-RO"/>
        </w:rPr>
        <w:t>ț</w:t>
      </w:r>
      <w:r w:rsidRPr="00515DC4">
        <w:rPr>
          <w:rFonts w:ascii="Times New Roman" w:hAnsi="Times New Roman" w:cs="Times New Roman"/>
          <w:b/>
          <w:sz w:val="28"/>
          <w:szCs w:val="28"/>
          <w:lang w:val="ro-RO"/>
        </w:rPr>
        <w:t xml:space="preserve">a Colegiului </w:t>
      </w:r>
      <w:proofErr w:type="spellStart"/>
      <w:r w:rsidRPr="00515DC4">
        <w:rPr>
          <w:rFonts w:ascii="Times New Roman" w:hAnsi="Times New Roman" w:cs="Times New Roman"/>
          <w:b/>
          <w:sz w:val="28"/>
          <w:szCs w:val="28"/>
          <w:lang w:val="ro-RO"/>
        </w:rPr>
        <w:t>Prefectural</w:t>
      </w:r>
      <w:proofErr w:type="spellEnd"/>
      <w:r w:rsidRPr="00515DC4">
        <w:rPr>
          <w:rFonts w:ascii="Times New Roman" w:hAnsi="Times New Roman" w:cs="Times New Roman"/>
          <w:b/>
          <w:sz w:val="28"/>
          <w:szCs w:val="28"/>
          <w:lang w:val="ro-RO"/>
        </w:rPr>
        <w:t xml:space="preserve"> </w:t>
      </w:r>
    </w:p>
    <w:p w14:paraId="27F0F263" w14:textId="77777777" w:rsidR="00053712" w:rsidRPr="00515DC4" w:rsidRDefault="00053712" w:rsidP="00053712">
      <w:pPr>
        <w:spacing w:after="0" w:line="360" w:lineRule="auto"/>
        <w:ind w:left="-902" w:right="-1077"/>
        <w:jc w:val="center"/>
        <w:rPr>
          <w:rFonts w:ascii="Times New Roman" w:hAnsi="Times New Roman" w:cs="Times New Roman"/>
          <w:b/>
          <w:sz w:val="28"/>
          <w:szCs w:val="28"/>
          <w:vertAlign w:val="superscript"/>
          <w:lang w:val="ro-RO"/>
        </w:rPr>
      </w:pPr>
      <w:r w:rsidRPr="00515DC4">
        <w:rPr>
          <w:rFonts w:ascii="Times New Roman" w:hAnsi="Times New Roman" w:cs="Times New Roman"/>
          <w:b/>
          <w:sz w:val="28"/>
          <w:szCs w:val="28"/>
          <w:lang w:val="ro-RO"/>
        </w:rPr>
        <w:t>din data de 26 OCTOMBRIE 2021, ora 10</w:t>
      </w:r>
      <w:r w:rsidRPr="00515DC4">
        <w:rPr>
          <w:rFonts w:ascii="Times New Roman" w:hAnsi="Times New Roman" w:cs="Times New Roman"/>
          <w:b/>
          <w:sz w:val="28"/>
          <w:szCs w:val="28"/>
          <w:vertAlign w:val="superscript"/>
          <w:lang w:val="ro-RO"/>
        </w:rPr>
        <w:t>00</w:t>
      </w:r>
    </w:p>
    <w:p w14:paraId="7791A9A4" w14:textId="77777777" w:rsidR="00053712" w:rsidRPr="00515DC4" w:rsidRDefault="00053712" w:rsidP="00053712">
      <w:pPr>
        <w:spacing w:after="0" w:line="360" w:lineRule="auto"/>
        <w:ind w:firstLine="567"/>
        <w:jc w:val="both"/>
        <w:rPr>
          <w:rFonts w:ascii="Times New Roman" w:hAnsi="Times New Roman" w:cs="Times New Roman"/>
          <w:bCs/>
          <w:color w:val="FF0000"/>
          <w:sz w:val="28"/>
          <w:szCs w:val="28"/>
          <w:lang w:val="ro-RO"/>
        </w:rPr>
      </w:pPr>
    </w:p>
    <w:p w14:paraId="5C994AAE" w14:textId="05C7F473" w:rsidR="00053712" w:rsidRPr="00515DC4" w:rsidRDefault="00053712" w:rsidP="00053712">
      <w:pPr>
        <w:spacing w:after="0" w:line="360" w:lineRule="auto"/>
        <w:ind w:firstLine="567"/>
        <w:jc w:val="both"/>
        <w:rPr>
          <w:rFonts w:ascii="Times New Roman" w:hAnsi="Times New Roman" w:cs="Times New Roman"/>
          <w:bCs/>
          <w:sz w:val="28"/>
          <w:szCs w:val="28"/>
          <w:lang w:val="ro-RO"/>
        </w:rPr>
      </w:pPr>
      <w:r w:rsidRPr="00515DC4">
        <w:rPr>
          <w:rFonts w:ascii="Times New Roman" w:hAnsi="Times New Roman" w:cs="Times New Roman"/>
          <w:bCs/>
          <w:color w:val="FF0000"/>
          <w:sz w:val="28"/>
          <w:szCs w:val="28"/>
          <w:lang w:val="ro-RO"/>
        </w:rPr>
        <w:t xml:space="preserve"> </w:t>
      </w:r>
      <w:bookmarkStart w:id="0" w:name="_Hlk70339702"/>
      <w:r w:rsidRPr="00515DC4">
        <w:rPr>
          <w:rFonts w:ascii="Times New Roman" w:hAnsi="Times New Roman" w:cs="Times New Roman"/>
          <w:bCs/>
          <w:color w:val="FF0000"/>
          <w:sz w:val="28"/>
          <w:szCs w:val="28"/>
          <w:lang w:val="ro-RO"/>
        </w:rPr>
        <w:t xml:space="preserve"> </w:t>
      </w:r>
      <w:bookmarkEnd w:id="0"/>
      <w:r w:rsidRPr="00515DC4">
        <w:rPr>
          <w:rFonts w:ascii="Times New Roman" w:hAnsi="Times New Roman" w:cs="Times New Roman"/>
          <w:bCs/>
          <w:sz w:val="28"/>
          <w:szCs w:val="28"/>
          <w:lang w:val="ro-RO"/>
        </w:rPr>
        <w:t>1.</w:t>
      </w:r>
      <w:r w:rsidRPr="00515DC4">
        <w:rPr>
          <w:rFonts w:ascii="Times New Roman" w:hAnsi="Times New Roman" w:cs="Times New Roman"/>
          <w:sz w:val="28"/>
          <w:szCs w:val="28"/>
          <w:lang w:val="ro-RO"/>
        </w:rPr>
        <w:t xml:space="preserve"> Analiza riscului rutier la nivelul jude</w:t>
      </w:r>
      <w:r w:rsidR="00FD230F" w:rsidRPr="00515DC4">
        <w:rPr>
          <w:rFonts w:ascii="Times New Roman" w:hAnsi="Times New Roman" w:cs="Times New Roman"/>
          <w:sz w:val="28"/>
          <w:szCs w:val="28"/>
          <w:lang w:val="ro-RO"/>
        </w:rPr>
        <w:t>ț</w:t>
      </w:r>
      <w:r w:rsidRPr="00515DC4">
        <w:rPr>
          <w:rFonts w:ascii="Times New Roman" w:hAnsi="Times New Roman" w:cs="Times New Roman"/>
          <w:sz w:val="28"/>
          <w:szCs w:val="28"/>
          <w:lang w:val="ro-RO"/>
        </w:rPr>
        <w:t>ului Covasna pentru primele 9 luni din anul 2021</w:t>
      </w:r>
      <w:r w:rsidR="00515DC4" w:rsidRPr="00515DC4">
        <w:rPr>
          <w:rFonts w:ascii="Times New Roman" w:hAnsi="Times New Roman" w:cs="Times New Roman"/>
          <w:sz w:val="28"/>
          <w:szCs w:val="28"/>
          <w:lang w:val="ro-RO"/>
        </w:rPr>
        <w:t>;</w:t>
      </w:r>
    </w:p>
    <w:p w14:paraId="7FD2D9FC" w14:textId="77777777" w:rsidR="00053712" w:rsidRPr="00515DC4" w:rsidRDefault="00053712" w:rsidP="00053712">
      <w:pPr>
        <w:spacing w:after="0" w:line="360" w:lineRule="auto"/>
        <w:ind w:firstLine="567"/>
        <w:jc w:val="both"/>
        <w:rPr>
          <w:rFonts w:ascii="Times New Roman" w:hAnsi="Times New Roman" w:cs="Times New Roman"/>
          <w:bCs/>
          <w:i/>
          <w:iCs/>
          <w:sz w:val="28"/>
          <w:szCs w:val="28"/>
          <w:lang w:val="ro-RO"/>
        </w:rPr>
      </w:pPr>
    </w:p>
    <w:p w14:paraId="5701A483" w14:textId="41B79378" w:rsidR="00053712" w:rsidRPr="00515DC4" w:rsidRDefault="00053712" w:rsidP="00053712">
      <w:pPr>
        <w:spacing w:after="0" w:line="360" w:lineRule="auto"/>
        <w:ind w:left="1843" w:hanging="709"/>
        <w:jc w:val="both"/>
        <w:rPr>
          <w:rFonts w:ascii="Times New Roman" w:hAnsi="Times New Roman" w:cs="Times New Roman"/>
          <w:b/>
          <w:spacing w:val="12"/>
          <w:sz w:val="28"/>
          <w:szCs w:val="28"/>
          <w:lang w:val="ro-RO"/>
        </w:rPr>
      </w:pPr>
      <w:r w:rsidRPr="00515DC4">
        <w:rPr>
          <w:rFonts w:ascii="Times New Roman" w:hAnsi="Times New Roman" w:cs="Times New Roman"/>
          <w:b/>
          <w:spacing w:val="12"/>
          <w:sz w:val="28"/>
          <w:szCs w:val="28"/>
          <w:lang w:val="ro-RO"/>
        </w:rPr>
        <w:t>Prezintă: Inspectoratul de Poli</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ie Jude</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ean Covasna</w:t>
      </w:r>
    </w:p>
    <w:p w14:paraId="2C4A2C76" w14:textId="77777777" w:rsidR="00053712" w:rsidRPr="00515DC4" w:rsidRDefault="00053712" w:rsidP="00053712">
      <w:pPr>
        <w:spacing w:after="0" w:line="360" w:lineRule="auto"/>
        <w:jc w:val="both"/>
        <w:rPr>
          <w:rFonts w:ascii="Times New Roman" w:hAnsi="Times New Roman" w:cs="Times New Roman"/>
          <w:bCs/>
          <w:sz w:val="28"/>
          <w:szCs w:val="28"/>
          <w:lang w:val="ro-RO"/>
        </w:rPr>
      </w:pPr>
    </w:p>
    <w:p w14:paraId="34986756" w14:textId="54FA3D42" w:rsidR="00053712" w:rsidRPr="005D41CF" w:rsidRDefault="005D41CF" w:rsidP="00053712">
      <w:pPr>
        <w:spacing w:after="0" w:line="360" w:lineRule="auto"/>
        <w:ind w:firstLine="567"/>
        <w:jc w:val="both"/>
        <w:rPr>
          <w:rFonts w:ascii="Times New Roman" w:hAnsi="Times New Roman" w:cs="Times New Roman"/>
          <w:sz w:val="28"/>
          <w:szCs w:val="28"/>
          <w:lang w:val="ro-RO"/>
        </w:rPr>
      </w:pPr>
      <w:r w:rsidRPr="005D41CF">
        <w:rPr>
          <w:rFonts w:ascii="Times New Roman" w:hAnsi="Times New Roman" w:cs="Times New Roman"/>
          <w:bCs/>
          <w:sz w:val="28"/>
          <w:szCs w:val="28"/>
          <w:lang w:val="ro-RO"/>
        </w:rPr>
        <w:t>2</w:t>
      </w:r>
      <w:r w:rsidRPr="005D41CF">
        <w:rPr>
          <w:rFonts w:ascii="Times New Roman" w:hAnsi="Times New Roman" w:cs="Times New Roman"/>
          <w:sz w:val="28"/>
          <w:szCs w:val="28"/>
          <w:lang w:val="ro-RO"/>
        </w:rPr>
        <w:t>. Informare privind  activitatea desfășurată de Casa Județeană de Pensii Covasna în semestrul I 2021 în domeniul pensiilor publice</w:t>
      </w:r>
      <w:r>
        <w:rPr>
          <w:rFonts w:ascii="Times New Roman" w:hAnsi="Times New Roman" w:cs="Times New Roman"/>
          <w:sz w:val="28"/>
          <w:szCs w:val="28"/>
          <w:lang w:val="ro-RO"/>
        </w:rPr>
        <w:t>;</w:t>
      </w:r>
      <w:r w:rsidRPr="005D41CF">
        <w:rPr>
          <w:rFonts w:ascii="Times New Roman" w:hAnsi="Times New Roman" w:cs="Times New Roman"/>
          <w:sz w:val="28"/>
          <w:szCs w:val="28"/>
          <w:lang w:val="ro-RO"/>
        </w:rPr>
        <w:t xml:space="preserve"> </w:t>
      </w:r>
      <w:r w:rsidRPr="005D41CF">
        <w:rPr>
          <w:rFonts w:ascii="Times New Roman" w:hAnsi="Times New Roman" w:cs="Times New Roman"/>
          <w:bCs/>
          <w:i/>
          <w:iCs/>
          <w:sz w:val="28"/>
          <w:szCs w:val="28"/>
          <w:lang w:val="ro-RO"/>
        </w:rPr>
        <w:t>Proiect de Hotărâre</w:t>
      </w:r>
      <w:r>
        <w:rPr>
          <w:rFonts w:ascii="Times New Roman" w:hAnsi="Times New Roman" w:cs="Times New Roman"/>
          <w:bCs/>
          <w:i/>
          <w:iCs/>
          <w:sz w:val="28"/>
          <w:szCs w:val="28"/>
          <w:lang w:val="ro-RO"/>
        </w:rPr>
        <w:t>.</w:t>
      </w:r>
    </w:p>
    <w:p w14:paraId="55C1181F" w14:textId="77777777" w:rsidR="00053712" w:rsidRPr="005D41CF" w:rsidRDefault="00053712" w:rsidP="00053712">
      <w:pPr>
        <w:spacing w:after="0" w:line="360" w:lineRule="auto"/>
        <w:ind w:right="-108"/>
        <w:jc w:val="both"/>
        <w:rPr>
          <w:rFonts w:ascii="Times New Roman" w:hAnsi="Times New Roman" w:cs="Times New Roman"/>
          <w:b/>
          <w:spacing w:val="12"/>
          <w:sz w:val="28"/>
          <w:szCs w:val="28"/>
          <w:lang w:val="ro-RO"/>
        </w:rPr>
      </w:pPr>
    </w:p>
    <w:p w14:paraId="3113B0D3" w14:textId="5C199F64" w:rsidR="00053712" w:rsidRPr="00515DC4" w:rsidRDefault="00053712" w:rsidP="00053712">
      <w:pPr>
        <w:spacing w:after="0" w:line="360" w:lineRule="auto"/>
        <w:ind w:left="1843" w:hanging="709"/>
        <w:jc w:val="both"/>
        <w:rPr>
          <w:rFonts w:ascii="Times New Roman" w:hAnsi="Times New Roman" w:cs="Times New Roman"/>
          <w:b/>
          <w:spacing w:val="12"/>
          <w:sz w:val="28"/>
          <w:szCs w:val="28"/>
          <w:lang w:val="ro-RO"/>
        </w:rPr>
      </w:pPr>
      <w:r w:rsidRPr="00515DC4">
        <w:rPr>
          <w:rFonts w:ascii="Times New Roman" w:hAnsi="Times New Roman" w:cs="Times New Roman"/>
          <w:b/>
          <w:spacing w:val="12"/>
          <w:sz w:val="28"/>
          <w:szCs w:val="28"/>
          <w:lang w:val="ro-RO"/>
        </w:rPr>
        <w:t>Prezintă: Casa Jude</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eană de Pensii Covasna</w:t>
      </w:r>
    </w:p>
    <w:p w14:paraId="56397C6A" w14:textId="77777777" w:rsidR="00EC2391" w:rsidRPr="00515DC4" w:rsidRDefault="00EC2391" w:rsidP="00053712">
      <w:pPr>
        <w:spacing w:after="0" w:line="360" w:lineRule="auto"/>
        <w:ind w:left="1843" w:hanging="709"/>
        <w:jc w:val="both"/>
        <w:rPr>
          <w:rFonts w:ascii="Times New Roman" w:hAnsi="Times New Roman" w:cs="Times New Roman"/>
          <w:b/>
          <w:spacing w:val="12"/>
          <w:sz w:val="28"/>
          <w:szCs w:val="28"/>
          <w:lang w:val="ro-RO"/>
        </w:rPr>
      </w:pPr>
    </w:p>
    <w:p w14:paraId="5B73493F" w14:textId="62F986F7" w:rsidR="00053712" w:rsidRPr="00515DC4" w:rsidRDefault="00053712" w:rsidP="00053712">
      <w:pPr>
        <w:spacing w:after="0" w:line="360" w:lineRule="auto"/>
        <w:ind w:firstLine="567"/>
        <w:jc w:val="both"/>
        <w:rPr>
          <w:rFonts w:ascii="Times New Roman" w:hAnsi="Times New Roman" w:cs="Times New Roman"/>
          <w:sz w:val="28"/>
          <w:szCs w:val="28"/>
          <w:lang w:val="ro-RO"/>
        </w:rPr>
      </w:pPr>
      <w:r w:rsidRPr="00515DC4">
        <w:rPr>
          <w:rFonts w:ascii="Times New Roman" w:hAnsi="Times New Roman" w:cs="Times New Roman"/>
          <w:bCs/>
          <w:sz w:val="28"/>
          <w:szCs w:val="28"/>
          <w:lang w:val="ro-RO"/>
        </w:rPr>
        <w:t xml:space="preserve"> 3</w:t>
      </w:r>
      <w:r w:rsidRPr="00515DC4">
        <w:rPr>
          <w:rFonts w:ascii="Times New Roman" w:hAnsi="Times New Roman" w:cs="Times New Roman"/>
          <w:sz w:val="28"/>
          <w:szCs w:val="28"/>
          <w:lang w:val="ro-RO"/>
        </w:rPr>
        <w:t>. Analiza realizării principalilor indicatori de performan</w:t>
      </w:r>
      <w:r w:rsidR="00FD230F" w:rsidRPr="00515DC4">
        <w:rPr>
          <w:rFonts w:ascii="Times New Roman" w:hAnsi="Times New Roman" w:cs="Times New Roman"/>
          <w:sz w:val="28"/>
          <w:szCs w:val="28"/>
          <w:lang w:val="ro-RO"/>
        </w:rPr>
        <w:t>ț</w:t>
      </w:r>
      <w:r w:rsidRPr="00515DC4">
        <w:rPr>
          <w:rFonts w:ascii="Times New Roman" w:hAnsi="Times New Roman" w:cs="Times New Roman"/>
          <w:sz w:val="28"/>
          <w:szCs w:val="28"/>
          <w:lang w:val="ro-RO"/>
        </w:rPr>
        <w:t>ă privind Activitatea de colectare a crean</w:t>
      </w:r>
      <w:r w:rsidR="00FD230F" w:rsidRPr="00515DC4">
        <w:rPr>
          <w:rFonts w:ascii="Times New Roman" w:hAnsi="Times New Roman" w:cs="Times New Roman"/>
          <w:sz w:val="28"/>
          <w:szCs w:val="28"/>
          <w:lang w:val="ro-RO"/>
        </w:rPr>
        <w:t>ț</w:t>
      </w:r>
      <w:r w:rsidRPr="00515DC4">
        <w:rPr>
          <w:rFonts w:ascii="Times New Roman" w:hAnsi="Times New Roman" w:cs="Times New Roman"/>
          <w:sz w:val="28"/>
          <w:szCs w:val="28"/>
          <w:lang w:val="ro-RO"/>
        </w:rPr>
        <w:t>elor bugetului general consolidat, precum și Activitatea de inspec</w:t>
      </w:r>
      <w:r w:rsidR="00FD230F" w:rsidRPr="00515DC4">
        <w:rPr>
          <w:rFonts w:ascii="Times New Roman" w:hAnsi="Times New Roman" w:cs="Times New Roman"/>
          <w:sz w:val="28"/>
          <w:szCs w:val="28"/>
          <w:lang w:val="ro-RO"/>
        </w:rPr>
        <w:t>ț</w:t>
      </w:r>
      <w:r w:rsidRPr="00515DC4">
        <w:rPr>
          <w:rFonts w:ascii="Times New Roman" w:hAnsi="Times New Roman" w:cs="Times New Roman"/>
          <w:sz w:val="28"/>
          <w:szCs w:val="28"/>
          <w:lang w:val="ro-RO"/>
        </w:rPr>
        <w:t>ie fiscală, pentru primele 9 luni ale anului 2021</w:t>
      </w:r>
      <w:r w:rsidR="00515DC4" w:rsidRPr="00515DC4">
        <w:rPr>
          <w:rFonts w:ascii="Times New Roman" w:hAnsi="Times New Roman" w:cs="Times New Roman"/>
          <w:sz w:val="28"/>
          <w:szCs w:val="28"/>
          <w:lang w:val="ro-RO"/>
        </w:rPr>
        <w:t>.</w:t>
      </w:r>
    </w:p>
    <w:p w14:paraId="70CDD15F" w14:textId="77777777" w:rsidR="00053712" w:rsidRPr="00515DC4" w:rsidRDefault="00053712" w:rsidP="00053712">
      <w:pPr>
        <w:spacing w:after="0" w:line="360" w:lineRule="auto"/>
        <w:ind w:firstLine="567"/>
        <w:jc w:val="both"/>
        <w:rPr>
          <w:rFonts w:ascii="Times New Roman" w:hAnsi="Times New Roman" w:cs="Times New Roman"/>
          <w:sz w:val="28"/>
          <w:szCs w:val="28"/>
          <w:lang w:val="ro-RO"/>
        </w:rPr>
      </w:pPr>
    </w:p>
    <w:p w14:paraId="22E62166" w14:textId="44207156" w:rsidR="00053712" w:rsidRPr="00515DC4" w:rsidRDefault="00053712" w:rsidP="00053712">
      <w:pPr>
        <w:spacing w:after="0" w:line="360" w:lineRule="auto"/>
        <w:ind w:firstLine="993"/>
        <w:jc w:val="both"/>
        <w:rPr>
          <w:rFonts w:ascii="Times New Roman" w:hAnsi="Times New Roman" w:cs="Times New Roman"/>
          <w:b/>
          <w:spacing w:val="12"/>
          <w:sz w:val="28"/>
          <w:szCs w:val="28"/>
          <w:lang w:val="ro-RO"/>
        </w:rPr>
      </w:pPr>
      <w:r w:rsidRPr="00515DC4">
        <w:rPr>
          <w:rFonts w:ascii="Times New Roman" w:hAnsi="Times New Roman" w:cs="Times New Roman"/>
          <w:b/>
          <w:spacing w:val="12"/>
          <w:sz w:val="28"/>
          <w:szCs w:val="28"/>
          <w:lang w:val="ro-RO"/>
        </w:rPr>
        <w:t>Prezintă: Administra</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ia Jude</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eană a Finan</w:t>
      </w:r>
      <w:r w:rsidR="00FD230F" w:rsidRPr="00515DC4">
        <w:rPr>
          <w:rFonts w:ascii="Times New Roman" w:hAnsi="Times New Roman" w:cs="Times New Roman"/>
          <w:b/>
          <w:spacing w:val="12"/>
          <w:sz w:val="28"/>
          <w:szCs w:val="28"/>
          <w:lang w:val="ro-RO"/>
        </w:rPr>
        <w:t>ț</w:t>
      </w:r>
      <w:r w:rsidRPr="00515DC4">
        <w:rPr>
          <w:rFonts w:ascii="Times New Roman" w:hAnsi="Times New Roman" w:cs="Times New Roman"/>
          <w:b/>
          <w:spacing w:val="12"/>
          <w:sz w:val="28"/>
          <w:szCs w:val="28"/>
          <w:lang w:val="ro-RO"/>
        </w:rPr>
        <w:t>elor Publice  Covasna</w:t>
      </w:r>
    </w:p>
    <w:p w14:paraId="719C1181" w14:textId="77777777" w:rsidR="00053712" w:rsidRPr="00515DC4" w:rsidRDefault="00053712" w:rsidP="00053712">
      <w:pPr>
        <w:spacing w:after="0" w:line="360" w:lineRule="auto"/>
        <w:ind w:firstLine="1080"/>
        <w:jc w:val="center"/>
        <w:rPr>
          <w:rFonts w:ascii="Times New Roman" w:hAnsi="Times New Roman" w:cs="Times New Roman"/>
          <w:b/>
          <w:color w:val="FF0000"/>
          <w:sz w:val="28"/>
          <w:szCs w:val="28"/>
          <w:lang w:val="ro-RO"/>
        </w:rPr>
      </w:pPr>
    </w:p>
    <w:p w14:paraId="647819C4" w14:textId="77777777" w:rsidR="004029E9" w:rsidRDefault="004029E9" w:rsidP="00053712">
      <w:pPr>
        <w:spacing w:after="0" w:line="360" w:lineRule="auto"/>
        <w:ind w:firstLine="1080"/>
        <w:jc w:val="center"/>
        <w:rPr>
          <w:rFonts w:ascii="Tahoma" w:hAnsi="Tahoma" w:cs="Tahoma"/>
          <w:b/>
          <w:color w:val="FF0000"/>
          <w:sz w:val="26"/>
          <w:szCs w:val="26"/>
          <w:lang w:val="ro-RO"/>
        </w:rPr>
      </w:pPr>
    </w:p>
    <w:p w14:paraId="6E81669E" w14:textId="77777777" w:rsidR="004029E9" w:rsidRDefault="004029E9" w:rsidP="004029E9">
      <w:pPr>
        <w:spacing w:line="360" w:lineRule="auto"/>
        <w:ind w:firstLine="709"/>
        <w:jc w:val="both"/>
        <w:rPr>
          <w:rFonts w:ascii="Tahoma" w:hAnsi="Tahoma" w:cs="Tahoma"/>
          <w:bCs/>
          <w:color w:val="FF0000"/>
          <w:sz w:val="24"/>
          <w:szCs w:val="24"/>
          <w:lang w:val="ro-RO"/>
        </w:rPr>
      </w:pPr>
    </w:p>
    <w:p w14:paraId="6C7EFA0D" w14:textId="77777777" w:rsidR="002A2411" w:rsidRPr="00A3636E" w:rsidRDefault="002A2411" w:rsidP="002A2411">
      <w:pPr>
        <w:spacing w:after="0" w:line="240" w:lineRule="auto"/>
        <w:jc w:val="both"/>
        <w:rPr>
          <w:rFonts w:ascii="Tahoma" w:hAnsi="Tahoma" w:cs="Tahoma"/>
          <w:b/>
          <w:bCs/>
          <w:color w:val="FF0000"/>
          <w:lang w:val="ro-RO"/>
        </w:rPr>
      </w:pPr>
    </w:p>
    <w:p w14:paraId="42C3B50F" w14:textId="77777777" w:rsidR="002565E2" w:rsidRDefault="002565E2" w:rsidP="00607C01">
      <w:pPr>
        <w:spacing w:after="0" w:line="240" w:lineRule="auto"/>
        <w:jc w:val="both"/>
        <w:rPr>
          <w:rFonts w:ascii="Tahoma" w:hAnsi="Tahoma" w:cs="Tahoma"/>
          <w:b/>
          <w:bCs/>
          <w:color w:val="FF0000"/>
          <w:lang w:val="ro-RO"/>
        </w:rPr>
      </w:pPr>
    </w:p>
    <w:p w14:paraId="63283D99" w14:textId="5D5C3258" w:rsidR="005D4B3D" w:rsidRDefault="005D4B3D" w:rsidP="00607C01">
      <w:pPr>
        <w:spacing w:after="0" w:line="240" w:lineRule="auto"/>
        <w:jc w:val="both"/>
        <w:rPr>
          <w:rFonts w:ascii="Tahoma" w:hAnsi="Tahoma" w:cs="Tahoma"/>
          <w:b/>
          <w:bCs/>
          <w:color w:val="FF0000"/>
          <w:lang w:val="ro-RO"/>
        </w:rPr>
      </w:pPr>
    </w:p>
    <w:p w14:paraId="3504403F" w14:textId="77777777" w:rsidR="00761981" w:rsidRDefault="00761981" w:rsidP="00607C01">
      <w:pPr>
        <w:spacing w:after="0" w:line="240" w:lineRule="auto"/>
        <w:jc w:val="both"/>
        <w:rPr>
          <w:rFonts w:ascii="Tahoma" w:hAnsi="Tahoma" w:cs="Tahoma"/>
          <w:b/>
          <w:bCs/>
          <w:color w:val="FF0000"/>
          <w:lang w:val="ro-RO"/>
        </w:rPr>
      </w:pPr>
    </w:p>
    <w:p w14:paraId="612E4092" w14:textId="08A19EB3" w:rsidR="001F4A48" w:rsidRPr="005A213D" w:rsidRDefault="003A137D" w:rsidP="00607C01">
      <w:pPr>
        <w:spacing w:after="0" w:line="240" w:lineRule="auto"/>
        <w:jc w:val="both"/>
        <w:rPr>
          <w:rFonts w:ascii="Times New Roman" w:hAnsi="Times New Roman" w:cs="Times New Roman"/>
          <w:b/>
          <w:bCs/>
          <w:color w:val="FF0000"/>
          <w:sz w:val="24"/>
          <w:szCs w:val="24"/>
          <w:lang w:val="ro-RO"/>
        </w:rPr>
      </w:pPr>
      <w:r w:rsidRPr="005A213D">
        <w:rPr>
          <w:rFonts w:ascii="Times New Roman" w:hAnsi="Times New Roman" w:cs="Times New Roman"/>
          <w:b/>
          <w:bCs/>
          <w:color w:val="FF0000"/>
          <w:sz w:val="24"/>
          <w:szCs w:val="24"/>
          <w:lang w:val="ro-RO"/>
        </w:rPr>
        <w:lastRenderedPageBreak/>
        <w:t xml:space="preserve">Punctul </w:t>
      </w:r>
      <w:r w:rsidR="00607C01" w:rsidRPr="005A213D">
        <w:rPr>
          <w:rFonts w:ascii="Times New Roman" w:hAnsi="Times New Roman" w:cs="Times New Roman"/>
          <w:b/>
          <w:bCs/>
          <w:color w:val="FF0000"/>
          <w:sz w:val="24"/>
          <w:szCs w:val="24"/>
          <w:lang w:val="ro-RO"/>
        </w:rPr>
        <w:t xml:space="preserve">1 </w:t>
      </w:r>
    </w:p>
    <w:p w14:paraId="3B51FAE4" w14:textId="77777777" w:rsidR="002D5CDC" w:rsidRDefault="002D5CDC" w:rsidP="00607C01">
      <w:pPr>
        <w:spacing w:after="0" w:line="240" w:lineRule="auto"/>
        <w:jc w:val="both"/>
        <w:rPr>
          <w:rFonts w:ascii="Tahoma" w:hAnsi="Tahoma" w:cs="Tahoma"/>
          <w:b/>
          <w:bCs/>
          <w:color w:val="FF0000"/>
          <w:lang w:val="ro-RO"/>
        </w:rPr>
      </w:pPr>
    </w:p>
    <w:p w14:paraId="5B5ECE17" w14:textId="2B1CBD94" w:rsidR="002D5CDC" w:rsidRPr="002D5CDC" w:rsidRDefault="002D5CDC" w:rsidP="002D5CDC">
      <w:pPr>
        <w:spacing w:after="0" w:line="360" w:lineRule="auto"/>
        <w:jc w:val="both"/>
        <w:rPr>
          <w:rFonts w:ascii="Times New Roman" w:hAnsi="Times New Roman" w:cs="Times New Roman"/>
          <w:b/>
          <w:spacing w:val="12"/>
          <w:sz w:val="24"/>
          <w:szCs w:val="24"/>
          <w:lang w:val="ro-RO"/>
        </w:rPr>
      </w:pPr>
      <w:r w:rsidRPr="002D5CDC">
        <w:rPr>
          <w:rFonts w:ascii="Times New Roman" w:hAnsi="Times New Roman" w:cs="Times New Roman"/>
          <w:b/>
          <w:spacing w:val="12"/>
          <w:sz w:val="24"/>
          <w:szCs w:val="24"/>
          <w:lang w:val="ro-RO"/>
        </w:rPr>
        <w:t>INSPECTORATUL DE POLIȚIE JUDEȚEAN COVASNA</w:t>
      </w:r>
    </w:p>
    <w:p w14:paraId="5D2AC298" w14:textId="77777777" w:rsidR="002D5CDC" w:rsidRDefault="002D5CDC" w:rsidP="002D5CDC">
      <w:pPr>
        <w:spacing w:after="0" w:line="240" w:lineRule="auto"/>
        <w:jc w:val="center"/>
        <w:rPr>
          <w:rFonts w:ascii="Times New Roman" w:eastAsia="+mj-ea" w:hAnsi="Times New Roman" w:cs="Times New Roman"/>
          <w:b/>
          <w:bCs/>
          <w:iCs/>
          <w:color w:val="000000"/>
          <w:kern w:val="24"/>
          <w:sz w:val="28"/>
          <w:szCs w:val="28"/>
          <w:lang w:val="ro-RO"/>
        </w:rPr>
      </w:pPr>
    </w:p>
    <w:p w14:paraId="4C783A14" w14:textId="12725905" w:rsidR="002D5CDC" w:rsidRPr="002D5CDC" w:rsidRDefault="002D5CDC" w:rsidP="00B63B31">
      <w:pPr>
        <w:spacing w:after="0" w:line="240" w:lineRule="auto"/>
        <w:jc w:val="center"/>
        <w:rPr>
          <w:rFonts w:ascii="Times New Roman" w:eastAsia="+mj-ea" w:hAnsi="Times New Roman" w:cs="Times New Roman"/>
          <w:b/>
          <w:bCs/>
          <w:iCs/>
          <w:color w:val="000000"/>
          <w:kern w:val="24"/>
          <w:sz w:val="24"/>
          <w:szCs w:val="24"/>
          <w:lang w:val="ro-RO"/>
        </w:rPr>
      </w:pPr>
      <w:r w:rsidRPr="002D5CDC">
        <w:rPr>
          <w:rFonts w:ascii="Times New Roman" w:eastAsia="+mj-ea" w:hAnsi="Times New Roman" w:cs="Times New Roman"/>
          <w:b/>
          <w:bCs/>
          <w:iCs/>
          <w:color w:val="000000"/>
          <w:kern w:val="24"/>
          <w:sz w:val="24"/>
          <w:szCs w:val="24"/>
          <w:lang w:val="ro-RO"/>
        </w:rPr>
        <w:t>A</w:t>
      </w:r>
      <w:r w:rsidR="00B63B31" w:rsidRPr="002D5CDC">
        <w:rPr>
          <w:rFonts w:ascii="Times New Roman" w:eastAsia="+mj-ea" w:hAnsi="Times New Roman" w:cs="Times New Roman"/>
          <w:b/>
          <w:bCs/>
          <w:iCs/>
          <w:color w:val="000000"/>
          <w:kern w:val="24"/>
          <w:sz w:val="24"/>
          <w:szCs w:val="24"/>
          <w:lang w:val="ro-RO"/>
        </w:rPr>
        <w:t xml:space="preserve">naliza riscului rutier la nivelul județului </w:t>
      </w:r>
      <w:r w:rsidR="00B63B31">
        <w:rPr>
          <w:rFonts w:ascii="Times New Roman" w:eastAsia="+mj-ea" w:hAnsi="Times New Roman" w:cs="Times New Roman"/>
          <w:b/>
          <w:bCs/>
          <w:iCs/>
          <w:color w:val="000000"/>
          <w:kern w:val="24"/>
          <w:sz w:val="24"/>
          <w:szCs w:val="24"/>
          <w:lang w:val="ro-RO"/>
        </w:rPr>
        <w:t>C</w:t>
      </w:r>
      <w:r w:rsidR="00B63B31" w:rsidRPr="002D5CDC">
        <w:rPr>
          <w:rFonts w:ascii="Times New Roman" w:eastAsia="+mj-ea" w:hAnsi="Times New Roman" w:cs="Times New Roman"/>
          <w:b/>
          <w:bCs/>
          <w:iCs/>
          <w:color w:val="000000"/>
          <w:kern w:val="24"/>
          <w:sz w:val="24"/>
          <w:szCs w:val="24"/>
          <w:lang w:val="ro-RO"/>
        </w:rPr>
        <w:t xml:space="preserve">ovasna </w:t>
      </w:r>
    </w:p>
    <w:p w14:paraId="3B58EA95" w14:textId="52DF80CF" w:rsidR="002D5CDC" w:rsidRPr="002D5CDC" w:rsidRDefault="00B63B31" w:rsidP="00B63B31">
      <w:pPr>
        <w:spacing w:after="0" w:line="240" w:lineRule="auto"/>
        <w:jc w:val="center"/>
        <w:rPr>
          <w:rFonts w:ascii="Times New Roman" w:eastAsia="+mj-ea" w:hAnsi="Times New Roman" w:cs="Times New Roman"/>
          <w:b/>
          <w:bCs/>
          <w:iCs/>
          <w:color w:val="000000"/>
          <w:kern w:val="24"/>
          <w:sz w:val="24"/>
          <w:szCs w:val="24"/>
          <w:lang w:val="ro-RO"/>
        </w:rPr>
      </w:pPr>
      <w:r w:rsidRPr="002D5CDC">
        <w:rPr>
          <w:rFonts w:ascii="Times New Roman" w:eastAsia="+mj-ea" w:hAnsi="Times New Roman" w:cs="Times New Roman"/>
          <w:b/>
          <w:bCs/>
          <w:iCs/>
          <w:color w:val="000000"/>
          <w:kern w:val="24"/>
          <w:sz w:val="24"/>
          <w:szCs w:val="24"/>
          <w:lang w:val="ro-RO"/>
        </w:rPr>
        <w:t>pentru primele 9 luni din anul 2021</w:t>
      </w:r>
    </w:p>
    <w:p w14:paraId="5D2C1D62" w14:textId="77777777" w:rsidR="002D5CDC" w:rsidRPr="002D5CDC" w:rsidRDefault="002D5CDC" w:rsidP="002D5CDC">
      <w:pPr>
        <w:autoSpaceDE w:val="0"/>
        <w:autoSpaceDN w:val="0"/>
        <w:adjustRightInd w:val="0"/>
        <w:spacing w:after="0" w:line="360" w:lineRule="auto"/>
        <w:ind w:right="-5"/>
        <w:jc w:val="both"/>
        <w:rPr>
          <w:rFonts w:ascii="Times New Roman" w:eastAsia="Times New Roman" w:hAnsi="Times New Roman" w:cs="Times New Roman"/>
          <w:sz w:val="24"/>
          <w:szCs w:val="24"/>
          <w:lang w:val="ro-RO"/>
        </w:rPr>
      </w:pPr>
    </w:p>
    <w:p w14:paraId="00702ED8" w14:textId="77777777" w:rsidR="002D5CDC" w:rsidRPr="002D5CDC" w:rsidRDefault="002D5CDC" w:rsidP="00F864B4">
      <w:pPr>
        <w:autoSpaceDE w:val="0"/>
        <w:autoSpaceDN w:val="0"/>
        <w:adjustRightInd w:val="0"/>
        <w:spacing w:after="0" w:line="240" w:lineRule="auto"/>
        <w:ind w:right="-5" w:firstLine="720"/>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sz w:val="24"/>
          <w:szCs w:val="24"/>
          <w:lang w:val="ro-RO"/>
        </w:rPr>
        <w:t>Creșterea siguranței rutiere constituie un obiectiv prioritar al Comisiei Europene și de interes ridicat pentru România, care se plasează pe un loc superior în ierarhia țărilor cu un număr ridicat de decese ca urmare a producerii de accidente rutiere. Modelele de organizare a rețelelor rutiere și a sistemelor de deplasări pe care acestea le conțin potențează sau dimpotrivă, diminuează riscul producerii unor accidente, precum și gravitatea consecințelor acestora.</w:t>
      </w:r>
    </w:p>
    <w:p w14:paraId="6AC1B9B5" w14:textId="77777777" w:rsidR="002D5CDC" w:rsidRPr="002D5CDC" w:rsidRDefault="002D5CDC" w:rsidP="00F864B4">
      <w:pPr>
        <w:autoSpaceDE w:val="0"/>
        <w:autoSpaceDN w:val="0"/>
        <w:adjustRightInd w:val="0"/>
        <w:spacing w:after="0" w:line="240" w:lineRule="auto"/>
        <w:ind w:right="-5" w:firstLine="720"/>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b/>
          <w:i/>
          <w:sz w:val="24"/>
          <w:szCs w:val="24"/>
          <w:lang w:val="ro-RO"/>
        </w:rPr>
        <w:t>Siguranța rutieră</w:t>
      </w:r>
      <w:r w:rsidRPr="002D5CDC">
        <w:rPr>
          <w:rFonts w:ascii="Times New Roman" w:eastAsia="Times New Roman" w:hAnsi="Times New Roman" w:cs="Times New Roman"/>
          <w:sz w:val="24"/>
          <w:szCs w:val="24"/>
          <w:lang w:val="ro-RO"/>
        </w:rPr>
        <w:t xml:space="preserve"> a fost văzută ca o problemă a sistemului de transport, o consecință nefastă a acestuia, fără a se ține cont de faptul că accidentele rutiere presupun costuri directe care sunt suportate de sectorul de sănătate, domeniul afacerilor și de către familiile celor implicați. Accidentele rutiere sunt evenimente care au impact </w:t>
      </w:r>
      <w:proofErr w:type="spellStart"/>
      <w:r w:rsidRPr="002D5CDC">
        <w:rPr>
          <w:rFonts w:ascii="Times New Roman" w:eastAsia="Times New Roman" w:hAnsi="Times New Roman" w:cs="Times New Roman"/>
          <w:sz w:val="24"/>
          <w:szCs w:val="24"/>
          <w:lang w:val="ro-RO"/>
        </w:rPr>
        <w:t>socio</w:t>
      </w:r>
      <w:proofErr w:type="spellEnd"/>
      <w:r w:rsidRPr="002D5CDC">
        <w:rPr>
          <w:rFonts w:ascii="Times New Roman" w:eastAsia="Times New Roman" w:hAnsi="Times New Roman" w:cs="Times New Roman"/>
          <w:sz w:val="24"/>
          <w:szCs w:val="24"/>
          <w:lang w:val="ro-RO"/>
        </w:rPr>
        <w:t>-economic extrem de puternic asupra societății în ansamblul ei și, în mod direct, asupra membrilor acesteia.</w:t>
      </w:r>
    </w:p>
    <w:p w14:paraId="24FE3929" w14:textId="77777777" w:rsidR="002D5CDC" w:rsidRPr="002D5CDC" w:rsidRDefault="002D5CDC" w:rsidP="00F864B4">
      <w:pPr>
        <w:spacing w:after="0" w:line="240" w:lineRule="auto"/>
        <w:ind w:firstLine="720"/>
        <w:jc w:val="both"/>
        <w:rPr>
          <w:rFonts w:ascii="Times New Roman" w:eastAsia="Times New Roman" w:hAnsi="Times New Roman" w:cs="Times New Roman"/>
          <w:noProof/>
          <w:sz w:val="24"/>
          <w:szCs w:val="24"/>
          <w:lang w:val="ro-RO"/>
        </w:rPr>
      </w:pPr>
      <w:r w:rsidRPr="002D5CDC">
        <w:rPr>
          <w:rFonts w:ascii="Times New Roman" w:eastAsia="Times New Roman" w:hAnsi="Times New Roman" w:cs="Times New Roman"/>
          <w:noProof/>
          <w:sz w:val="24"/>
          <w:szCs w:val="24"/>
          <w:lang w:val="ro-RO"/>
        </w:rPr>
        <w:t>Conform datelor statistice din baza de date E.A.C. (Evidența Accidentelor de Circulație)</w:t>
      </w:r>
      <w:r w:rsidRPr="002D5CDC">
        <w:rPr>
          <w:rFonts w:ascii="Times New Roman" w:eastAsia="Times New Roman" w:hAnsi="Times New Roman" w:cs="Times New Roman"/>
          <w:noProof/>
          <w:sz w:val="24"/>
          <w:szCs w:val="24"/>
          <w:vertAlign w:val="superscript"/>
          <w:lang w:val="ro-RO"/>
        </w:rPr>
        <w:footnoteReference w:id="1"/>
      </w:r>
      <w:r w:rsidRPr="002D5CDC">
        <w:rPr>
          <w:rFonts w:ascii="Times New Roman" w:eastAsia="Times New Roman" w:hAnsi="Times New Roman" w:cs="Times New Roman"/>
          <w:noProof/>
          <w:sz w:val="24"/>
          <w:szCs w:val="24"/>
          <w:lang w:val="ro-RO"/>
        </w:rPr>
        <w:t xml:space="preserve">, la nivelul judeţului nostru, </w:t>
      </w:r>
      <w:r w:rsidRPr="002D5CDC">
        <w:rPr>
          <w:rFonts w:ascii="Times New Roman" w:eastAsia="Times New Roman" w:hAnsi="Times New Roman" w:cs="Times New Roman"/>
          <w:i/>
          <w:noProof/>
          <w:sz w:val="24"/>
          <w:szCs w:val="24"/>
          <w:lang w:val="ro-RO"/>
        </w:rPr>
        <w:t>în perioada  01.01 –  30.09.2021</w:t>
      </w:r>
      <w:r w:rsidRPr="002D5CDC">
        <w:rPr>
          <w:rFonts w:ascii="Times New Roman" w:eastAsia="Times New Roman" w:hAnsi="Times New Roman" w:cs="Times New Roman"/>
          <w:noProof/>
          <w:sz w:val="24"/>
          <w:szCs w:val="24"/>
          <w:lang w:val="ro-RO"/>
        </w:rPr>
        <w:t xml:space="preserve">, s-au produs un număr total de </w:t>
      </w:r>
      <w:r w:rsidRPr="002D5CDC">
        <w:rPr>
          <w:rFonts w:ascii="Times New Roman" w:eastAsia="Times New Roman" w:hAnsi="Times New Roman" w:cs="Times New Roman"/>
          <w:b/>
          <w:i/>
          <w:noProof/>
          <w:sz w:val="24"/>
          <w:szCs w:val="24"/>
          <w:lang w:val="ro-RO"/>
        </w:rPr>
        <w:t xml:space="preserve">42 accidente grave de circulație </w:t>
      </w:r>
      <w:r w:rsidRPr="002D5CDC">
        <w:rPr>
          <w:rFonts w:ascii="Times New Roman" w:eastAsia="Times New Roman" w:hAnsi="Times New Roman" w:cs="Times New Roman"/>
          <w:i/>
          <w:noProof/>
          <w:sz w:val="24"/>
          <w:szCs w:val="24"/>
          <w:lang w:val="ro-RO"/>
        </w:rPr>
        <w:t>(-22 față de perioada similară a anului trecut)</w:t>
      </w:r>
      <w:r w:rsidRPr="002D5CDC">
        <w:rPr>
          <w:rFonts w:ascii="Times New Roman" w:eastAsia="Times New Roman" w:hAnsi="Times New Roman" w:cs="Times New Roman"/>
          <w:noProof/>
          <w:sz w:val="24"/>
          <w:szCs w:val="24"/>
          <w:lang w:val="ro-RO"/>
        </w:rPr>
        <w:t xml:space="preserve"> soldate cu </w:t>
      </w:r>
      <w:r w:rsidRPr="002D5CDC">
        <w:rPr>
          <w:rFonts w:ascii="Times New Roman" w:eastAsia="Times New Roman" w:hAnsi="Times New Roman" w:cs="Times New Roman"/>
          <w:b/>
          <w:i/>
          <w:noProof/>
          <w:sz w:val="24"/>
          <w:szCs w:val="24"/>
          <w:lang w:val="ro-RO"/>
        </w:rPr>
        <w:t>decesul a 12 persoane</w:t>
      </w:r>
      <w:r w:rsidRPr="002D5CDC">
        <w:rPr>
          <w:rFonts w:ascii="Times New Roman" w:eastAsia="Times New Roman" w:hAnsi="Times New Roman" w:cs="Times New Roman"/>
          <w:noProof/>
          <w:sz w:val="24"/>
          <w:szCs w:val="24"/>
          <w:lang w:val="ro-RO"/>
        </w:rPr>
        <w:t xml:space="preserve"> </w:t>
      </w:r>
      <w:r w:rsidRPr="002D5CDC">
        <w:rPr>
          <w:rFonts w:ascii="Times New Roman" w:eastAsia="Times New Roman" w:hAnsi="Times New Roman" w:cs="Times New Roman"/>
          <w:i/>
          <w:noProof/>
          <w:sz w:val="24"/>
          <w:szCs w:val="24"/>
          <w:lang w:val="ro-RO"/>
        </w:rPr>
        <w:t>(-3)</w:t>
      </w:r>
      <w:r w:rsidRPr="002D5CDC">
        <w:rPr>
          <w:rFonts w:ascii="Times New Roman" w:eastAsia="Times New Roman" w:hAnsi="Times New Roman" w:cs="Times New Roman"/>
          <w:noProof/>
          <w:sz w:val="24"/>
          <w:szCs w:val="24"/>
          <w:lang w:val="ro-RO"/>
        </w:rPr>
        <w:t xml:space="preserve">, </w:t>
      </w:r>
      <w:r w:rsidRPr="002D5CDC">
        <w:rPr>
          <w:rFonts w:ascii="Times New Roman" w:eastAsia="Times New Roman" w:hAnsi="Times New Roman" w:cs="Times New Roman"/>
          <w:b/>
          <w:i/>
          <w:noProof/>
          <w:sz w:val="24"/>
          <w:szCs w:val="24"/>
          <w:lang w:val="ro-RO"/>
        </w:rPr>
        <w:t xml:space="preserve">rănirea gravă a altor 32 </w:t>
      </w:r>
      <w:r w:rsidRPr="002D5CDC">
        <w:rPr>
          <w:rFonts w:ascii="Times New Roman" w:eastAsia="Times New Roman" w:hAnsi="Times New Roman" w:cs="Times New Roman"/>
          <w:i/>
          <w:noProof/>
          <w:sz w:val="24"/>
          <w:szCs w:val="24"/>
          <w:lang w:val="ro-RO"/>
        </w:rPr>
        <w:t>(-32</w:t>
      </w:r>
      <w:r w:rsidRPr="002D5CDC">
        <w:rPr>
          <w:rFonts w:ascii="Times New Roman" w:eastAsia="Times New Roman" w:hAnsi="Times New Roman" w:cs="Times New Roman"/>
          <w:noProof/>
          <w:sz w:val="24"/>
          <w:szCs w:val="24"/>
          <w:lang w:val="ro-RO"/>
        </w:rPr>
        <w:t xml:space="preserve">), ceea ce denotă că sunt înregistrate </w:t>
      </w:r>
      <w:r w:rsidRPr="002D5CDC">
        <w:rPr>
          <w:rFonts w:ascii="Times New Roman" w:eastAsia="Times New Roman" w:hAnsi="Times New Roman" w:cs="Times New Roman"/>
          <w:b/>
          <w:i/>
          <w:noProof/>
          <w:sz w:val="24"/>
          <w:szCs w:val="24"/>
          <w:lang w:val="ro-RO"/>
        </w:rPr>
        <w:t>scăderi</w:t>
      </w:r>
      <w:r w:rsidRPr="002D5CDC">
        <w:rPr>
          <w:rFonts w:ascii="Times New Roman" w:eastAsia="Times New Roman" w:hAnsi="Times New Roman" w:cs="Times New Roman"/>
          <w:noProof/>
          <w:sz w:val="24"/>
          <w:szCs w:val="24"/>
          <w:lang w:val="ro-RO"/>
        </w:rPr>
        <w:t xml:space="preserve"> la toți indicatorii dinamici.</w:t>
      </w:r>
    </w:p>
    <w:p w14:paraId="47E3A81F" w14:textId="77777777" w:rsidR="002D5CDC" w:rsidRPr="002D5CDC" w:rsidRDefault="002D5CDC" w:rsidP="002D5CDC">
      <w:pPr>
        <w:spacing w:after="0"/>
        <w:ind w:firstLine="720"/>
        <w:jc w:val="both"/>
        <w:rPr>
          <w:rFonts w:ascii="Times New Roman" w:eastAsia="Times New Roman" w:hAnsi="Times New Roman" w:cs="Times New Roman"/>
          <w:noProof/>
          <w:sz w:val="24"/>
          <w:szCs w:val="24"/>
          <w:lang w:val="ro-RO"/>
        </w:rPr>
      </w:pPr>
    </w:p>
    <w:p w14:paraId="03B57905" w14:textId="77777777" w:rsidR="002D5CDC" w:rsidRPr="00616BAF" w:rsidRDefault="002D5CDC" w:rsidP="002D5CDC">
      <w:pPr>
        <w:spacing w:after="0"/>
        <w:ind w:firstLine="720"/>
        <w:jc w:val="center"/>
        <w:rPr>
          <w:rFonts w:ascii="Times New Roman" w:eastAsia="Times New Roman" w:hAnsi="Times New Roman" w:cs="Times New Roman"/>
          <w:noProof/>
          <w:sz w:val="28"/>
          <w:szCs w:val="20"/>
          <w:lang w:val="ro-RO"/>
        </w:rPr>
      </w:pPr>
      <w:r w:rsidRPr="00616BAF">
        <w:rPr>
          <w:rFonts w:ascii="Calibri" w:eastAsia="Calibri" w:hAnsi="Calibri" w:cs="Times New Roman"/>
          <w:noProof/>
          <w:lang w:val="ro-RO" w:eastAsia="ro-RO"/>
        </w:rPr>
        <w:drawing>
          <wp:inline distT="0" distB="0" distL="0" distR="0" wp14:anchorId="075B8E97" wp14:editId="5E79ECBA">
            <wp:extent cx="5238750" cy="2790825"/>
            <wp:effectExtent l="0" t="0" r="19050" b="952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F05A6E" w14:textId="77777777" w:rsidR="002D5CDC" w:rsidRPr="002D5CDC" w:rsidRDefault="002D5CDC" w:rsidP="002D5CDC">
      <w:pPr>
        <w:ind w:firstLine="720"/>
        <w:jc w:val="both"/>
        <w:rPr>
          <w:rFonts w:ascii="Times New Roman" w:eastAsia="Calibri" w:hAnsi="Times New Roman" w:cs="Times New Roman"/>
          <w:noProof/>
          <w:sz w:val="24"/>
          <w:szCs w:val="24"/>
          <w:lang w:val="ro-RO"/>
        </w:rPr>
      </w:pPr>
    </w:p>
    <w:p w14:paraId="16CA0ED9" w14:textId="77777777" w:rsidR="002D5CDC" w:rsidRPr="002D5CDC" w:rsidRDefault="002D5CDC" w:rsidP="00F864B4">
      <w:pPr>
        <w:spacing w:after="0" w:line="240" w:lineRule="auto"/>
        <w:ind w:firstLine="720"/>
        <w:jc w:val="both"/>
        <w:rPr>
          <w:rFonts w:ascii="Times New Roman" w:eastAsia="Calibri" w:hAnsi="Times New Roman" w:cs="Times New Roman"/>
          <w:noProof/>
          <w:sz w:val="24"/>
          <w:szCs w:val="24"/>
          <w:lang w:val="ro-RO"/>
        </w:rPr>
      </w:pPr>
      <w:r w:rsidRPr="002D5CDC">
        <w:rPr>
          <w:rFonts w:ascii="Times New Roman" w:eastAsia="Calibri" w:hAnsi="Times New Roman" w:cs="Times New Roman"/>
          <w:noProof/>
          <w:sz w:val="24"/>
          <w:szCs w:val="24"/>
          <w:lang w:val="ro-RO"/>
        </w:rPr>
        <w:t>Principalele</w:t>
      </w:r>
      <w:r w:rsidRPr="002D5CDC">
        <w:rPr>
          <w:rFonts w:ascii="Times New Roman" w:eastAsia="Calibri" w:hAnsi="Times New Roman" w:cs="Times New Roman"/>
          <w:i/>
          <w:noProof/>
          <w:sz w:val="24"/>
          <w:szCs w:val="24"/>
          <w:lang w:val="ro-RO"/>
        </w:rPr>
        <w:tab/>
      </w:r>
      <w:r w:rsidRPr="002D5CDC">
        <w:rPr>
          <w:rFonts w:ascii="Times New Roman" w:eastAsia="Calibri" w:hAnsi="Times New Roman" w:cs="Times New Roman"/>
          <w:noProof/>
          <w:sz w:val="24"/>
          <w:szCs w:val="24"/>
          <w:lang w:val="ro-RO"/>
        </w:rPr>
        <w:t>cauze ale accidentelor rutiere grave au fost identificate ca fiind:</w:t>
      </w:r>
    </w:p>
    <w:p w14:paraId="60A848FC" w14:textId="77777777" w:rsidR="002D5CDC" w:rsidRPr="002D5CDC" w:rsidRDefault="002D5CDC" w:rsidP="00F864B4">
      <w:pPr>
        <w:numPr>
          <w:ilvl w:val="0"/>
          <w:numId w:val="24"/>
        </w:numPr>
        <w:spacing w:after="0" w:line="240" w:lineRule="auto"/>
        <w:ind w:left="0" w:firstLine="567"/>
        <w:contextualSpacing/>
        <w:jc w:val="both"/>
        <w:rPr>
          <w:rFonts w:ascii="Times New Roman" w:eastAsia="Times New Roman" w:hAnsi="Times New Roman" w:cs="Times New Roman"/>
          <w:b/>
          <w:noProof/>
          <w:color w:val="000000"/>
          <w:sz w:val="24"/>
          <w:szCs w:val="24"/>
          <w:lang w:val="ro-RO"/>
        </w:rPr>
      </w:pPr>
      <w:r w:rsidRPr="002D5CDC">
        <w:rPr>
          <w:rFonts w:ascii="Times New Roman" w:eastAsia="Times New Roman" w:hAnsi="Times New Roman" w:cs="Times New Roman"/>
          <w:b/>
          <w:i/>
          <w:noProof/>
          <w:color w:val="FF0000"/>
          <w:sz w:val="24"/>
          <w:szCs w:val="24"/>
          <w:lang w:val="ro-RO"/>
        </w:rPr>
        <w:t xml:space="preserve"> </w:t>
      </w:r>
      <w:r w:rsidRPr="002D5CDC">
        <w:rPr>
          <w:rFonts w:ascii="Times New Roman" w:eastAsia="Times New Roman" w:hAnsi="Times New Roman" w:cs="Times New Roman"/>
          <w:b/>
          <w:i/>
          <w:noProof/>
          <w:color w:val="000000"/>
          <w:sz w:val="24"/>
          <w:szCs w:val="24"/>
          <w:lang w:val="ro-RO"/>
        </w:rPr>
        <w:t>viteza (16,66%):</w:t>
      </w:r>
      <w:r w:rsidRPr="002D5CDC">
        <w:rPr>
          <w:rFonts w:ascii="Times New Roman" w:eastAsia="Times New Roman" w:hAnsi="Times New Roman" w:cs="Times New Roman"/>
          <w:noProof/>
          <w:color w:val="000000"/>
          <w:sz w:val="24"/>
          <w:szCs w:val="24"/>
          <w:lang w:val="ro-RO"/>
        </w:rPr>
        <w:t xml:space="preserve"> 7 accidente grave (-4), soldate cu decesul a 2 persoane (-2)  rănirea gravă a altor 5 (-7);</w:t>
      </w:r>
    </w:p>
    <w:p w14:paraId="3304E78E" w14:textId="77777777" w:rsidR="002D5CDC" w:rsidRPr="002D5CDC" w:rsidRDefault="002D5CDC" w:rsidP="00F864B4">
      <w:pPr>
        <w:numPr>
          <w:ilvl w:val="0"/>
          <w:numId w:val="24"/>
        </w:numPr>
        <w:spacing w:after="0" w:line="240" w:lineRule="auto"/>
        <w:ind w:left="0" w:firstLine="567"/>
        <w:contextualSpacing/>
        <w:jc w:val="both"/>
        <w:rPr>
          <w:rFonts w:ascii="Times New Roman" w:eastAsia="Times New Roman" w:hAnsi="Times New Roman" w:cs="Times New Roman"/>
          <w:b/>
          <w:noProof/>
          <w:color w:val="000000"/>
          <w:sz w:val="24"/>
          <w:szCs w:val="24"/>
          <w:lang w:val="ro-RO"/>
        </w:rPr>
      </w:pPr>
      <w:r w:rsidRPr="002D5CDC">
        <w:rPr>
          <w:rFonts w:ascii="Times New Roman" w:eastAsia="Times New Roman" w:hAnsi="Times New Roman" w:cs="Times New Roman"/>
          <w:b/>
          <w:i/>
          <w:noProof/>
          <w:color w:val="000000"/>
          <w:sz w:val="24"/>
          <w:szCs w:val="24"/>
          <w:lang w:val="ro-RO"/>
        </w:rPr>
        <w:t xml:space="preserve"> abaterile comise de pietoni (16,66%): </w:t>
      </w:r>
      <w:r w:rsidRPr="002D5CDC">
        <w:rPr>
          <w:rFonts w:ascii="Times New Roman" w:eastAsia="Times New Roman" w:hAnsi="Times New Roman" w:cs="Times New Roman"/>
          <w:noProof/>
          <w:color w:val="000000"/>
          <w:sz w:val="24"/>
          <w:szCs w:val="24"/>
          <w:lang w:val="ro-RO"/>
        </w:rPr>
        <w:t>7 accidente grave (-3), soldate cu decesul unei persoane (-1) și rănirea gravă a altor 6 (-2);</w:t>
      </w:r>
    </w:p>
    <w:p w14:paraId="5E33FDAA" w14:textId="77777777" w:rsidR="002D5CDC" w:rsidRPr="002D5CDC" w:rsidRDefault="002D5CDC" w:rsidP="00F864B4">
      <w:pPr>
        <w:numPr>
          <w:ilvl w:val="0"/>
          <w:numId w:val="24"/>
        </w:numPr>
        <w:spacing w:after="0" w:line="240" w:lineRule="auto"/>
        <w:ind w:left="0" w:firstLine="567"/>
        <w:contextualSpacing/>
        <w:jc w:val="both"/>
        <w:rPr>
          <w:rFonts w:ascii="Times New Roman" w:eastAsia="Times New Roman" w:hAnsi="Times New Roman" w:cs="Times New Roman"/>
          <w:b/>
          <w:noProof/>
          <w:color w:val="000000"/>
          <w:sz w:val="24"/>
          <w:szCs w:val="24"/>
          <w:lang w:val="ro-RO"/>
        </w:rPr>
      </w:pPr>
      <w:r w:rsidRPr="002D5CDC">
        <w:rPr>
          <w:rFonts w:ascii="Times New Roman" w:eastAsia="Times New Roman" w:hAnsi="Times New Roman" w:cs="Times New Roman"/>
          <w:b/>
          <w:i/>
          <w:noProof/>
          <w:color w:val="000000"/>
          <w:sz w:val="24"/>
          <w:szCs w:val="24"/>
          <w:lang w:val="ro-RO"/>
        </w:rPr>
        <w:t xml:space="preserve"> Depășire neregulamentară (11,90%): </w:t>
      </w:r>
      <w:r w:rsidRPr="002D5CDC">
        <w:rPr>
          <w:rFonts w:ascii="Times New Roman" w:eastAsia="Times New Roman" w:hAnsi="Times New Roman" w:cs="Times New Roman"/>
          <w:noProof/>
          <w:color w:val="000000"/>
          <w:sz w:val="24"/>
          <w:szCs w:val="24"/>
          <w:lang w:val="ro-RO"/>
        </w:rPr>
        <w:t>5 accidente grave (+2), soldate cu decesul a 2 persoane (+2) și rănirea gravă a altor 3 persoane (0).</w:t>
      </w:r>
    </w:p>
    <w:p w14:paraId="0B973CC0" w14:textId="77777777" w:rsidR="002D5CDC" w:rsidRPr="002D5CDC" w:rsidRDefault="002D5CDC" w:rsidP="00F864B4">
      <w:pPr>
        <w:spacing w:after="0" w:line="240" w:lineRule="auto"/>
        <w:ind w:left="567"/>
        <w:contextualSpacing/>
        <w:jc w:val="both"/>
        <w:rPr>
          <w:rFonts w:ascii="Times New Roman" w:eastAsia="Times New Roman" w:hAnsi="Times New Roman" w:cs="Times New Roman"/>
          <w:noProof/>
          <w:color w:val="FF0000"/>
          <w:sz w:val="24"/>
          <w:szCs w:val="24"/>
          <w:lang w:val="ro-RO"/>
        </w:rPr>
      </w:pPr>
    </w:p>
    <w:p w14:paraId="44024AFF" w14:textId="77777777" w:rsidR="002D5CDC" w:rsidRPr="002D5CDC" w:rsidRDefault="002D5CDC" w:rsidP="00F864B4">
      <w:pPr>
        <w:spacing w:after="0" w:line="240" w:lineRule="auto"/>
        <w:ind w:firstLine="709"/>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sz w:val="24"/>
          <w:szCs w:val="24"/>
          <w:lang w:val="ro-RO"/>
        </w:rPr>
        <w:lastRenderedPageBreak/>
        <w:t xml:space="preserve">În scopul reducerii cauzelor care au generat producerea de accidente rutiere grave, efectivele de poliție rutieră au organizat și desfășurat în primele 9 luni ale anului 2021 un număr de </w:t>
      </w:r>
      <w:r w:rsidRPr="002D5CDC">
        <w:rPr>
          <w:rFonts w:ascii="Times New Roman" w:eastAsia="Times New Roman" w:hAnsi="Times New Roman" w:cs="Times New Roman"/>
          <w:b/>
          <w:i/>
          <w:sz w:val="24"/>
          <w:szCs w:val="24"/>
          <w:lang w:val="ro-RO"/>
        </w:rPr>
        <w:t>1247 acțiuni</w:t>
      </w:r>
      <w:r w:rsidRPr="002D5CDC">
        <w:rPr>
          <w:rFonts w:ascii="Times New Roman" w:eastAsia="Times New Roman" w:hAnsi="Times New Roman" w:cs="Times New Roman"/>
          <w:sz w:val="24"/>
          <w:szCs w:val="24"/>
          <w:lang w:val="ro-RO"/>
        </w:rPr>
        <w:t>, din care:</w:t>
      </w:r>
    </w:p>
    <w:p w14:paraId="2703E9C9" w14:textId="77777777" w:rsidR="002D5CDC" w:rsidRPr="002D5CDC" w:rsidRDefault="002D5CDC" w:rsidP="00F864B4">
      <w:pPr>
        <w:numPr>
          <w:ilvl w:val="0"/>
          <w:numId w:val="23"/>
        </w:numPr>
        <w:spacing w:after="0" w:line="240" w:lineRule="auto"/>
        <w:contextualSpacing/>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b/>
          <w:i/>
          <w:sz w:val="24"/>
          <w:szCs w:val="24"/>
          <w:lang w:val="ro-RO"/>
        </w:rPr>
        <w:t>179 acțiuni</w:t>
      </w:r>
      <w:r w:rsidRPr="002D5CDC">
        <w:rPr>
          <w:rFonts w:ascii="Times New Roman" w:eastAsia="Times New Roman" w:hAnsi="Times New Roman" w:cs="Times New Roman"/>
          <w:sz w:val="24"/>
          <w:szCs w:val="24"/>
          <w:lang w:val="ro-RO"/>
        </w:rPr>
        <w:t xml:space="preserve"> pentru combaterea nerespectării regimului legal de </w:t>
      </w:r>
      <w:r w:rsidRPr="002D5CDC">
        <w:rPr>
          <w:rFonts w:ascii="Times New Roman" w:eastAsia="Times New Roman" w:hAnsi="Times New Roman" w:cs="Times New Roman"/>
          <w:b/>
          <w:i/>
          <w:sz w:val="24"/>
          <w:szCs w:val="24"/>
          <w:lang w:val="ro-RO"/>
        </w:rPr>
        <w:t>viteză</w:t>
      </w:r>
      <w:r w:rsidRPr="002D5CDC">
        <w:rPr>
          <w:rFonts w:ascii="Times New Roman" w:eastAsia="Times New Roman" w:hAnsi="Times New Roman" w:cs="Times New Roman"/>
          <w:sz w:val="24"/>
          <w:szCs w:val="24"/>
          <w:lang w:val="ro-RO"/>
        </w:rPr>
        <w:t>;</w:t>
      </w:r>
    </w:p>
    <w:p w14:paraId="5C2C92FE" w14:textId="77777777" w:rsidR="002D5CDC" w:rsidRPr="002D5CDC" w:rsidRDefault="002D5CDC" w:rsidP="00F864B4">
      <w:pPr>
        <w:numPr>
          <w:ilvl w:val="0"/>
          <w:numId w:val="23"/>
        </w:numPr>
        <w:spacing w:after="0" w:line="240" w:lineRule="auto"/>
        <w:contextualSpacing/>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b/>
          <w:i/>
          <w:sz w:val="24"/>
          <w:szCs w:val="24"/>
          <w:lang w:val="ro-RO"/>
        </w:rPr>
        <w:t>88 acțiuni</w:t>
      </w:r>
      <w:r w:rsidRPr="002D5CDC">
        <w:rPr>
          <w:rFonts w:ascii="Times New Roman" w:eastAsia="Times New Roman" w:hAnsi="Times New Roman" w:cs="Times New Roman"/>
          <w:sz w:val="24"/>
          <w:szCs w:val="24"/>
          <w:lang w:val="ro-RO"/>
        </w:rPr>
        <w:t xml:space="preserve"> pentru combaterea abaterilor comise de </w:t>
      </w:r>
      <w:r w:rsidRPr="002D5CDC">
        <w:rPr>
          <w:rFonts w:ascii="Times New Roman" w:eastAsia="Times New Roman" w:hAnsi="Times New Roman" w:cs="Times New Roman"/>
          <w:b/>
          <w:i/>
          <w:sz w:val="24"/>
          <w:szCs w:val="24"/>
          <w:lang w:val="ro-RO"/>
        </w:rPr>
        <w:t>pietoni</w:t>
      </w:r>
      <w:r w:rsidRPr="002D5CDC">
        <w:rPr>
          <w:rFonts w:ascii="Times New Roman" w:eastAsia="Times New Roman" w:hAnsi="Times New Roman" w:cs="Times New Roman"/>
          <w:sz w:val="24"/>
          <w:szCs w:val="24"/>
          <w:lang w:val="ro-RO"/>
        </w:rPr>
        <w:t>;</w:t>
      </w:r>
    </w:p>
    <w:p w14:paraId="35100559" w14:textId="77777777" w:rsidR="002D5CDC" w:rsidRPr="002D5CDC" w:rsidRDefault="002D5CDC" w:rsidP="00F864B4">
      <w:pPr>
        <w:numPr>
          <w:ilvl w:val="0"/>
          <w:numId w:val="23"/>
        </w:numPr>
        <w:spacing w:after="0" w:line="240" w:lineRule="auto"/>
        <w:contextualSpacing/>
        <w:jc w:val="both"/>
        <w:rPr>
          <w:rFonts w:ascii="Times New Roman" w:eastAsia="Times New Roman" w:hAnsi="Times New Roman" w:cs="Times New Roman"/>
          <w:sz w:val="24"/>
          <w:szCs w:val="24"/>
          <w:lang w:val="ro-RO"/>
        </w:rPr>
      </w:pPr>
      <w:r w:rsidRPr="002D5CDC">
        <w:rPr>
          <w:rFonts w:ascii="Times New Roman" w:eastAsia="Times New Roman" w:hAnsi="Times New Roman" w:cs="Times New Roman"/>
          <w:b/>
          <w:i/>
          <w:sz w:val="24"/>
          <w:szCs w:val="24"/>
          <w:lang w:val="ro-RO"/>
        </w:rPr>
        <w:t>59 acțiuni</w:t>
      </w:r>
      <w:r w:rsidRPr="002D5CDC">
        <w:rPr>
          <w:rFonts w:ascii="Times New Roman" w:eastAsia="Times New Roman" w:hAnsi="Times New Roman" w:cs="Times New Roman"/>
          <w:sz w:val="24"/>
          <w:szCs w:val="24"/>
          <w:lang w:val="ro-RO"/>
        </w:rPr>
        <w:t xml:space="preserve"> pentru combaterea </w:t>
      </w:r>
      <w:r w:rsidRPr="002D5CDC">
        <w:rPr>
          <w:rFonts w:ascii="Times New Roman" w:eastAsia="Times New Roman" w:hAnsi="Times New Roman" w:cs="Times New Roman"/>
          <w:b/>
          <w:i/>
          <w:sz w:val="24"/>
          <w:szCs w:val="24"/>
          <w:lang w:val="ro-RO"/>
        </w:rPr>
        <w:t>depășirilor neregulamentare.</w:t>
      </w:r>
    </w:p>
    <w:p w14:paraId="42A9F076" w14:textId="77777777" w:rsidR="002D5CDC" w:rsidRPr="002D5CDC" w:rsidRDefault="002D5CDC" w:rsidP="00F864B4">
      <w:pPr>
        <w:spacing w:after="0" w:line="240" w:lineRule="auto"/>
        <w:ind w:firstLine="709"/>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color w:val="000000"/>
          <w:sz w:val="24"/>
          <w:szCs w:val="24"/>
          <w:lang w:val="ro-RO"/>
        </w:rPr>
        <w:t>În urma desfășurării activităților specifice, efectivele de poliție rutieră au avut următoarele rezultate:</w:t>
      </w:r>
    </w:p>
    <w:p w14:paraId="0C7AC380" w14:textId="77777777" w:rsidR="002D5CDC" w:rsidRPr="002D5CDC" w:rsidRDefault="002D5CDC" w:rsidP="00F864B4">
      <w:pPr>
        <w:numPr>
          <w:ilvl w:val="0"/>
          <w:numId w:val="22"/>
        </w:numPr>
        <w:spacing w:after="0" w:line="240" w:lineRule="auto"/>
        <w:contextualSpacing/>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325  fapte penale constatate</w:t>
      </w:r>
      <w:r w:rsidRPr="002D5CDC">
        <w:rPr>
          <w:rFonts w:ascii="Times New Roman" w:eastAsia="Times New Roman" w:hAnsi="Times New Roman" w:cs="Times New Roman"/>
          <w:color w:val="000000"/>
          <w:sz w:val="24"/>
          <w:szCs w:val="24"/>
          <w:lang w:val="ro-RO"/>
        </w:rPr>
        <w:t>, din care</w:t>
      </w:r>
      <w:r w:rsidRPr="002D5CDC">
        <w:rPr>
          <w:rFonts w:ascii="Times New Roman" w:eastAsia="Times New Roman" w:hAnsi="Times New Roman" w:cs="Times New Roman"/>
          <w:b/>
          <w:i/>
          <w:color w:val="000000"/>
          <w:sz w:val="24"/>
          <w:szCs w:val="24"/>
          <w:lang w:val="ro-RO"/>
        </w:rPr>
        <w:t xml:space="preserve"> 150 la regimul circulației  </w:t>
      </w:r>
      <w:r w:rsidRPr="002D5CDC">
        <w:rPr>
          <w:rFonts w:ascii="Times New Roman" w:eastAsia="Times New Roman" w:hAnsi="Times New Roman" w:cs="Times New Roman"/>
          <w:color w:val="000000"/>
          <w:sz w:val="24"/>
          <w:szCs w:val="24"/>
          <w:lang w:val="ro-RO"/>
        </w:rPr>
        <w:t xml:space="preserve">și </w:t>
      </w:r>
      <w:r w:rsidRPr="002D5CDC">
        <w:rPr>
          <w:rFonts w:ascii="Times New Roman" w:eastAsia="Times New Roman" w:hAnsi="Times New Roman" w:cs="Times New Roman"/>
          <w:b/>
          <w:i/>
          <w:color w:val="000000"/>
          <w:sz w:val="24"/>
          <w:szCs w:val="24"/>
          <w:lang w:val="ro-RO"/>
        </w:rPr>
        <w:t>175 de altă natură</w:t>
      </w:r>
      <w:r w:rsidRPr="002D5CDC">
        <w:rPr>
          <w:rFonts w:ascii="Times New Roman" w:eastAsia="Times New Roman" w:hAnsi="Times New Roman" w:cs="Times New Roman"/>
          <w:color w:val="000000"/>
          <w:sz w:val="24"/>
          <w:szCs w:val="24"/>
          <w:lang w:val="ro-RO"/>
        </w:rPr>
        <w:t>;</w:t>
      </w:r>
    </w:p>
    <w:p w14:paraId="5CAAB6CD" w14:textId="77777777" w:rsidR="002D5CDC" w:rsidRPr="002D5CDC" w:rsidRDefault="002D5CDC" w:rsidP="00F864B4">
      <w:pPr>
        <w:numPr>
          <w:ilvl w:val="0"/>
          <w:numId w:val="22"/>
        </w:numPr>
        <w:spacing w:after="0" w:line="240" w:lineRule="auto"/>
        <w:contextualSpacing/>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9479 sancțiuni contravenționale aplicate</w:t>
      </w:r>
      <w:r w:rsidRPr="002D5CDC">
        <w:rPr>
          <w:rFonts w:ascii="Times New Roman" w:eastAsia="Times New Roman" w:hAnsi="Times New Roman" w:cs="Times New Roman"/>
          <w:color w:val="000000"/>
          <w:sz w:val="24"/>
          <w:szCs w:val="24"/>
          <w:lang w:val="ro-RO"/>
        </w:rPr>
        <w:t>;</w:t>
      </w:r>
    </w:p>
    <w:p w14:paraId="1C33C43F" w14:textId="77777777" w:rsidR="002D5CDC" w:rsidRPr="002D5CDC" w:rsidRDefault="002D5CDC" w:rsidP="00F864B4">
      <w:pPr>
        <w:numPr>
          <w:ilvl w:val="0"/>
          <w:numId w:val="22"/>
        </w:numPr>
        <w:spacing w:after="0" w:line="240" w:lineRule="auto"/>
        <w:contextualSpacing/>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874 permise de conducere reținute</w:t>
      </w:r>
      <w:r w:rsidRPr="002D5CDC">
        <w:rPr>
          <w:rFonts w:ascii="Times New Roman" w:eastAsia="Times New Roman" w:hAnsi="Times New Roman" w:cs="Times New Roman"/>
          <w:color w:val="000000"/>
          <w:sz w:val="24"/>
          <w:szCs w:val="24"/>
          <w:lang w:val="ro-RO"/>
        </w:rPr>
        <w:t>;</w:t>
      </w:r>
    </w:p>
    <w:p w14:paraId="08FC5C56" w14:textId="77777777" w:rsidR="002D5CDC" w:rsidRPr="002D5CDC" w:rsidRDefault="002D5CDC" w:rsidP="00F864B4">
      <w:pPr>
        <w:numPr>
          <w:ilvl w:val="0"/>
          <w:numId w:val="22"/>
        </w:numPr>
        <w:spacing w:after="0" w:line="240" w:lineRule="auto"/>
        <w:contextualSpacing/>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370 certificate de înmatriculare retrase</w:t>
      </w:r>
      <w:r w:rsidRPr="002D5CDC">
        <w:rPr>
          <w:rFonts w:ascii="Times New Roman" w:eastAsia="Times New Roman" w:hAnsi="Times New Roman" w:cs="Times New Roman"/>
          <w:color w:val="000000"/>
          <w:sz w:val="24"/>
          <w:szCs w:val="24"/>
          <w:lang w:val="ro-RO"/>
        </w:rPr>
        <w:t>.</w:t>
      </w:r>
    </w:p>
    <w:p w14:paraId="546F129A" w14:textId="4FC4F6CB" w:rsidR="002D5CDC" w:rsidRPr="002D5CDC" w:rsidRDefault="002D5CDC" w:rsidP="00F864B4">
      <w:pPr>
        <w:spacing w:after="0" w:line="240" w:lineRule="auto"/>
        <w:ind w:firstLine="709"/>
        <w:jc w:val="both"/>
        <w:rPr>
          <w:rFonts w:ascii="Times New Roman" w:eastAsia="Times New Roman" w:hAnsi="Times New Roman" w:cs="Times New Roman"/>
          <w:i/>
          <w:color w:val="000000"/>
          <w:sz w:val="24"/>
          <w:szCs w:val="24"/>
          <w:lang w:val="ro-RO"/>
        </w:rPr>
      </w:pPr>
      <w:r w:rsidRPr="002D5CDC">
        <w:rPr>
          <w:rFonts w:ascii="Times New Roman" w:eastAsia="Times New Roman" w:hAnsi="Times New Roman" w:cs="Times New Roman"/>
          <w:color w:val="000000"/>
          <w:sz w:val="24"/>
          <w:szCs w:val="24"/>
          <w:lang w:val="ro-RO"/>
        </w:rPr>
        <w:t>Întreaga activitate desfă</w:t>
      </w:r>
      <w:r w:rsidR="00B63B31">
        <w:rPr>
          <w:rFonts w:ascii="Times New Roman" w:eastAsia="Times New Roman" w:hAnsi="Times New Roman" w:cs="Times New Roman"/>
          <w:color w:val="000000"/>
          <w:sz w:val="24"/>
          <w:szCs w:val="24"/>
          <w:lang w:val="ro-RO"/>
        </w:rPr>
        <w:t>ș</w:t>
      </w:r>
      <w:r w:rsidRPr="002D5CDC">
        <w:rPr>
          <w:rFonts w:ascii="Times New Roman" w:eastAsia="Times New Roman" w:hAnsi="Times New Roman" w:cs="Times New Roman"/>
          <w:color w:val="000000"/>
          <w:sz w:val="24"/>
          <w:szCs w:val="24"/>
          <w:lang w:val="ro-RO"/>
        </w:rPr>
        <w:t xml:space="preserve">urată de către polițiștii rutieri din cadrul I.P.J. Covasna s-a axat pe </w:t>
      </w:r>
      <w:r w:rsidRPr="002D5CDC">
        <w:rPr>
          <w:rFonts w:ascii="Times New Roman" w:eastAsia="Times New Roman" w:hAnsi="Times New Roman" w:cs="Times New Roman"/>
          <w:b/>
          <w:i/>
          <w:color w:val="000000"/>
          <w:sz w:val="24"/>
          <w:szCs w:val="24"/>
          <w:lang w:val="ro-RO"/>
        </w:rPr>
        <w:t>combaterea principalelor cauze generatoare de accidente</w:t>
      </w:r>
      <w:r w:rsidRPr="002D5CDC">
        <w:rPr>
          <w:rFonts w:ascii="Times New Roman" w:eastAsia="Times New Roman" w:hAnsi="Times New Roman" w:cs="Times New Roman"/>
          <w:i/>
          <w:color w:val="000000"/>
          <w:sz w:val="24"/>
          <w:szCs w:val="24"/>
          <w:lang w:val="ro-RO"/>
        </w:rPr>
        <w:t>:</w:t>
      </w:r>
    </w:p>
    <w:p w14:paraId="44298319" w14:textId="7C64F743" w:rsidR="002D5CDC" w:rsidRPr="002D5CDC" w:rsidRDefault="002D5CDC" w:rsidP="00F864B4">
      <w:pPr>
        <w:numPr>
          <w:ilvl w:val="0"/>
          <w:numId w:val="21"/>
        </w:numPr>
        <w:spacing w:after="0" w:line="240" w:lineRule="auto"/>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Viteza</w:t>
      </w:r>
      <w:r w:rsidRPr="002D5CDC">
        <w:rPr>
          <w:rFonts w:ascii="Times New Roman" w:eastAsia="Times New Roman" w:hAnsi="Times New Roman" w:cs="Times New Roman"/>
          <w:color w:val="000000"/>
          <w:sz w:val="24"/>
          <w:szCs w:val="24"/>
          <w:lang w:val="ro-RO"/>
        </w:rPr>
        <w:t xml:space="preserve">: au fost aplicate un număr de </w:t>
      </w:r>
      <w:r w:rsidRPr="002D5CDC">
        <w:rPr>
          <w:rFonts w:ascii="Times New Roman" w:eastAsia="Times New Roman" w:hAnsi="Times New Roman" w:cs="Times New Roman"/>
          <w:b/>
          <w:i/>
          <w:color w:val="000000"/>
          <w:sz w:val="24"/>
          <w:szCs w:val="24"/>
          <w:lang w:val="ro-RO"/>
        </w:rPr>
        <w:t>4314 sanc</w:t>
      </w:r>
      <w:r w:rsidR="00B63B31">
        <w:rPr>
          <w:rFonts w:ascii="Times New Roman" w:eastAsia="Times New Roman" w:hAnsi="Times New Roman" w:cs="Times New Roman"/>
          <w:b/>
          <w:i/>
          <w:color w:val="000000"/>
          <w:sz w:val="24"/>
          <w:szCs w:val="24"/>
          <w:lang w:val="ro-RO"/>
        </w:rPr>
        <w:t>ț</w:t>
      </w:r>
      <w:r w:rsidRPr="002D5CDC">
        <w:rPr>
          <w:rFonts w:ascii="Times New Roman" w:eastAsia="Times New Roman" w:hAnsi="Times New Roman" w:cs="Times New Roman"/>
          <w:b/>
          <w:i/>
          <w:color w:val="000000"/>
          <w:sz w:val="24"/>
          <w:szCs w:val="24"/>
          <w:lang w:val="ro-RO"/>
        </w:rPr>
        <w:t>iuni</w:t>
      </w:r>
      <w:r w:rsidRPr="002D5CDC">
        <w:rPr>
          <w:rFonts w:ascii="Times New Roman" w:eastAsia="Times New Roman" w:hAnsi="Times New Roman" w:cs="Times New Roman"/>
          <w:color w:val="000000"/>
          <w:sz w:val="24"/>
          <w:szCs w:val="24"/>
          <w:lang w:val="ro-RO"/>
        </w:rPr>
        <w:t>;</w:t>
      </w:r>
    </w:p>
    <w:p w14:paraId="0797382B" w14:textId="5D387042" w:rsidR="002D5CDC" w:rsidRPr="002D5CDC" w:rsidRDefault="002D5CDC" w:rsidP="00F864B4">
      <w:pPr>
        <w:numPr>
          <w:ilvl w:val="0"/>
          <w:numId w:val="21"/>
        </w:numPr>
        <w:spacing w:after="0" w:line="240" w:lineRule="auto"/>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Abaterile comise de pietoni</w:t>
      </w:r>
      <w:r w:rsidRPr="002D5CDC">
        <w:rPr>
          <w:rFonts w:ascii="Times New Roman" w:eastAsia="Times New Roman" w:hAnsi="Times New Roman" w:cs="Times New Roman"/>
          <w:color w:val="000000"/>
          <w:sz w:val="24"/>
          <w:szCs w:val="24"/>
          <w:lang w:val="ro-RO"/>
        </w:rPr>
        <w:t xml:space="preserve">: au fost aplicate un număr de </w:t>
      </w:r>
      <w:r w:rsidRPr="002D5CDC">
        <w:rPr>
          <w:rFonts w:ascii="Times New Roman" w:eastAsia="Times New Roman" w:hAnsi="Times New Roman" w:cs="Times New Roman"/>
          <w:b/>
          <w:i/>
          <w:color w:val="000000"/>
          <w:sz w:val="24"/>
          <w:szCs w:val="24"/>
          <w:lang w:val="ro-RO"/>
        </w:rPr>
        <w:t>292 sanc</w:t>
      </w:r>
      <w:r w:rsidR="00B63B31">
        <w:rPr>
          <w:rFonts w:ascii="Times New Roman" w:eastAsia="Times New Roman" w:hAnsi="Times New Roman" w:cs="Times New Roman"/>
          <w:b/>
          <w:i/>
          <w:color w:val="000000"/>
          <w:sz w:val="24"/>
          <w:szCs w:val="24"/>
          <w:lang w:val="ro-RO"/>
        </w:rPr>
        <w:t>ț</w:t>
      </w:r>
      <w:r w:rsidRPr="002D5CDC">
        <w:rPr>
          <w:rFonts w:ascii="Times New Roman" w:eastAsia="Times New Roman" w:hAnsi="Times New Roman" w:cs="Times New Roman"/>
          <w:b/>
          <w:i/>
          <w:color w:val="000000"/>
          <w:sz w:val="24"/>
          <w:szCs w:val="24"/>
          <w:lang w:val="ro-RO"/>
        </w:rPr>
        <w:t>iuni</w:t>
      </w:r>
      <w:r w:rsidRPr="002D5CDC">
        <w:rPr>
          <w:rFonts w:ascii="Times New Roman" w:eastAsia="Times New Roman" w:hAnsi="Times New Roman" w:cs="Times New Roman"/>
          <w:color w:val="000000"/>
          <w:sz w:val="24"/>
          <w:szCs w:val="24"/>
          <w:lang w:val="ro-RO"/>
        </w:rPr>
        <w:t>;</w:t>
      </w:r>
    </w:p>
    <w:p w14:paraId="4F52742E" w14:textId="409C0428" w:rsidR="002D5CDC" w:rsidRPr="002D5CDC" w:rsidRDefault="002D5CDC" w:rsidP="00F864B4">
      <w:pPr>
        <w:numPr>
          <w:ilvl w:val="0"/>
          <w:numId w:val="21"/>
        </w:numPr>
        <w:spacing w:after="0" w:line="240" w:lineRule="auto"/>
        <w:jc w:val="both"/>
        <w:rPr>
          <w:rFonts w:ascii="Times New Roman" w:eastAsia="Times New Roman" w:hAnsi="Times New Roman" w:cs="Times New Roman"/>
          <w:color w:val="000000"/>
          <w:sz w:val="24"/>
          <w:szCs w:val="24"/>
          <w:lang w:val="ro-RO"/>
        </w:rPr>
      </w:pPr>
      <w:r w:rsidRPr="002D5CDC">
        <w:rPr>
          <w:rFonts w:ascii="Times New Roman" w:eastAsia="Times New Roman" w:hAnsi="Times New Roman" w:cs="Times New Roman"/>
          <w:b/>
          <w:i/>
          <w:color w:val="000000"/>
          <w:sz w:val="24"/>
          <w:szCs w:val="24"/>
          <w:lang w:val="ro-RO"/>
        </w:rPr>
        <w:t xml:space="preserve">Nerespectarea regulilor de depășire: </w:t>
      </w:r>
      <w:r w:rsidRPr="002D5CDC">
        <w:rPr>
          <w:rFonts w:ascii="Times New Roman" w:eastAsia="Times New Roman" w:hAnsi="Times New Roman" w:cs="Times New Roman"/>
          <w:color w:val="000000"/>
          <w:sz w:val="24"/>
          <w:szCs w:val="24"/>
          <w:lang w:val="ro-RO"/>
        </w:rPr>
        <w:t xml:space="preserve">au fost aplicate un număr de </w:t>
      </w:r>
      <w:r w:rsidRPr="002D5CDC">
        <w:rPr>
          <w:rFonts w:ascii="Times New Roman" w:eastAsia="Times New Roman" w:hAnsi="Times New Roman" w:cs="Times New Roman"/>
          <w:b/>
          <w:i/>
          <w:color w:val="000000"/>
          <w:sz w:val="24"/>
          <w:szCs w:val="24"/>
          <w:lang w:val="ro-RO"/>
        </w:rPr>
        <w:t>325 sanc</w:t>
      </w:r>
      <w:r w:rsidR="00B63B31">
        <w:rPr>
          <w:rFonts w:ascii="Times New Roman" w:eastAsia="Times New Roman" w:hAnsi="Times New Roman" w:cs="Times New Roman"/>
          <w:b/>
          <w:i/>
          <w:color w:val="000000"/>
          <w:sz w:val="24"/>
          <w:szCs w:val="24"/>
          <w:lang w:val="ro-RO"/>
        </w:rPr>
        <w:t>ț</w:t>
      </w:r>
      <w:r w:rsidRPr="002D5CDC">
        <w:rPr>
          <w:rFonts w:ascii="Times New Roman" w:eastAsia="Times New Roman" w:hAnsi="Times New Roman" w:cs="Times New Roman"/>
          <w:b/>
          <w:i/>
          <w:color w:val="000000"/>
          <w:sz w:val="24"/>
          <w:szCs w:val="24"/>
          <w:lang w:val="ro-RO"/>
        </w:rPr>
        <w:t>iuni</w:t>
      </w:r>
      <w:r w:rsidRPr="002D5CDC">
        <w:rPr>
          <w:rFonts w:ascii="Times New Roman" w:eastAsia="Times New Roman" w:hAnsi="Times New Roman" w:cs="Times New Roman"/>
          <w:color w:val="000000"/>
          <w:sz w:val="24"/>
          <w:szCs w:val="24"/>
          <w:lang w:val="ro-RO"/>
        </w:rPr>
        <w:t>.</w:t>
      </w:r>
    </w:p>
    <w:p w14:paraId="293FE925" w14:textId="77777777" w:rsidR="002D5CDC" w:rsidRPr="002D5CDC" w:rsidRDefault="002D5CDC" w:rsidP="00F864B4">
      <w:pPr>
        <w:spacing w:after="0" w:line="240" w:lineRule="auto"/>
        <w:jc w:val="center"/>
        <w:rPr>
          <w:rFonts w:ascii="Times New Roman" w:eastAsia="Calibri" w:hAnsi="Times New Roman" w:cs="Times New Roman"/>
          <w:sz w:val="24"/>
          <w:szCs w:val="24"/>
          <w:lang w:val="en-GB"/>
        </w:rPr>
      </w:pPr>
      <w:r w:rsidRPr="002D5CDC">
        <w:rPr>
          <w:rFonts w:ascii="Times New Roman" w:eastAsia="Calibri" w:hAnsi="Times New Roman" w:cs="Times New Roman"/>
          <w:b/>
          <w:bCs/>
          <w:sz w:val="24"/>
          <w:szCs w:val="24"/>
          <w:lang w:val="ro-RO"/>
        </w:rPr>
        <w:t>CONCLUZII:</w:t>
      </w:r>
    </w:p>
    <w:p w14:paraId="13E00184" w14:textId="77777777" w:rsidR="002D5CDC" w:rsidRPr="002D5CDC" w:rsidRDefault="002D5CDC" w:rsidP="00F864B4">
      <w:pPr>
        <w:spacing w:after="0" w:line="240" w:lineRule="auto"/>
        <w:jc w:val="both"/>
        <w:rPr>
          <w:rFonts w:ascii="Times New Roman" w:eastAsia="Calibri" w:hAnsi="Times New Roman" w:cs="Times New Roman"/>
          <w:sz w:val="24"/>
          <w:szCs w:val="24"/>
          <w:lang w:val="en-GB"/>
        </w:rPr>
      </w:pPr>
      <w:r w:rsidRPr="002D5CDC">
        <w:rPr>
          <w:rFonts w:ascii="Times New Roman" w:eastAsia="Calibri" w:hAnsi="Times New Roman" w:cs="Times New Roman"/>
          <w:sz w:val="24"/>
          <w:szCs w:val="24"/>
          <w:lang w:val="ro-RO"/>
        </w:rPr>
        <w:tab/>
        <w:t xml:space="preserve">În primele 9 luni ale anului 2021, la nivelul județului Covasna, s-a înregistrat </w:t>
      </w:r>
      <w:r w:rsidRPr="002D5CDC">
        <w:rPr>
          <w:rFonts w:ascii="Times New Roman" w:eastAsia="Calibri" w:hAnsi="Times New Roman" w:cs="Times New Roman"/>
          <w:b/>
          <w:bCs/>
          <w:i/>
          <w:iCs/>
          <w:sz w:val="24"/>
          <w:szCs w:val="24"/>
          <w:lang w:val="ro-RO"/>
        </w:rPr>
        <w:t>scăderea tuturor indicatorilor dinamici de referință în domeniu, respectiv a numărului accidentelor grave (-22), a persoanelor decedate (-3) și a celor rănite grav (-32).</w:t>
      </w:r>
    </w:p>
    <w:p w14:paraId="13A6ECF6" w14:textId="77777777" w:rsidR="002D5CDC" w:rsidRPr="002D5CDC" w:rsidRDefault="002D5CDC" w:rsidP="00F864B4">
      <w:pPr>
        <w:spacing w:after="0" w:line="240" w:lineRule="auto"/>
        <w:ind w:firstLine="720"/>
        <w:jc w:val="both"/>
        <w:rPr>
          <w:rFonts w:ascii="Times New Roman" w:hAnsi="Times New Roman" w:cs="Times New Roman"/>
          <w:b/>
          <w:sz w:val="24"/>
          <w:szCs w:val="24"/>
          <w:u w:val="single"/>
        </w:rPr>
      </w:pPr>
      <w:r w:rsidRPr="002D5CDC">
        <w:rPr>
          <w:rFonts w:ascii="Times New Roman" w:eastAsia="Times New Roman" w:hAnsi="Times New Roman" w:cs="Times New Roman"/>
          <w:b/>
          <w:i/>
          <w:color w:val="000000"/>
          <w:sz w:val="24"/>
          <w:szCs w:val="24"/>
          <w:lang w:val="ro-RO"/>
        </w:rPr>
        <w:t>Astfel se poate concluziona, că întreg ansamblul activităților desfășurate de I.P.J. Covasna a condus la creșterea gradului de siguranță rutieră, în primele 9 luni ale 2021, dar se impune continuarea activităților specifice pentru menținerea acestui climat și creșterea fermității față de cei care încălcă normele aplicabile circulației pe drumurile publice.</w:t>
      </w:r>
      <w:r w:rsidRPr="002D5CDC">
        <w:rPr>
          <w:rFonts w:ascii="Times New Roman" w:hAnsi="Times New Roman" w:cs="Times New Roman"/>
          <w:b/>
          <w:sz w:val="24"/>
          <w:szCs w:val="24"/>
          <w:u w:val="single"/>
        </w:rPr>
        <w:t xml:space="preserve"> </w:t>
      </w:r>
    </w:p>
    <w:p w14:paraId="05DD6234" w14:textId="77777777" w:rsidR="002D5CDC" w:rsidRPr="002D5CDC" w:rsidRDefault="002D5CDC" w:rsidP="00F864B4">
      <w:pPr>
        <w:spacing w:after="0" w:line="240" w:lineRule="auto"/>
        <w:jc w:val="both"/>
        <w:rPr>
          <w:rFonts w:ascii="Times New Roman" w:hAnsi="Times New Roman" w:cs="Times New Roman"/>
          <w:b/>
          <w:sz w:val="24"/>
          <w:szCs w:val="24"/>
          <w:u w:val="single"/>
        </w:rPr>
      </w:pPr>
    </w:p>
    <w:p w14:paraId="190D0749" w14:textId="77777777" w:rsidR="002D5CDC" w:rsidRPr="002D5CDC" w:rsidRDefault="002D5CDC" w:rsidP="00F864B4">
      <w:pPr>
        <w:spacing w:after="0" w:line="240" w:lineRule="auto"/>
        <w:rPr>
          <w:rFonts w:ascii="Times New Roman" w:hAnsi="Times New Roman" w:cs="Times New Roman"/>
          <w:b/>
          <w:sz w:val="24"/>
          <w:szCs w:val="24"/>
          <w:u w:val="single"/>
        </w:rPr>
      </w:pPr>
    </w:p>
    <w:p w14:paraId="23DD3D4F" w14:textId="77777777" w:rsidR="002D5CDC" w:rsidRPr="002D5CDC" w:rsidRDefault="002D5CDC" w:rsidP="00F864B4">
      <w:pPr>
        <w:spacing w:after="0" w:line="240" w:lineRule="auto"/>
        <w:jc w:val="center"/>
        <w:rPr>
          <w:rFonts w:ascii="Times New Roman" w:hAnsi="Times New Roman" w:cs="Times New Roman"/>
          <w:b/>
          <w:sz w:val="24"/>
          <w:szCs w:val="24"/>
        </w:rPr>
      </w:pPr>
      <w:r w:rsidRPr="002D5CDC">
        <w:rPr>
          <w:rFonts w:ascii="Times New Roman" w:hAnsi="Times New Roman" w:cs="Times New Roman"/>
          <w:b/>
          <w:sz w:val="24"/>
          <w:szCs w:val="24"/>
        </w:rPr>
        <w:t xml:space="preserve">INSPECTOR ȘEF AL INSPECTORATULUI </w:t>
      </w:r>
    </w:p>
    <w:p w14:paraId="7985C59B" w14:textId="77777777" w:rsidR="002D5CDC" w:rsidRPr="002D5CDC" w:rsidRDefault="002D5CDC" w:rsidP="00F864B4">
      <w:pPr>
        <w:spacing w:after="0" w:line="240" w:lineRule="auto"/>
        <w:jc w:val="center"/>
        <w:rPr>
          <w:rFonts w:ascii="Times New Roman" w:hAnsi="Times New Roman" w:cs="Times New Roman"/>
          <w:b/>
          <w:sz w:val="24"/>
          <w:szCs w:val="24"/>
        </w:rPr>
      </w:pPr>
      <w:r w:rsidRPr="002D5CDC">
        <w:rPr>
          <w:rFonts w:ascii="Times New Roman" w:hAnsi="Times New Roman" w:cs="Times New Roman"/>
          <w:b/>
          <w:sz w:val="24"/>
          <w:szCs w:val="24"/>
        </w:rPr>
        <w:t>DE POLIȚIE JUDEȚEAN COVASNA</w:t>
      </w:r>
    </w:p>
    <w:p w14:paraId="7C53354E" w14:textId="77777777" w:rsidR="002D5CDC" w:rsidRPr="002D5CDC" w:rsidRDefault="002D5CDC" w:rsidP="00F864B4">
      <w:pPr>
        <w:tabs>
          <w:tab w:val="left" w:pos="1260"/>
        </w:tabs>
        <w:snapToGrid w:val="0"/>
        <w:spacing w:after="0" w:line="240" w:lineRule="auto"/>
        <w:jc w:val="center"/>
        <w:rPr>
          <w:rFonts w:ascii="Times New Roman" w:hAnsi="Times New Roman" w:cs="Times New Roman"/>
          <w:b/>
          <w:sz w:val="24"/>
          <w:szCs w:val="24"/>
        </w:rPr>
      </w:pPr>
    </w:p>
    <w:p w14:paraId="1F30F55D" w14:textId="77777777" w:rsidR="002D5CDC" w:rsidRPr="00B63B31" w:rsidRDefault="002D5CDC" w:rsidP="00F864B4">
      <w:pPr>
        <w:tabs>
          <w:tab w:val="left" w:pos="1260"/>
        </w:tabs>
        <w:snapToGrid w:val="0"/>
        <w:spacing w:after="0" w:line="240" w:lineRule="auto"/>
        <w:jc w:val="center"/>
        <w:rPr>
          <w:rFonts w:ascii="Times New Roman" w:hAnsi="Times New Roman" w:cs="Times New Roman"/>
          <w:i/>
          <w:sz w:val="24"/>
          <w:szCs w:val="24"/>
          <w:lang w:val="ro-RO"/>
        </w:rPr>
      </w:pPr>
      <w:r w:rsidRPr="00B63B31">
        <w:rPr>
          <w:rFonts w:ascii="Times New Roman" w:hAnsi="Times New Roman" w:cs="Times New Roman"/>
          <w:i/>
          <w:sz w:val="24"/>
          <w:szCs w:val="24"/>
          <w:lang w:val="ro-RO"/>
        </w:rPr>
        <w:t>Comisar-șef de poliție,</w:t>
      </w:r>
    </w:p>
    <w:p w14:paraId="3441A65C" w14:textId="77777777" w:rsidR="002D5CDC" w:rsidRPr="00B63B31" w:rsidRDefault="002D5CDC" w:rsidP="00F864B4">
      <w:pPr>
        <w:tabs>
          <w:tab w:val="left" w:pos="1260"/>
        </w:tabs>
        <w:snapToGrid w:val="0"/>
        <w:spacing w:after="0" w:line="240" w:lineRule="auto"/>
        <w:jc w:val="center"/>
        <w:rPr>
          <w:rFonts w:ascii="Times New Roman" w:hAnsi="Times New Roman" w:cs="Times New Roman"/>
          <w:b/>
          <w:sz w:val="24"/>
          <w:szCs w:val="24"/>
          <w:lang w:val="ro-RO"/>
        </w:rPr>
      </w:pPr>
      <w:r w:rsidRPr="00B63B31">
        <w:rPr>
          <w:rFonts w:ascii="Times New Roman" w:hAnsi="Times New Roman" w:cs="Times New Roman"/>
          <w:b/>
          <w:sz w:val="24"/>
          <w:szCs w:val="24"/>
          <w:lang w:val="ro-RO"/>
        </w:rPr>
        <w:t>Liviu PAMPU-ROMANESCU</w:t>
      </w:r>
    </w:p>
    <w:p w14:paraId="5597EC64" w14:textId="77777777" w:rsidR="002D5CDC" w:rsidRPr="00B63B31" w:rsidRDefault="002D5CDC" w:rsidP="00F864B4">
      <w:pPr>
        <w:tabs>
          <w:tab w:val="left" w:pos="1260"/>
        </w:tabs>
        <w:snapToGrid w:val="0"/>
        <w:spacing w:after="0" w:line="240" w:lineRule="auto"/>
        <w:jc w:val="center"/>
        <w:rPr>
          <w:rFonts w:ascii="Times New Roman" w:hAnsi="Times New Roman" w:cs="Times New Roman"/>
          <w:b/>
          <w:sz w:val="24"/>
          <w:szCs w:val="24"/>
          <w:lang w:val="ro-RO"/>
        </w:rPr>
      </w:pPr>
    </w:p>
    <w:p w14:paraId="4054916B" w14:textId="77777777" w:rsidR="002D5CDC" w:rsidRPr="00B63B31" w:rsidRDefault="002D5CDC" w:rsidP="002D5CDC">
      <w:pPr>
        <w:spacing w:after="0" w:line="360" w:lineRule="auto"/>
        <w:ind w:firstLine="720"/>
        <w:jc w:val="both"/>
        <w:rPr>
          <w:rFonts w:ascii="Times New Roman" w:hAnsi="Times New Roman" w:cs="Times New Roman"/>
          <w:b/>
          <w:sz w:val="24"/>
          <w:szCs w:val="24"/>
          <w:lang w:val="ro-RO"/>
        </w:rPr>
      </w:pPr>
    </w:p>
    <w:p w14:paraId="474DFE8D" w14:textId="77777777" w:rsidR="00AE5FFE" w:rsidRPr="004029E9" w:rsidRDefault="00AE5FFE" w:rsidP="004029E9">
      <w:pPr>
        <w:spacing w:after="0" w:line="240" w:lineRule="auto"/>
        <w:jc w:val="both"/>
        <w:rPr>
          <w:rFonts w:ascii="Tahoma" w:hAnsi="Tahoma" w:cs="Tahoma"/>
          <w:b/>
          <w:bCs/>
          <w:color w:val="FF0000"/>
          <w:lang w:val="ro-RO"/>
        </w:rPr>
      </w:pPr>
    </w:p>
    <w:p w14:paraId="6FC52F63" w14:textId="2F9F3ED1" w:rsidR="001432A5" w:rsidRPr="005A213D" w:rsidRDefault="00607C01" w:rsidP="001432A5">
      <w:pPr>
        <w:spacing w:after="0" w:line="240" w:lineRule="auto"/>
        <w:jc w:val="both"/>
        <w:rPr>
          <w:rFonts w:ascii="Times New Roman" w:hAnsi="Times New Roman" w:cs="Times New Roman"/>
          <w:b/>
          <w:spacing w:val="12"/>
          <w:sz w:val="24"/>
          <w:szCs w:val="24"/>
          <w:lang w:val="ro-RO"/>
        </w:rPr>
      </w:pPr>
      <w:r w:rsidRPr="005A213D">
        <w:rPr>
          <w:rFonts w:ascii="Times New Roman" w:hAnsi="Times New Roman" w:cs="Times New Roman"/>
          <w:b/>
          <w:bCs/>
          <w:color w:val="FF0000"/>
          <w:sz w:val="24"/>
          <w:szCs w:val="24"/>
          <w:lang w:val="ro-RO"/>
        </w:rPr>
        <w:t>Punctul 2</w:t>
      </w:r>
      <w:r w:rsidRPr="005A213D">
        <w:rPr>
          <w:rFonts w:ascii="Times New Roman" w:hAnsi="Times New Roman" w:cs="Times New Roman"/>
          <w:b/>
          <w:spacing w:val="12"/>
          <w:sz w:val="24"/>
          <w:szCs w:val="24"/>
          <w:lang w:val="ro-RO"/>
        </w:rPr>
        <w:t xml:space="preserve"> </w:t>
      </w:r>
    </w:p>
    <w:p w14:paraId="0B39A63B" w14:textId="3DAAD1CB" w:rsidR="00154E4A" w:rsidRDefault="00154E4A" w:rsidP="001432A5">
      <w:pPr>
        <w:spacing w:after="0" w:line="240" w:lineRule="auto"/>
        <w:jc w:val="both"/>
        <w:rPr>
          <w:rFonts w:ascii="Tahoma" w:hAnsi="Tahoma" w:cs="Tahoma"/>
          <w:b/>
          <w:spacing w:val="12"/>
          <w:lang w:val="ro-RO"/>
        </w:rPr>
      </w:pPr>
    </w:p>
    <w:p w14:paraId="59D29533" w14:textId="6C838E5A" w:rsidR="00154E4A" w:rsidRDefault="00154E4A" w:rsidP="00E84FAA">
      <w:pPr>
        <w:spacing w:after="0" w:line="240" w:lineRule="auto"/>
        <w:jc w:val="both"/>
        <w:rPr>
          <w:rFonts w:ascii="Times New Roman" w:hAnsi="Times New Roman" w:cs="Times New Roman"/>
          <w:b/>
          <w:spacing w:val="12"/>
          <w:sz w:val="24"/>
          <w:szCs w:val="24"/>
          <w:lang w:val="ro-RO"/>
        </w:rPr>
      </w:pPr>
      <w:r w:rsidRPr="00154E4A">
        <w:rPr>
          <w:rFonts w:ascii="Times New Roman" w:hAnsi="Times New Roman" w:cs="Times New Roman"/>
          <w:b/>
          <w:spacing w:val="12"/>
          <w:sz w:val="24"/>
          <w:szCs w:val="24"/>
          <w:lang w:val="ro-RO"/>
        </w:rPr>
        <w:t>CASA JUDEȚEANĂ DE PENSII COVASNA</w:t>
      </w:r>
    </w:p>
    <w:p w14:paraId="0DF8F382" w14:textId="77777777" w:rsidR="00E84FAA" w:rsidRPr="00154E4A" w:rsidRDefault="00E84FAA" w:rsidP="00E84FAA">
      <w:pPr>
        <w:spacing w:after="0" w:line="240" w:lineRule="auto"/>
        <w:jc w:val="both"/>
        <w:rPr>
          <w:rFonts w:ascii="Times New Roman" w:hAnsi="Times New Roman" w:cs="Times New Roman"/>
          <w:b/>
          <w:spacing w:val="12"/>
          <w:sz w:val="24"/>
          <w:szCs w:val="24"/>
          <w:lang w:val="ro-RO"/>
        </w:rPr>
      </w:pPr>
    </w:p>
    <w:p w14:paraId="4BB2E146" w14:textId="77777777" w:rsidR="00E84FAA" w:rsidRDefault="00154E4A" w:rsidP="00154E4A">
      <w:pPr>
        <w:spacing w:after="0" w:line="240" w:lineRule="auto"/>
        <w:jc w:val="center"/>
        <w:rPr>
          <w:rFonts w:ascii="Times New Roman" w:hAnsi="Times New Roman" w:cs="Times New Roman"/>
          <w:b/>
          <w:bCs/>
          <w:sz w:val="24"/>
          <w:szCs w:val="24"/>
          <w:lang w:val="ro-RO"/>
        </w:rPr>
      </w:pPr>
      <w:r w:rsidRPr="00E84FAA">
        <w:rPr>
          <w:rFonts w:ascii="Times New Roman" w:hAnsi="Times New Roman" w:cs="Times New Roman"/>
          <w:b/>
          <w:bCs/>
          <w:sz w:val="24"/>
          <w:szCs w:val="24"/>
          <w:lang w:val="ro-RO"/>
        </w:rPr>
        <w:t xml:space="preserve">Informare privind  activitatea desfășurată de Casa Județeană de Pensii </w:t>
      </w:r>
    </w:p>
    <w:p w14:paraId="5D3F209A" w14:textId="22A2696B" w:rsidR="00154E4A" w:rsidRPr="00E84FAA" w:rsidRDefault="00154E4A" w:rsidP="00154E4A">
      <w:pPr>
        <w:spacing w:after="0" w:line="240" w:lineRule="auto"/>
        <w:jc w:val="center"/>
        <w:rPr>
          <w:rFonts w:ascii="Times New Roman" w:hAnsi="Times New Roman" w:cs="Times New Roman"/>
          <w:b/>
          <w:bCs/>
          <w:sz w:val="24"/>
          <w:szCs w:val="24"/>
          <w:lang w:val="ro-RO"/>
        </w:rPr>
      </w:pPr>
      <w:r w:rsidRPr="00E84FAA">
        <w:rPr>
          <w:rFonts w:ascii="Times New Roman" w:hAnsi="Times New Roman" w:cs="Times New Roman"/>
          <w:b/>
          <w:bCs/>
          <w:sz w:val="24"/>
          <w:szCs w:val="24"/>
          <w:lang w:val="ro-RO"/>
        </w:rPr>
        <w:t>Covasna în semestrul I 2021 în domeniul pensiilor publice</w:t>
      </w:r>
    </w:p>
    <w:p w14:paraId="060F12C8" w14:textId="77777777" w:rsidR="00154E4A" w:rsidRPr="00E84FAA" w:rsidRDefault="00154E4A" w:rsidP="00154E4A">
      <w:pPr>
        <w:spacing w:after="0" w:line="240" w:lineRule="auto"/>
        <w:jc w:val="center"/>
        <w:rPr>
          <w:rFonts w:ascii="Times New Roman" w:hAnsi="Times New Roman" w:cs="Times New Roman"/>
          <w:b/>
          <w:bCs/>
          <w:spacing w:val="12"/>
          <w:sz w:val="24"/>
          <w:szCs w:val="24"/>
          <w:lang w:val="ro-RO"/>
        </w:rPr>
      </w:pPr>
    </w:p>
    <w:p w14:paraId="5C74CDB9" w14:textId="342FD01A" w:rsidR="00154E4A" w:rsidRPr="00154E4A" w:rsidRDefault="00154E4A" w:rsidP="00AB6168">
      <w:pPr>
        <w:spacing w:after="0" w:line="240" w:lineRule="auto"/>
        <w:ind w:firstLine="567"/>
        <w:jc w:val="both"/>
        <w:rPr>
          <w:rFonts w:ascii="Times New Roman" w:hAnsi="Times New Roman" w:cs="Times New Roman"/>
          <w:sz w:val="24"/>
          <w:szCs w:val="24"/>
          <w:lang w:val="ro-RO" w:eastAsia="ro-RO"/>
        </w:rPr>
      </w:pPr>
      <w:r w:rsidRPr="00154E4A">
        <w:rPr>
          <w:rFonts w:ascii="Times New Roman" w:hAnsi="Times New Roman" w:cs="Times New Roman"/>
          <w:sz w:val="24"/>
          <w:szCs w:val="24"/>
          <w:lang w:val="ro-RO" w:eastAsia="ro-RO"/>
        </w:rPr>
        <w:t>Casa Jude</w:t>
      </w:r>
      <w:r w:rsidR="00E84FAA">
        <w:rPr>
          <w:rFonts w:ascii="Times New Roman" w:hAnsi="Times New Roman" w:cs="Times New Roman"/>
          <w:sz w:val="24"/>
          <w:szCs w:val="24"/>
          <w:lang w:val="ro-RO" w:eastAsia="ro-RO"/>
        </w:rPr>
        <w:t>ț</w:t>
      </w:r>
      <w:r w:rsidRPr="00154E4A">
        <w:rPr>
          <w:rFonts w:ascii="Times New Roman" w:hAnsi="Times New Roman" w:cs="Times New Roman"/>
          <w:sz w:val="24"/>
          <w:szCs w:val="24"/>
          <w:lang w:val="ro-RO" w:eastAsia="ro-RO"/>
        </w:rPr>
        <w:t xml:space="preserve">eană de Pensii Covasna este organizată </w:t>
      </w:r>
      <w:r w:rsidR="00E84FAA">
        <w:rPr>
          <w:rFonts w:ascii="Times New Roman" w:hAnsi="Times New Roman" w:cs="Times New Roman"/>
          <w:sz w:val="24"/>
          <w:szCs w:val="24"/>
          <w:lang w:val="ro-RO" w:eastAsia="ro-RO"/>
        </w:rPr>
        <w:t>ș</w:t>
      </w:r>
      <w:r w:rsidRPr="00154E4A">
        <w:rPr>
          <w:rFonts w:ascii="Times New Roman" w:hAnsi="Times New Roman" w:cs="Times New Roman"/>
          <w:sz w:val="24"/>
          <w:szCs w:val="24"/>
          <w:lang w:val="ro-RO" w:eastAsia="ro-RO"/>
        </w:rPr>
        <w:t>i func</w:t>
      </w:r>
      <w:r w:rsidR="00E84FAA">
        <w:rPr>
          <w:rFonts w:ascii="Times New Roman" w:hAnsi="Times New Roman" w:cs="Times New Roman"/>
          <w:sz w:val="24"/>
          <w:szCs w:val="24"/>
          <w:lang w:val="ro-RO" w:eastAsia="ro-RO"/>
        </w:rPr>
        <w:t>ț</w:t>
      </w:r>
      <w:r w:rsidRPr="00154E4A">
        <w:rPr>
          <w:rFonts w:ascii="Times New Roman" w:hAnsi="Times New Roman" w:cs="Times New Roman"/>
          <w:sz w:val="24"/>
          <w:szCs w:val="24"/>
          <w:lang w:val="ro-RO" w:eastAsia="ro-RO"/>
        </w:rPr>
        <w:t>ionează ca serviciu public descentralizat, în subordinea Casei Na</w:t>
      </w:r>
      <w:r w:rsidR="00E84FAA">
        <w:rPr>
          <w:rFonts w:ascii="Times New Roman" w:hAnsi="Times New Roman" w:cs="Times New Roman"/>
          <w:sz w:val="24"/>
          <w:szCs w:val="24"/>
          <w:lang w:val="ro-RO" w:eastAsia="ro-RO"/>
        </w:rPr>
        <w:t>ț</w:t>
      </w:r>
      <w:r w:rsidRPr="00154E4A">
        <w:rPr>
          <w:rFonts w:ascii="Times New Roman" w:hAnsi="Times New Roman" w:cs="Times New Roman"/>
          <w:sz w:val="24"/>
          <w:szCs w:val="24"/>
          <w:lang w:val="ro-RO" w:eastAsia="ro-RO"/>
        </w:rPr>
        <w:t xml:space="preserve">ionale de Pensii Publice, fiind învestită cu personalitate juridică în baza prevederilor Legii nr.19/2000 privind sistemul public de pensii </w:t>
      </w:r>
      <w:r w:rsidR="00E84FAA">
        <w:rPr>
          <w:rFonts w:ascii="Times New Roman" w:hAnsi="Times New Roman" w:cs="Times New Roman"/>
          <w:sz w:val="24"/>
          <w:szCs w:val="24"/>
          <w:lang w:val="ro-RO" w:eastAsia="ro-RO"/>
        </w:rPr>
        <w:t>ș</w:t>
      </w:r>
      <w:r w:rsidRPr="00154E4A">
        <w:rPr>
          <w:rFonts w:ascii="Times New Roman" w:hAnsi="Times New Roman" w:cs="Times New Roman"/>
          <w:sz w:val="24"/>
          <w:szCs w:val="24"/>
          <w:lang w:val="ro-RO" w:eastAsia="ro-RO"/>
        </w:rPr>
        <w:t xml:space="preserve">i alte drepturi de asigurări sociale </w:t>
      </w:r>
      <w:r w:rsidR="00E84FAA">
        <w:rPr>
          <w:rFonts w:ascii="Times New Roman" w:hAnsi="Times New Roman" w:cs="Times New Roman"/>
          <w:sz w:val="24"/>
          <w:szCs w:val="24"/>
          <w:lang w:val="ro-RO" w:eastAsia="ro-RO"/>
        </w:rPr>
        <w:t>ș</w:t>
      </w:r>
      <w:r w:rsidRPr="00154E4A">
        <w:rPr>
          <w:rFonts w:ascii="Times New Roman" w:hAnsi="Times New Roman" w:cs="Times New Roman"/>
          <w:sz w:val="24"/>
          <w:szCs w:val="24"/>
          <w:lang w:val="ro-RO" w:eastAsia="ro-RO"/>
        </w:rPr>
        <w:t>i  ulterior, în baza Legii nr. 263/2010 privind sistemul unitar de pensii publice, a prevederilor HG nr. 118/2012 privind aprobarea statutului Casei Na</w:t>
      </w:r>
      <w:r w:rsidR="00E84FAA">
        <w:rPr>
          <w:rFonts w:ascii="Times New Roman" w:hAnsi="Times New Roman" w:cs="Times New Roman"/>
          <w:sz w:val="24"/>
          <w:szCs w:val="24"/>
          <w:lang w:val="ro-RO" w:eastAsia="ro-RO"/>
        </w:rPr>
        <w:t>ț</w:t>
      </w:r>
      <w:r w:rsidRPr="00154E4A">
        <w:rPr>
          <w:rFonts w:ascii="Times New Roman" w:hAnsi="Times New Roman" w:cs="Times New Roman"/>
          <w:sz w:val="24"/>
          <w:szCs w:val="24"/>
          <w:lang w:val="ro-RO" w:eastAsia="ro-RO"/>
        </w:rPr>
        <w:t>ionale de Pensii Publice.</w:t>
      </w:r>
    </w:p>
    <w:p w14:paraId="080506A8" w14:textId="7A61E9CF" w:rsidR="00154E4A" w:rsidRPr="00154E4A" w:rsidRDefault="00154E4A" w:rsidP="00AB6168">
      <w:pPr>
        <w:spacing w:after="0" w:line="240" w:lineRule="auto"/>
        <w:ind w:firstLine="567"/>
        <w:jc w:val="both"/>
        <w:rPr>
          <w:rFonts w:ascii="Times New Roman" w:hAnsi="Times New Roman" w:cs="Times New Roman"/>
          <w:b/>
          <w:sz w:val="24"/>
          <w:szCs w:val="24"/>
          <w:lang w:val="ro-RO"/>
        </w:rPr>
      </w:pPr>
      <w:r w:rsidRPr="00154E4A">
        <w:rPr>
          <w:rFonts w:ascii="Times New Roman" w:hAnsi="Times New Roman" w:cs="Times New Roman"/>
          <w:sz w:val="24"/>
          <w:szCs w:val="24"/>
          <w:lang w:val="ro-RO" w:eastAsia="ro-RO"/>
        </w:rPr>
        <w:t xml:space="preserve"> </w:t>
      </w:r>
      <w:r w:rsidRPr="00154E4A">
        <w:rPr>
          <w:rFonts w:ascii="Times New Roman" w:hAnsi="Times New Roman" w:cs="Times New Roman"/>
          <w:b/>
          <w:sz w:val="24"/>
          <w:szCs w:val="24"/>
          <w:lang w:val="ro-RO" w:eastAsia="ro-RO"/>
        </w:rPr>
        <w:t>Casa Jude</w:t>
      </w:r>
      <w:r w:rsidR="00E84FAA">
        <w:rPr>
          <w:rFonts w:ascii="Times New Roman" w:hAnsi="Times New Roman" w:cs="Times New Roman"/>
          <w:b/>
          <w:sz w:val="24"/>
          <w:szCs w:val="24"/>
          <w:lang w:val="ro-RO" w:eastAsia="ro-RO"/>
        </w:rPr>
        <w:t>ț</w:t>
      </w:r>
      <w:r w:rsidRPr="00154E4A">
        <w:rPr>
          <w:rFonts w:ascii="Times New Roman" w:hAnsi="Times New Roman" w:cs="Times New Roman"/>
          <w:b/>
          <w:sz w:val="24"/>
          <w:szCs w:val="24"/>
          <w:lang w:val="ro-RO" w:eastAsia="ro-RO"/>
        </w:rPr>
        <w:t>eană de Pensii Covasna asigură în teritoriu aplicarea unitară  a legisla</w:t>
      </w:r>
      <w:r w:rsidR="00E84FAA">
        <w:rPr>
          <w:rFonts w:ascii="Times New Roman" w:hAnsi="Times New Roman" w:cs="Times New Roman"/>
          <w:b/>
          <w:sz w:val="24"/>
          <w:szCs w:val="24"/>
          <w:lang w:val="ro-RO" w:eastAsia="ro-RO"/>
        </w:rPr>
        <w:t>ț</w:t>
      </w:r>
      <w:r w:rsidRPr="00154E4A">
        <w:rPr>
          <w:rFonts w:ascii="Times New Roman" w:hAnsi="Times New Roman" w:cs="Times New Roman"/>
          <w:b/>
          <w:sz w:val="24"/>
          <w:szCs w:val="24"/>
          <w:lang w:val="ro-RO" w:eastAsia="ro-RO"/>
        </w:rPr>
        <w:t xml:space="preserve">iei din domeniul pensiilor </w:t>
      </w:r>
      <w:r w:rsidR="00E84FAA">
        <w:rPr>
          <w:rFonts w:ascii="Times New Roman" w:hAnsi="Times New Roman" w:cs="Times New Roman"/>
          <w:b/>
          <w:sz w:val="24"/>
          <w:szCs w:val="24"/>
          <w:lang w:val="ro-RO" w:eastAsia="ro-RO"/>
        </w:rPr>
        <w:t>ș</w:t>
      </w:r>
      <w:r w:rsidRPr="00154E4A">
        <w:rPr>
          <w:rFonts w:ascii="Times New Roman" w:hAnsi="Times New Roman" w:cs="Times New Roman"/>
          <w:b/>
          <w:sz w:val="24"/>
          <w:szCs w:val="24"/>
          <w:lang w:val="ro-RO" w:eastAsia="ro-RO"/>
        </w:rPr>
        <w:t>i asigurărilor sociale de stat.</w:t>
      </w:r>
    </w:p>
    <w:p w14:paraId="10D6162C" w14:textId="1A06A351"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Activitatea Casei Jude</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ene de Pensii Covasna s-a desfă</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urat în cursul anului 2021 sub conducerea, îndrumarea </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controlul directorului executiv. </w:t>
      </w:r>
    </w:p>
    <w:p w14:paraId="7E8F65EC"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5E461ADA" w14:textId="1840A92B" w:rsidR="00154E4A" w:rsidRPr="00154E4A" w:rsidRDefault="00154E4A" w:rsidP="00154E4A">
      <w:pPr>
        <w:numPr>
          <w:ilvl w:val="0"/>
          <w:numId w:val="25"/>
        </w:numPr>
        <w:tabs>
          <w:tab w:val="num" w:pos="360"/>
        </w:tabs>
        <w:spacing w:after="0" w:line="240" w:lineRule="auto"/>
        <w:ind w:hanging="1080"/>
        <w:jc w:val="both"/>
        <w:rPr>
          <w:rFonts w:ascii="Times New Roman" w:hAnsi="Times New Roman" w:cs="Times New Roman"/>
          <w:b/>
          <w:i/>
          <w:sz w:val="24"/>
          <w:szCs w:val="24"/>
          <w:lang w:val="ro-RO"/>
        </w:rPr>
      </w:pPr>
      <w:r w:rsidRPr="00154E4A">
        <w:rPr>
          <w:rFonts w:ascii="Times New Roman" w:hAnsi="Times New Roman" w:cs="Times New Roman"/>
          <w:b/>
          <w:i/>
          <w:sz w:val="24"/>
          <w:szCs w:val="24"/>
          <w:lang w:val="ro-RO"/>
        </w:rPr>
        <w:lastRenderedPageBreak/>
        <w:t>Activită</w:t>
      </w:r>
      <w:r w:rsidR="00E84FAA">
        <w:rPr>
          <w:rFonts w:ascii="Times New Roman" w:hAnsi="Times New Roman" w:cs="Times New Roman"/>
          <w:b/>
          <w:i/>
          <w:sz w:val="24"/>
          <w:szCs w:val="24"/>
          <w:lang w:val="ro-RO"/>
        </w:rPr>
        <w:t>ț</w:t>
      </w:r>
      <w:r w:rsidRPr="00154E4A">
        <w:rPr>
          <w:rFonts w:ascii="Times New Roman" w:hAnsi="Times New Roman" w:cs="Times New Roman"/>
          <w:b/>
          <w:i/>
          <w:sz w:val="24"/>
          <w:szCs w:val="24"/>
          <w:lang w:val="ro-RO"/>
        </w:rPr>
        <w:t xml:space="preserve">i aflate în subordinea directorului executiv </w:t>
      </w:r>
    </w:p>
    <w:p w14:paraId="68D12318" w14:textId="77777777" w:rsidR="00154E4A" w:rsidRPr="00154E4A" w:rsidRDefault="00154E4A" w:rsidP="00154E4A">
      <w:pPr>
        <w:numPr>
          <w:ilvl w:val="0"/>
          <w:numId w:val="26"/>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Compartimentul audit </w:t>
      </w:r>
    </w:p>
    <w:p w14:paraId="3A3C4189" w14:textId="77777777" w:rsidR="00154E4A" w:rsidRPr="00154E4A" w:rsidRDefault="00154E4A" w:rsidP="00154E4A">
      <w:pPr>
        <w:numPr>
          <w:ilvl w:val="0"/>
          <w:numId w:val="26"/>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Compartimentul juridic </w:t>
      </w:r>
    </w:p>
    <w:p w14:paraId="34AAFB3D" w14:textId="77777777" w:rsidR="00154E4A" w:rsidRPr="00154E4A" w:rsidRDefault="00154E4A" w:rsidP="00154E4A">
      <w:pPr>
        <w:numPr>
          <w:ilvl w:val="0"/>
          <w:numId w:val="26"/>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Compartimentul resurse umane</w:t>
      </w:r>
    </w:p>
    <w:p w14:paraId="1E751E2A" w14:textId="43CD1327" w:rsidR="00154E4A" w:rsidRPr="00154E4A" w:rsidRDefault="00154E4A" w:rsidP="00154E4A">
      <w:pPr>
        <w:numPr>
          <w:ilvl w:val="0"/>
          <w:numId w:val="26"/>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Compartimentul accidente de muncă </w:t>
      </w:r>
      <w:r w:rsidR="005A213D">
        <w:rPr>
          <w:rFonts w:ascii="Times New Roman" w:hAnsi="Times New Roman" w:cs="Times New Roman"/>
          <w:sz w:val="24"/>
          <w:szCs w:val="24"/>
          <w:lang w:val="ro-RO"/>
        </w:rPr>
        <w:t>ș</w:t>
      </w:r>
      <w:r w:rsidRPr="00154E4A">
        <w:rPr>
          <w:rFonts w:ascii="Times New Roman" w:hAnsi="Times New Roman" w:cs="Times New Roman"/>
          <w:sz w:val="24"/>
          <w:szCs w:val="24"/>
          <w:lang w:val="ro-RO"/>
        </w:rPr>
        <w:t>i boli profesionale</w:t>
      </w:r>
    </w:p>
    <w:p w14:paraId="0E130448" w14:textId="77777777" w:rsidR="00154E4A" w:rsidRPr="00154E4A" w:rsidRDefault="00154E4A" w:rsidP="00154E4A">
      <w:pPr>
        <w:numPr>
          <w:ilvl w:val="0"/>
          <w:numId w:val="26"/>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Compartimentul informatică</w:t>
      </w:r>
    </w:p>
    <w:p w14:paraId="0A97FB87" w14:textId="77777777" w:rsidR="00154E4A" w:rsidRPr="00154E4A" w:rsidRDefault="00154E4A" w:rsidP="00154E4A">
      <w:pPr>
        <w:spacing w:after="0" w:line="240" w:lineRule="auto"/>
        <w:rPr>
          <w:rFonts w:ascii="Times New Roman" w:hAnsi="Times New Roman" w:cs="Times New Roman"/>
          <w:sz w:val="24"/>
          <w:szCs w:val="24"/>
          <w:lang w:val="ro-RO"/>
        </w:rPr>
      </w:pPr>
    </w:p>
    <w:p w14:paraId="03991475" w14:textId="77777777" w:rsidR="00154E4A" w:rsidRPr="00154E4A" w:rsidRDefault="00154E4A" w:rsidP="00AB6168">
      <w:pPr>
        <w:tabs>
          <w:tab w:val="left" w:pos="0"/>
        </w:tabs>
        <w:spacing w:after="0" w:line="240" w:lineRule="auto"/>
        <w:ind w:right="-12" w:firstLine="567"/>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COMPARTIMENTUL AUDIT</w:t>
      </w:r>
    </w:p>
    <w:p w14:paraId="33CADE88" w14:textId="5231C5D0" w:rsidR="00154E4A" w:rsidRPr="00154E4A" w:rsidRDefault="00154E4A" w:rsidP="00E84FAA">
      <w:pPr>
        <w:tabs>
          <w:tab w:val="left" w:pos="0"/>
        </w:tabs>
        <w:spacing w:after="0" w:line="240" w:lineRule="auto"/>
        <w:ind w:right="-12" w:firstLine="567"/>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 xml:space="preserve">Activitatea de audit public intern este organizată </w:t>
      </w:r>
      <w:smartTag w:uri="urn:schemas-microsoft-com:office:smarttags" w:element="PersonName">
        <w:smartTagPr>
          <w:attr w:name="ProductID" w:val="la Casa"/>
        </w:smartTagPr>
        <w:r w:rsidRPr="00154E4A">
          <w:rPr>
            <w:rFonts w:ascii="Times New Roman" w:hAnsi="Times New Roman" w:cs="Times New Roman"/>
            <w:color w:val="000000"/>
            <w:sz w:val="24"/>
            <w:szCs w:val="24"/>
            <w:lang w:val="ro-RO"/>
          </w:rPr>
          <w:t>la Casa</w:t>
        </w:r>
      </w:smartTag>
      <w:r w:rsidRPr="00154E4A">
        <w:rPr>
          <w:rFonts w:ascii="Times New Roman" w:hAnsi="Times New Roman" w:cs="Times New Roman"/>
          <w:color w:val="000000"/>
          <w:sz w:val="24"/>
          <w:szCs w:val="24"/>
          <w:lang w:val="ro-RO"/>
        </w:rPr>
        <w:t xml:space="preserve"> Jude</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eană de Pensii Covasna sub forma unui compartiment distinct aflat în subordinea directorului executiv, fiind desfă</w:t>
      </w:r>
      <w:r w:rsidR="00E84FAA">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urată de un auditor, grad profesional superior, încadrat în func</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ie publică de execu</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ie în </w:t>
      </w:r>
      <w:r w:rsidRPr="00154E4A">
        <w:rPr>
          <w:rFonts w:ascii="Times New Roman" w:hAnsi="Times New Roman" w:cs="Times New Roman"/>
          <w:sz w:val="24"/>
          <w:szCs w:val="24"/>
          <w:lang w:val="ro-RO"/>
        </w:rPr>
        <w:t>conformitate cu structura organizatorică a instituției, statul de func</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ii, R.O.F. și fi</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a de post. Activitatea de audit se desfășoară în mod planificat, conform planului anual și multianual de audit, în baza procedurilor opera</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ionale de lucru din domeniul audit, actualizate în 2021. </w:t>
      </w:r>
      <w:r w:rsidRPr="00154E4A">
        <w:rPr>
          <w:rFonts w:ascii="Times New Roman" w:hAnsi="Times New Roman" w:cs="Times New Roman"/>
          <w:color w:val="000000"/>
          <w:sz w:val="24"/>
          <w:szCs w:val="24"/>
          <w:lang w:val="ro-RO"/>
        </w:rPr>
        <w:t>Compartimentul audit nu este prevăzut cu post de conducere.</w:t>
      </w:r>
    </w:p>
    <w:p w14:paraId="08C7CEAB" w14:textId="77777777" w:rsidR="00154E4A" w:rsidRPr="00154E4A" w:rsidRDefault="00154E4A" w:rsidP="00154E4A">
      <w:pPr>
        <w:tabs>
          <w:tab w:val="left" w:pos="0"/>
        </w:tabs>
        <w:spacing w:after="0" w:line="240" w:lineRule="auto"/>
        <w:ind w:right="-12"/>
        <w:jc w:val="both"/>
        <w:rPr>
          <w:rFonts w:ascii="Times New Roman" w:hAnsi="Times New Roman" w:cs="Times New Roman"/>
          <w:color w:val="000000"/>
          <w:sz w:val="24"/>
          <w:szCs w:val="24"/>
          <w:lang w:val="ro-RO"/>
        </w:rPr>
      </w:pPr>
    </w:p>
    <w:p w14:paraId="74501FA1" w14:textId="053F7F5F" w:rsidR="00154E4A" w:rsidRPr="00154E4A" w:rsidRDefault="00154E4A" w:rsidP="00E84FAA">
      <w:pPr>
        <w:tabs>
          <w:tab w:val="left" w:pos="0"/>
        </w:tabs>
        <w:spacing w:after="0" w:line="240" w:lineRule="auto"/>
        <w:ind w:right="-12" w:firstLine="567"/>
        <w:jc w:val="both"/>
        <w:rPr>
          <w:rFonts w:ascii="Times New Roman" w:hAnsi="Times New Roman" w:cs="Times New Roman"/>
          <w:sz w:val="24"/>
          <w:szCs w:val="24"/>
          <w:lang w:val="ro-RO"/>
        </w:rPr>
      </w:pPr>
      <w:r w:rsidRPr="00154E4A">
        <w:rPr>
          <w:rFonts w:ascii="Times New Roman" w:hAnsi="Times New Roman" w:cs="Times New Roman"/>
          <w:color w:val="000000"/>
          <w:sz w:val="24"/>
          <w:szCs w:val="24"/>
          <w:lang w:val="ro-RO"/>
        </w:rPr>
        <w:t>Pe primele 6 luni ale anului 2021, activitatea de audit s-a desfă</w:t>
      </w:r>
      <w:r w:rsidR="00E84FAA">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urat în conformitate cu Planul anual de audit (actualizat), plan care conține 9 misiuni de audit de tip asigurare. Pentru semestrul I 2021 au fost planificate și desfășurate 4 misiuni de audit intern, recomandate de Ministerul Muncii și Protecției Sociale și Casa Națională de Pensii Publice și desfășurate pe baza indicațiilor și în termenele stabilite de acestea. Obiectivele ac</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iunilor de auditare au fost stabilite conform prevederilor actelor normative în vigoare, iar activită</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ile </w:t>
      </w:r>
      <w:r w:rsidR="00E84FAA">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opera</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iunile au fost stabilite din lista activită</w:t>
      </w:r>
      <w:r w:rsidR="00E84FAA">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ilor pe compartimente, în baza R.O.F. </w:t>
      </w:r>
    </w:p>
    <w:p w14:paraId="40DA5574" w14:textId="77777777" w:rsidR="00154E4A" w:rsidRPr="00154E4A" w:rsidRDefault="00154E4A" w:rsidP="00E84FAA">
      <w:pPr>
        <w:tabs>
          <w:tab w:val="left" w:pos="0"/>
        </w:tabs>
        <w:spacing w:after="0" w:line="240" w:lineRule="auto"/>
        <w:ind w:right="-12" w:firstLine="567"/>
        <w:jc w:val="both"/>
        <w:rPr>
          <w:rFonts w:ascii="Times New Roman" w:hAnsi="Times New Roman" w:cs="Times New Roman"/>
          <w:sz w:val="24"/>
          <w:szCs w:val="24"/>
          <w:lang w:val="ro-RO"/>
        </w:rPr>
      </w:pPr>
    </w:p>
    <w:p w14:paraId="130D279F" w14:textId="77777777" w:rsidR="00154E4A" w:rsidRPr="00154E4A" w:rsidRDefault="00154E4A" w:rsidP="00E84FAA">
      <w:pPr>
        <w:spacing w:after="0" w:line="240" w:lineRule="auto"/>
        <w:ind w:right="-11"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Domeniile abordate în cadrul misiunilor de asigurare desfășurate în semestrul I 2021 sunt: </w:t>
      </w:r>
    </w:p>
    <w:p w14:paraId="7AB5C87D" w14:textId="77777777" w:rsidR="00154E4A" w:rsidRPr="00154E4A" w:rsidRDefault="00154E4A" w:rsidP="00154E4A">
      <w:pPr>
        <w:numPr>
          <w:ilvl w:val="0"/>
          <w:numId w:val="27"/>
        </w:numPr>
        <w:spacing w:after="0" w:line="240" w:lineRule="auto"/>
        <w:ind w:right="-11"/>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2 misiuni de asigurare au abordat </w:t>
      </w:r>
      <w:r w:rsidRPr="00154E4A">
        <w:rPr>
          <w:rFonts w:ascii="Times New Roman" w:hAnsi="Times New Roman" w:cs="Times New Roman"/>
          <w:b/>
          <w:sz w:val="24"/>
          <w:szCs w:val="24"/>
          <w:lang w:val="ro-RO"/>
        </w:rPr>
        <w:t>domeniul juridic</w:t>
      </w:r>
      <w:r w:rsidRPr="00154E4A">
        <w:rPr>
          <w:rFonts w:ascii="Times New Roman" w:hAnsi="Times New Roman" w:cs="Times New Roman"/>
          <w:sz w:val="24"/>
          <w:szCs w:val="24"/>
          <w:lang w:val="ro-RO"/>
        </w:rPr>
        <w:t xml:space="preserve"> (misiuni cu tema </w:t>
      </w:r>
      <w:r w:rsidRPr="00154E4A">
        <w:rPr>
          <w:rFonts w:ascii="Times New Roman" w:hAnsi="Times New Roman" w:cs="Times New Roman"/>
          <w:i/>
          <w:sz w:val="24"/>
          <w:szCs w:val="24"/>
          <w:lang w:val="ro-RO"/>
        </w:rPr>
        <w:t xml:space="preserve">Evaluarea activității desfășurate de către compartimentul juridic, </w:t>
      </w:r>
      <w:r w:rsidRPr="00154E4A">
        <w:rPr>
          <w:rFonts w:ascii="Times New Roman" w:hAnsi="Times New Roman" w:cs="Times New Roman"/>
          <w:sz w:val="24"/>
          <w:szCs w:val="24"/>
          <w:lang w:val="ro-RO"/>
        </w:rPr>
        <w:t xml:space="preserve">desfășurate la CJP Covasna și la CJP Brașov, în baza ordinului de serviciu emis de conducerea CNPP, prin care s-a dispus delegarea auditorului la CJP Brașov); </w:t>
      </w:r>
    </w:p>
    <w:p w14:paraId="2AD9596D" w14:textId="77777777" w:rsidR="00154E4A" w:rsidRPr="00154E4A" w:rsidRDefault="00154E4A" w:rsidP="00154E4A">
      <w:pPr>
        <w:numPr>
          <w:ilvl w:val="0"/>
          <w:numId w:val="27"/>
        </w:numPr>
        <w:spacing w:after="0" w:line="240" w:lineRule="auto"/>
        <w:ind w:right="-11"/>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1 misiune de asigurare a abordat </w:t>
      </w:r>
      <w:r w:rsidRPr="00154E4A">
        <w:rPr>
          <w:rFonts w:ascii="Times New Roman" w:hAnsi="Times New Roman" w:cs="Times New Roman"/>
          <w:b/>
          <w:sz w:val="24"/>
          <w:szCs w:val="24"/>
          <w:lang w:val="ro-RO"/>
        </w:rPr>
        <w:t>domeniul salarizării personalului</w:t>
      </w:r>
      <w:r w:rsidRPr="00154E4A">
        <w:rPr>
          <w:rFonts w:ascii="Times New Roman" w:hAnsi="Times New Roman" w:cs="Times New Roman"/>
          <w:sz w:val="24"/>
          <w:szCs w:val="24"/>
          <w:lang w:val="ro-RO"/>
        </w:rPr>
        <w:t xml:space="preserve"> (misiune cu tema </w:t>
      </w:r>
      <w:r w:rsidRPr="00154E4A">
        <w:rPr>
          <w:rFonts w:ascii="Times New Roman" w:hAnsi="Times New Roman" w:cs="Times New Roman"/>
          <w:i/>
          <w:sz w:val="24"/>
          <w:szCs w:val="24"/>
          <w:lang w:val="ro-RO"/>
        </w:rPr>
        <w:t>Verificarea modului de aplicare a prevederilor Legii-cadru nr. 153/2017 privind salarizarea personalului plătit din fonduri publice la CJP Covasna</w:t>
      </w:r>
      <w:r w:rsidRPr="00154E4A">
        <w:rPr>
          <w:rFonts w:ascii="Times New Roman" w:hAnsi="Times New Roman" w:cs="Times New Roman"/>
          <w:sz w:val="24"/>
          <w:szCs w:val="24"/>
          <w:lang w:val="ro-RO"/>
        </w:rPr>
        <w:t xml:space="preserve">); </w:t>
      </w:r>
    </w:p>
    <w:p w14:paraId="6F48615E" w14:textId="77777777" w:rsidR="00154E4A" w:rsidRPr="00154E4A" w:rsidRDefault="00154E4A" w:rsidP="00154E4A">
      <w:pPr>
        <w:numPr>
          <w:ilvl w:val="0"/>
          <w:numId w:val="27"/>
        </w:numPr>
        <w:spacing w:after="0" w:line="240" w:lineRule="auto"/>
        <w:ind w:right="-11"/>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1 misiune de asigurare a abordat </w:t>
      </w:r>
      <w:r w:rsidRPr="00154E4A">
        <w:rPr>
          <w:rFonts w:ascii="Times New Roman" w:hAnsi="Times New Roman" w:cs="Times New Roman"/>
          <w:b/>
          <w:sz w:val="24"/>
          <w:szCs w:val="24"/>
          <w:lang w:val="ro-RO"/>
        </w:rPr>
        <w:t>alte domenii</w:t>
      </w:r>
      <w:r w:rsidRPr="00154E4A">
        <w:rPr>
          <w:rFonts w:ascii="Times New Roman" w:hAnsi="Times New Roman" w:cs="Times New Roman"/>
          <w:sz w:val="24"/>
          <w:szCs w:val="24"/>
          <w:lang w:val="ro-RO"/>
        </w:rPr>
        <w:t xml:space="preserve"> (misiune cu tema </w:t>
      </w:r>
      <w:r w:rsidRPr="00154E4A">
        <w:rPr>
          <w:rFonts w:ascii="Times New Roman" w:hAnsi="Times New Roman" w:cs="Times New Roman"/>
          <w:i/>
          <w:sz w:val="24"/>
          <w:szCs w:val="24"/>
          <w:lang w:val="ro-RO"/>
        </w:rPr>
        <w:t>Evaluarea sistemului de control intern managerial la CJP Covasna</w:t>
      </w:r>
      <w:r w:rsidRPr="00154E4A">
        <w:rPr>
          <w:rFonts w:ascii="Times New Roman" w:hAnsi="Times New Roman" w:cs="Times New Roman"/>
          <w:sz w:val="24"/>
          <w:szCs w:val="24"/>
          <w:lang w:val="ro-RO"/>
        </w:rPr>
        <w:t xml:space="preserve">). </w:t>
      </w:r>
    </w:p>
    <w:p w14:paraId="46CC4AE2" w14:textId="77777777" w:rsidR="00154E4A" w:rsidRPr="00154E4A" w:rsidRDefault="00154E4A" w:rsidP="00154E4A">
      <w:pPr>
        <w:spacing w:after="0" w:line="240" w:lineRule="auto"/>
        <w:ind w:right="-11"/>
        <w:jc w:val="both"/>
        <w:rPr>
          <w:rFonts w:ascii="Times New Roman" w:hAnsi="Times New Roman" w:cs="Times New Roman"/>
          <w:sz w:val="24"/>
          <w:szCs w:val="24"/>
          <w:lang w:val="ro-RO"/>
        </w:rPr>
      </w:pPr>
    </w:p>
    <w:p w14:paraId="2661A422" w14:textId="77777777" w:rsidR="00154E4A" w:rsidRPr="00154E4A" w:rsidRDefault="00154E4A" w:rsidP="00E84FAA">
      <w:pPr>
        <w:spacing w:after="0" w:line="240" w:lineRule="auto"/>
        <w:ind w:right="-11" w:firstLine="709"/>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Ca urmare a realizării misiunilor de asigurare în semestrul I 2021, în rapoartele de audit au fost formulate 3 recomandări, din care 2 recomandări la misiunea de audit privind evaluarea sistemului de control intern managerial și 1 recomandare la misiunea de audit privind evaluarea activității compartimentului juridic din cadrul CJP Covasna</w:t>
      </w:r>
      <w:r w:rsidRPr="00154E4A">
        <w:rPr>
          <w:rFonts w:ascii="Times New Roman" w:hAnsi="Times New Roman" w:cs="Times New Roman"/>
          <w:b/>
          <w:sz w:val="24"/>
          <w:szCs w:val="24"/>
          <w:lang w:val="ro-RO"/>
        </w:rPr>
        <w:t xml:space="preserve">. </w:t>
      </w:r>
      <w:r w:rsidRPr="00154E4A">
        <w:rPr>
          <w:rFonts w:ascii="Times New Roman" w:hAnsi="Times New Roman" w:cs="Times New Roman"/>
          <w:sz w:val="24"/>
          <w:szCs w:val="24"/>
          <w:lang w:val="ro-RO"/>
        </w:rPr>
        <w:t>În ceea ce privește urmărirea de către auditor a implementării recomandărilor formulate,</w:t>
      </w:r>
      <w:r w:rsidRPr="00154E4A">
        <w:rPr>
          <w:rFonts w:ascii="Times New Roman" w:hAnsi="Times New Roman" w:cs="Times New Roman"/>
          <w:b/>
          <w:sz w:val="24"/>
          <w:szCs w:val="24"/>
          <w:lang w:val="ro-RO"/>
        </w:rPr>
        <w:t xml:space="preserve"> </w:t>
      </w:r>
      <w:r w:rsidRPr="00154E4A">
        <w:rPr>
          <w:rFonts w:ascii="Times New Roman" w:hAnsi="Times New Roman" w:cs="Times New Roman"/>
          <w:sz w:val="24"/>
          <w:szCs w:val="24"/>
          <w:lang w:val="ro-RO"/>
        </w:rPr>
        <w:t xml:space="preserve">menționăm că 2 recomandări au fost implementate la termenele stabilite și 1 recomandare este în curs de implementare. Pe lângă acestea, auditorul a urmărit și implementarea recomandărilor formulate cu ocazia misiunilor de audit din anii anteriori. </w:t>
      </w:r>
    </w:p>
    <w:p w14:paraId="2C54993A" w14:textId="21D181ED" w:rsidR="00154E4A" w:rsidRPr="00154E4A" w:rsidRDefault="00154E4A" w:rsidP="00E84FAA">
      <w:pPr>
        <w:tabs>
          <w:tab w:val="left" w:pos="0"/>
        </w:tabs>
        <w:spacing w:after="0" w:line="240" w:lineRule="auto"/>
        <w:ind w:right="-12" w:firstLine="709"/>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În primele 6 luni ale anului 2021, cu ocazia desfă</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urării misiunilor de audit intern efectuate nu au fost constatate iregularită</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 și nu au existat cazuri de recomandări neînsu</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ite de conducătorul institu</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iei.</w:t>
      </w:r>
    </w:p>
    <w:p w14:paraId="0F055DA3" w14:textId="77777777" w:rsidR="00154E4A" w:rsidRPr="00154E4A" w:rsidRDefault="00154E4A" w:rsidP="00E84FAA">
      <w:pPr>
        <w:tabs>
          <w:tab w:val="left" w:pos="0"/>
        </w:tabs>
        <w:spacing w:after="0" w:line="240" w:lineRule="auto"/>
        <w:ind w:right="-12" w:firstLine="709"/>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Menționăm că auditorul nu a fost implicat în exercitarea unor activități care fac parte din sfera </w:t>
      </w:r>
      <w:proofErr w:type="spellStart"/>
      <w:r w:rsidRPr="00154E4A">
        <w:rPr>
          <w:rFonts w:ascii="Times New Roman" w:hAnsi="Times New Roman" w:cs="Times New Roman"/>
          <w:sz w:val="24"/>
          <w:szCs w:val="24"/>
          <w:lang w:val="ro-RO"/>
        </w:rPr>
        <w:t>auditabilă</w:t>
      </w:r>
      <w:proofErr w:type="spellEnd"/>
      <w:r w:rsidRPr="00154E4A">
        <w:rPr>
          <w:rFonts w:ascii="Times New Roman" w:hAnsi="Times New Roman" w:cs="Times New Roman"/>
          <w:sz w:val="24"/>
          <w:szCs w:val="24"/>
          <w:lang w:val="ro-RO"/>
        </w:rPr>
        <w:t xml:space="preserve">, fiind păstrată obiectivitatea acestuia. Pentru realizarea fiecărei misiuni de audit, independența auditorului s-a declarat prin completarea </w:t>
      </w:r>
      <w:r w:rsidRPr="00154E4A">
        <w:rPr>
          <w:rFonts w:ascii="Times New Roman" w:hAnsi="Times New Roman" w:cs="Times New Roman"/>
          <w:i/>
          <w:sz w:val="24"/>
          <w:szCs w:val="24"/>
          <w:lang w:val="ro-RO"/>
        </w:rPr>
        <w:t>Declarației de independență</w:t>
      </w:r>
      <w:r w:rsidRPr="00154E4A">
        <w:rPr>
          <w:rFonts w:ascii="Times New Roman" w:hAnsi="Times New Roman" w:cs="Times New Roman"/>
          <w:sz w:val="24"/>
          <w:szCs w:val="24"/>
          <w:lang w:val="ro-RO"/>
        </w:rPr>
        <w:t xml:space="preserve">. </w:t>
      </w:r>
    </w:p>
    <w:p w14:paraId="5BE60064" w14:textId="77777777" w:rsidR="00154E4A" w:rsidRPr="00154E4A" w:rsidRDefault="00154E4A" w:rsidP="00154E4A">
      <w:pPr>
        <w:tabs>
          <w:tab w:val="left" w:pos="0"/>
        </w:tabs>
        <w:spacing w:after="0" w:line="240" w:lineRule="auto"/>
        <w:ind w:right="-12"/>
        <w:jc w:val="both"/>
        <w:rPr>
          <w:rFonts w:ascii="Times New Roman" w:hAnsi="Times New Roman" w:cs="Times New Roman"/>
          <w:sz w:val="24"/>
          <w:szCs w:val="24"/>
          <w:lang w:val="ro-RO"/>
        </w:rPr>
      </w:pPr>
    </w:p>
    <w:p w14:paraId="447AB740" w14:textId="77777777" w:rsidR="00761981" w:rsidRDefault="00761981" w:rsidP="00AB6168">
      <w:pPr>
        <w:spacing w:after="0" w:line="240" w:lineRule="auto"/>
        <w:ind w:firstLine="567"/>
        <w:rPr>
          <w:rFonts w:ascii="Times New Roman" w:hAnsi="Times New Roman" w:cs="Times New Roman"/>
          <w:b/>
          <w:sz w:val="24"/>
          <w:szCs w:val="24"/>
          <w:lang w:val="ro-RO"/>
        </w:rPr>
      </w:pPr>
    </w:p>
    <w:p w14:paraId="2F496AD2" w14:textId="77777777" w:rsidR="00761981" w:rsidRDefault="00761981" w:rsidP="00AB6168">
      <w:pPr>
        <w:spacing w:after="0" w:line="240" w:lineRule="auto"/>
        <w:ind w:firstLine="567"/>
        <w:rPr>
          <w:rFonts w:ascii="Times New Roman" w:hAnsi="Times New Roman" w:cs="Times New Roman"/>
          <w:b/>
          <w:sz w:val="24"/>
          <w:szCs w:val="24"/>
          <w:lang w:val="ro-RO"/>
        </w:rPr>
      </w:pPr>
    </w:p>
    <w:p w14:paraId="74A0314D" w14:textId="77777777" w:rsidR="00761981" w:rsidRDefault="00761981" w:rsidP="00AB6168">
      <w:pPr>
        <w:spacing w:after="0" w:line="240" w:lineRule="auto"/>
        <w:ind w:firstLine="567"/>
        <w:rPr>
          <w:rFonts w:ascii="Times New Roman" w:hAnsi="Times New Roman" w:cs="Times New Roman"/>
          <w:b/>
          <w:sz w:val="24"/>
          <w:szCs w:val="24"/>
          <w:lang w:val="ro-RO"/>
        </w:rPr>
      </w:pPr>
    </w:p>
    <w:p w14:paraId="7A004707" w14:textId="77777777" w:rsidR="00761981" w:rsidRDefault="00761981" w:rsidP="00AB6168">
      <w:pPr>
        <w:spacing w:after="0" w:line="240" w:lineRule="auto"/>
        <w:ind w:firstLine="567"/>
        <w:rPr>
          <w:rFonts w:ascii="Times New Roman" w:hAnsi="Times New Roman" w:cs="Times New Roman"/>
          <w:b/>
          <w:sz w:val="24"/>
          <w:szCs w:val="24"/>
          <w:lang w:val="ro-RO"/>
        </w:rPr>
      </w:pPr>
    </w:p>
    <w:p w14:paraId="10470AB8" w14:textId="409046FE" w:rsidR="00154E4A" w:rsidRPr="00154E4A" w:rsidRDefault="00154E4A" w:rsidP="00AB6168">
      <w:pPr>
        <w:spacing w:after="0" w:line="240" w:lineRule="auto"/>
        <w:ind w:firstLine="567"/>
        <w:rPr>
          <w:rFonts w:ascii="Times New Roman" w:hAnsi="Times New Roman" w:cs="Times New Roman"/>
          <w:sz w:val="24"/>
          <w:szCs w:val="24"/>
          <w:lang w:val="ro-RO"/>
        </w:rPr>
      </w:pPr>
      <w:r w:rsidRPr="00154E4A">
        <w:rPr>
          <w:rFonts w:ascii="Times New Roman" w:hAnsi="Times New Roman" w:cs="Times New Roman"/>
          <w:b/>
          <w:sz w:val="24"/>
          <w:szCs w:val="24"/>
          <w:lang w:val="ro-RO"/>
        </w:rPr>
        <w:lastRenderedPageBreak/>
        <w:t>COMPARTIMENTUL RESURSE UMANE</w:t>
      </w:r>
    </w:p>
    <w:p w14:paraId="412A7A85" w14:textId="3D37EE15" w:rsidR="00154E4A" w:rsidRPr="00154E4A" w:rsidRDefault="00154E4A" w:rsidP="00E84FAA">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În perioada </w:t>
      </w:r>
      <w:r w:rsidRPr="00154E4A">
        <w:rPr>
          <w:rFonts w:ascii="Times New Roman" w:hAnsi="Times New Roman" w:cs="Times New Roman"/>
          <w:b/>
          <w:bCs/>
          <w:sz w:val="24"/>
          <w:szCs w:val="24"/>
          <w:lang w:val="ro-RO"/>
        </w:rPr>
        <w:t>01.01.2021 – 30.06.2021</w:t>
      </w:r>
      <w:r w:rsidRPr="00154E4A">
        <w:rPr>
          <w:rFonts w:ascii="Times New Roman" w:hAnsi="Times New Roman" w:cs="Times New Roman"/>
          <w:sz w:val="24"/>
          <w:szCs w:val="24"/>
          <w:lang w:val="ro-RO"/>
        </w:rPr>
        <w:t xml:space="preserve">  au fost prevăzute în statul de func</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ii al Casei Jude</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ene de Pensii Covasna 41 de posturi, din care: - 35  posturi func</w:t>
      </w:r>
      <w:r w:rsidR="00E84FAA">
        <w:rPr>
          <w:rFonts w:ascii="Times New Roman" w:hAnsi="Times New Roman" w:cs="Times New Roman"/>
          <w:sz w:val="24"/>
          <w:szCs w:val="24"/>
          <w:lang w:val="ro-RO"/>
        </w:rPr>
        <w:t>ți</w:t>
      </w:r>
      <w:r w:rsidRPr="00154E4A">
        <w:rPr>
          <w:rFonts w:ascii="Times New Roman" w:hAnsi="Times New Roman" w:cs="Times New Roman"/>
          <w:sz w:val="24"/>
          <w:szCs w:val="24"/>
          <w:lang w:val="ro-RO"/>
        </w:rPr>
        <w:t>onari publici</w:t>
      </w:r>
    </w:p>
    <w:p w14:paraId="15AB1956" w14:textId="2CDB16D5" w:rsidR="00154E4A" w:rsidRPr="00154E4A" w:rsidRDefault="00154E4A" w:rsidP="00E84FAA">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 xml:space="preserve"> -  6  posturi personal contractual</w:t>
      </w:r>
    </w:p>
    <w:p w14:paraId="5FF7A3A0" w14:textId="4C73BDB7" w:rsidR="00154E4A" w:rsidRPr="00154E4A" w:rsidRDefault="00154E4A" w:rsidP="00E84FAA">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 totalul de 35 posturi de func</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ionari publici, 31 sunt func</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ii publice de execu</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ie </w:t>
      </w:r>
      <w:r w:rsidR="00E84FAA">
        <w:rPr>
          <w:rFonts w:ascii="Times New Roman" w:hAnsi="Times New Roman" w:cs="Times New Roman"/>
          <w:sz w:val="24"/>
          <w:szCs w:val="24"/>
          <w:lang w:val="ro-RO"/>
        </w:rPr>
        <w:t>ș</w:t>
      </w:r>
      <w:r w:rsidRPr="00154E4A">
        <w:rPr>
          <w:rFonts w:ascii="Times New Roman" w:hAnsi="Times New Roman" w:cs="Times New Roman"/>
          <w:sz w:val="24"/>
          <w:szCs w:val="24"/>
          <w:lang w:val="ro-RO"/>
        </w:rPr>
        <w:t>i 4 func</w:t>
      </w:r>
      <w:r w:rsidR="00E84FAA">
        <w:rPr>
          <w:rFonts w:ascii="Times New Roman" w:hAnsi="Times New Roman" w:cs="Times New Roman"/>
          <w:sz w:val="24"/>
          <w:szCs w:val="24"/>
          <w:lang w:val="ro-RO"/>
        </w:rPr>
        <w:t>ț</w:t>
      </w:r>
      <w:r w:rsidRPr="00154E4A">
        <w:rPr>
          <w:rFonts w:ascii="Times New Roman" w:hAnsi="Times New Roman" w:cs="Times New Roman"/>
          <w:sz w:val="24"/>
          <w:szCs w:val="24"/>
          <w:lang w:val="ro-RO"/>
        </w:rPr>
        <w:t>ii de conducere.</w:t>
      </w:r>
    </w:p>
    <w:p w14:paraId="3A4D117C" w14:textId="77777777" w:rsidR="00154E4A" w:rsidRPr="00154E4A" w:rsidRDefault="00154E4A" w:rsidP="00154E4A">
      <w:pPr>
        <w:spacing w:after="0" w:line="240" w:lineRule="auto"/>
        <w:rPr>
          <w:rFonts w:ascii="Times New Roman" w:hAnsi="Times New Roman" w:cs="Times New Roman"/>
          <w:sz w:val="24"/>
          <w:szCs w:val="24"/>
          <w:lang w:val="ro-RO"/>
        </w:rPr>
      </w:pPr>
    </w:p>
    <w:p w14:paraId="39A48C27" w14:textId="5ECAC769" w:rsidR="00154E4A" w:rsidRPr="00154E4A" w:rsidRDefault="00154E4A" w:rsidP="00154E4A">
      <w:pPr>
        <w:spacing w:after="0" w:line="240" w:lineRule="auto"/>
        <w:rPr>
          <w:rFonts w:ascii="Times New Roman" w:hAnsi="Times New Roman" w:cs="Times New Roman"/>
          <w:b/>
          <w:sz w:val="24"/>
          <w:szCs w:val="24"/>
          <w:lang w:val="ro-RO"/>
        </w:rPr>
      </w:pPr>
      <w:r w:rsidRPr="00154E4A">
        <w:rPr>
          <w:rFonts w:ascii="Times New Roman" w:hAnsi="Times New Roman" w:cs="Times New Roman"/>
          <w:b/>
          <w:sz w:val="24"/>
          <w:szCs w:val="24"/>
          <w:lang w:val="ro-RO"/>
        </w:rPr>
        <w:t xml:space="preserve">Structura personalului după studii, funcții </w:t>
      </w:r>
      <w:r w:rsidR="00AB6168">
        <w:rPr>
          <w:rFonts w:ascii="Times New Roman" w:hAnsi="Times New Roman" w:cs="Times New Roman"/>
          <w:b/>
          <w:sz w:val="24"/>
          <w:szCs w:val="24"/>
          <w:lang w:val="ro-RO"/>
        </w:rPr>
        <w:t>ș</w:t>
      </w:r>
      <w:r w:rsidRPr="00154E4A">
        <w:rPr>
          <w:rFonts w:ascii="Times New Roman" w:hAnsi="Times New Roman" w:cs="Times New Roman"/>
          <w:b/>
          <w:sz w:val="24"/>
          <w:szCs w:val="24"/>
          <w:lang w:val="ro-RO"/>
        </w:rPr>
        <w:t>i categorie</w:t>
      </w:r>
    </w:p>
    <w:p w14:paraId="78A1804B" w14:textId="77777777" w:rsidR="00154E4A" w:rsidRPr="00D00575" w:rsidRDefault="00154E4A" w:rsidP="00154E4A">
      <w:pPr>
        <w:rPr>
          <w:b/>
          <w:lang w:val="ro-RO"/>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928"/>
        <w:gridCol w:w="1080"/>
        <w:gridCol w:w="1260"/>
        <w:gridCol w:w="810"/>
        <w:gridCol w:w="962"/>
        <w:gridCol w:w="1080"/>
        <w:gridCol w:w="1260"/>
        <w:gridCol w:w="900"/>
      </w:tblGrid>
      <w:tr w:rsidR="00154E4A" w:rsidRPr="00D00575" w14:paraId="3EE881D8" w14:textId="77777777" w:rsidTr="00FF5982">
        <w:trPr>
          <w:cantSplit/>
          <w:jc w:val="center"/>
        </w:trPr>
        <w:tc>
          <w:tcPr>
            <w:tcW w:w="1239" w:type="dxa"/>
            <w:vMerge w:val="restart"/>
          </w:tcPr>
          <w:p w14:paraId="66C3AC10"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Perioadă</w:t>
            </w:r>
          </w:p>
        </w:tc>
        <w:tc>
          <w:tcPr>
            <w:tcW w:w="4078" w:type="dxa"/>
            <w:gridSpan w:val="4"/>
          </w:tcPr>
          <w:p w14:paraId="7BACD486" w14:textId="06DB3FF1"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Func</w:t>
            </w:r>
            <w:r w:rsidR="00AB6168">
              <w:rPr>
                <w:rFonts w:ascii="Times New Roman" w:hAnsi="Times New Roman" w:cs="Times New Roman"/>
                <w:b/>
                <w:lang w:val="ro-RO"/>
              </w:rPr>
              <w:t>ți</w:t>
            </w:r>
            <w:r w:rsidRPr="00AB6168">
              <w:rPr>
                <w:rFonts w:ascii="Times New Roman" w:hAnsi="Times New Roman" w:cs="Times New Roman"/>
                <w:b/>
                <w:lang w:val="ro-RO"/>
              </w:rPr>
              <w:t>onari publici  de</w:t>
            </w:r>
          </w:p>
        </w:tc>
        <w:tc>
          <w:tcPr>
            <w:tcW w:w="4202" w:type="dxa"/>
            <w:gridSpan w:val="4"/>
          </w:tcPr>
          <w:p w14:paraId="30621C68"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Personal contractual</w:t>
            </w:r>
          </w:p>
        </w:tc>
      </w:tr>
      <w:tr w:rsidR="00154E4A" w:rsidRPr="00D00575" w14:paraId="143D8339" w14:textId="77777777" w:rsidTr="00FF5982">
        <w:trPr>
          <w:cantSplit/>
          <w:jc w:val="center"/>
        </w:trPr>
        <w:tc>
          <w:tcPr>
            <w:tcW w:w="1239" w:type="dxa"/>
            <w:vMerge/>
          </w:tcPr>
          <w:p w14:paraId="78CA20EB" w14:textId="77777777" w:rsidR="00154E4A" w:rsidRPr="00AB6168" w:rsidRDefault="00154E4A" w:rsidP="00FF5982">
            <w:pPr>
              <w:jc w:val="center"/>
              <w:rPr>
                <w:rFonts w:ascii="Times New Roman" w:hAnsi="Times New Roman" w:cs="Times New Roman"/>
                <w:b/>
                <w:lang w:val="ro-RO"/>
              </w:rPr>
            </w:pPr>
          </w:p>
        </w:tc>
        <w:tc>
          <w:tcPr>
            <w:tcW w:w="928" w:type="dxa"/>
          </w:tcPr>
          <w:p w14:paraId="7D5DD552"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Condu-cere</w:t>
            </w:r>
          </w:p>
        </w:tc>
        <w:tc>
          <w:tcPr>
            <w:tcW w:w="1080" w:type="dxa"/>
          </w:tcPr>
          <w:p w14:paraId="13CDB808" w14:textId="78BCC1A3"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execu</w:t>
            </w:r>
            <w:r w:rsidR="00AB6168">
              <w:rPr>
                <w:rFonts w:ascii="Times New Roman" w:hAnsi="Times New Roman" w:cs="Times New Roman"/>
                <w:b/>
                <w:lang w:val="ro-RO"/>
              </w:rPr>
              <w:t>ț</w:t>
            </w:r>
            <w:r w:rsidRPr="00AB6168">
              <w:rPr>
                <w:rFonts w:ascii="Times New Roman" w:hAnsi="Times New Roman" w:cs="Times New Roman"/>
                <w:b/>
                <w:lang w:val="ro-RO"/>
              </w:rPr>
              <w:t>ie</w:t>
            </w:r>
          </w:p>
        </w:tc>
        <w:tc>
          <w:tcPr>
            <w:tcW w:w="1260" w:type="dxa"/>
          </w:tcPr>
          <w:p w14:paraId="5619CD84"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studii superioare</w:t>
            </w:r>
          </w:p>
        </w:tc>
        <w:tc>
          <w:tcPr>
            <w:tcW w:w="810" w:type="dxa"/>
          </w:tcPr>
          <w:p w14:paraId="36EE2D27"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Studii</w:t>
            </w:r>
          </w:p>
          <w:p w14:paraId="6A46EFBB"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medii</w:t>
            </w:r>
          </w:p>
        </w:tc>
        <w:tc>
          <w:tcPr>
            <w:tcW w:w="962" w:type="dxa"/>
          </w:tcPr>
          <w:p w14:paraId="3E67CC79"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Condu-cere</w:t>
            </w:r>
          </w:p>
        </w:tc>
        <w:tc>
          <w:tcPr>
            <w:tcW w:w="1080" w:type="dxa"/>
          </w:tcPr>
          <w:p w14:paraId="2F1C1B3E" w14:textId="2C1B169E"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execu</w:t>
            </w:r>
            <w:r w:rsidR="00AB6168">
              <w:rPr>
                <w:rFonts w:ascii="Times New Roman" w:hAnsi="Times New Roman" w:cs="Times New Roman"/>
                <w:b/>
                <w:lang w:val="ro-RO"/>
              </w:rPr>
              <w:t>ț</w:t>
            </w:r>
            <w:r w:rsidRPr="00AB6168">
              <w:rPr>
                <w:rFonts w:ascii="Times New Roman" w:hAnsi="Times New Roman" w:cs="Times New Roman"/>
                <w:b/>
                <w:lang w:val="ro-RO"/>
              </w:rPr>
              <w:t>ie</w:t>
            </w:r>
          </w:p>
        </w:tc>
        <w:tc>
          <w:tcPr>
            <w:tcW w:w="1260" w:type="dxa"/>
          </w:tcPr>
          <w:p w14:paraId="644DF8D5"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studii superioare</w:t>
            </w:r>
          </w:p>
        </w:tc>
        <w:tc>
          <w:tcPr>
            <w:tcW w:w="900" w:type="dxa"/>
          </w:tcPr>
          <w:p w14:paraId="1E4FDF05"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Studii</w:t>
            </w:r>
          </w:p>
          <w:p w14:paraId="792B7BE9"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medii</w:t>
            </w:r>
          </w:p>
        </w:tc>
      </w:tr>
      <w:tr w:rsidR="00154E4A" w:rsidRPr="00D00575" w14:paraId="00112C8A" w14:textId="77777777" w:rsidTr="00FF5982">
        <w:trPr>
          <w:jc w:val="center"/>
        </w:trPr>
        <w:tc>
          <w:tcPr>
            <w:tcW w:w="1239" w:type="dxa"/>
          </w:tcPr>
          <w:p w14:paraId="16DFD2A3"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2019</w:t>
            </w:r>
          </w:p>
        </w:tc>
        <w:tc>
          <w:tcPr>
            <w:tcW w:w="928" w:type="dxa"/>
          </w:tcPr>
          <w:p w14:paraId="23A08225"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c>
          <w:tcPr>
            <w:tcW w:w="1080" w:type="dxa"/>
          </w:tcPr>
          <w:p w14:paraId="5FAD917E"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1260" w:type="dxa"/>
          </w:tcPr>
          <w:p w14:paraId="20B376A0"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810" w:type="dxa"/>
          </w:tcPr>
          <w:p w14:paraId="1FDAA886"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962" w:type="dxa"/>
          </w:tcPr>
          <w:p w14:paraId="227FF2B3"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1080" w:type="dxa"/>
          </w:tcPr>
          <w:p w14:paraId="218E8496"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6</w:t>
            </w:r>
          </w:p>
        </w:tc>
        <w:tc>
          <w:tcPr>
            <w:tcW w:w="1260" w:type="dxa"/>
          </w:tcPr>
          <w:p w14:paraId="738133DF"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w:t>
            </w:r>
          </w:p>
        </w:tc>
        <w:tc>
          <w:tcPr>
            <w:tcW w:w="900" w:type="dxa"/>
          </w:tcPr>
          <w:p w14:paraId="3EAFF9DB"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r>
      <w:tr w:rsidR="00154E4A" w:rsidRPr="00D00575" w14:paraId="779DA9D2" w14:textId="77777777" w:rsidTr="00FF5982">
        <w:trPr>
          <w:jc w:val="center"/>
        </w:trPr>
        <w:tc>
          <w:tcPr>
            <w:tcW w:w="1239" w:type="dxa"/>
          </w:tcPr>
          <w:p w14:paraId="2DE665C7"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2020</w:t>
            </w:r>
          </w:p>
        </w:tc>
        <w:tc>
          <w:tcPr>
            <w:tcW w:w="928" w:type="dxa"/>
          </w:tcPr>
          <w:p w14:paraId="7ADB4D3F"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c>
          <w:tcPr>
            <w:tcW w:w="1080" w:type="dxa"/>
          </w:tcPr>
          <w:p w14:paraId="4A2F5C14"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1260" w:type="dxa"/>
          </w:tcPr>
          <w:p w14:paraId="15EC3E37"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810" w:type="dxa"/>
          </w:tcPr>
          <w:p w14:paraId="231B7A61"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962" w:type="dxa"/>
          </w:tcPr>
          <w:p w14:paraId="7032B021"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1080" w:type="dxa"/>
          </w:tcPr>
          <w:p w14:paraId="639BDA79"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6</w:t>
            </w:r>
          </w:p>
        </w:tc>
        <w:tc>
          <w:tcPr>
            <w:tcW w:w="1260" w:type="dxa"/>
          </w:tcPr>
          <w:p w14:paraId="6D1930CA"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w:t>
            </w:r>
          </w:p>
        </w:tc>
        <w:tc>
          <w:tcPr>
            <w:tcW w:w="900" w:type="dxa"/>
          </w:tcPr>
          <w:p w14:paraId="7A71B79B"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r>
      <w:tr w:rsidR="00154E4A" w:rsidRPr="00D00575" w14:paraId="2978F91C" w14:textId="77777777" w:rsidTr="00FF5982">
        <w:trPr>
          <w:jc w:val="center"/>
        </w:trPr>
        <w:tc>
          <w:tcPr>
            <w:tcW w:w="1239" w:type="dxa"/>
          </w:tcPr>
          <w:p w14:paraId="7688C882"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2021</w:t>
            </w:r>
          </w:p>
        </w:tc>
        <w:tc>
          <w:tcPr>
            <w:tcW w:w="928" w:type="dxa"/>
          </w:tcPr>
          <w:p w14:paraId="788120BA"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c>
          <w:tcPr>
            <w:tcW w:w="1080" w:type="dxa"/>
          </w:tcPr>
          <w:p w14:paraId="0CD1895E"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1260" w:type="dxa"/>
          </w:tcPr>
          <w:p w14:paraId="5D8F901F"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31</w:t>
            </w:r>
          </w:p>
        </w:tc>
        <w:tc>
          <w:tcPr>
            <w:tcW w:w="810" w:type="dxa"/>
          </w:tcPr>
          <w:p w14:paraId="6798DF35"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962" w:type="dxa"/>
          </w:tcPr>
          <w:p w14:paraId="6EB7EE4F"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0</w:t>
            </w:r>
          </w:p>
        </w:tc>
        <w:tc>
          <w:tcPr>
            <w:tcW w:w="1080" w:type="dxa"/>
          </w:tcPr>
          <w:p w14:paraId="213E48C8"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6</w:t>
            </w:r>
          </w:p>
        </w:tc>
        <w:tc>
          <w:tcPr>
            <w:tcW w:w="1260" w:type="dxa"/>
          </w:tcPr>
          <w:p w14:paraId="6D7AF2B3"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2</w:t>
            </w:r>
          </w:p>
        </w:tc>
        <w:tc>
          <w:tcPr>
            <w:tcW w:w="900" w:type="dxa"/>
          </w:tcPr>
          <w:p w14:paraId="20BDB943"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4</w:t>
            </w:r>
          </w:p>
        </w:tc>
      </w:tr>
    </w:tbl>
    <w:p w14:paraId="1F193ECA" w14:textId="77777777" w:rsidR="00154E4A" w:rsidRPr="00154E4A" w:rsidRDefault="00154E4A" w:rsidP="00154E4A">
      <w:pPr>
        <w:spacing w:after="0" w:line="240" w:lineRule="auto"/>
        <w:rPr>
          <w:rFonts w:ascii="Times New Roman" w:hAnsi="Times New Roman" w:cs="Times New Roman"/>
          <w:b/>
          <w:bCs/>
          <w:sz w:val="24"/>
          <w:szCs w:val="24"/>
          <w:lang w:val="ro-RO"/>
        </w:rPr>
      </w:pPr>
    </w:p>
    <w:p w14:paraId="268A92B7" w14:textId="77777777" w:rsidR="00154E4A" w:rsidRPr="00154E4A" w:rsidRDefault="00154E4A" w:rsidP="00AB6168">
      <w:pPr>
        <w:spacing w:after="0" w:line="240" w:lineRule="auto"/>
        <w:ind w:firstLine="567"/>
        <w:rPr>
          <w:rFonts w:ascii="Times New Roman" w:hAnsi="Times New Roman" w:cs="Times New Roman"/>
          <w:bCs/>
          <w:sz w:val="24"/>
          <w:szCs w:val="24"/>
          <w:lang w:val="ro-RO"/>
        </w:rPr>
      </w:pPr>
      <w:r w:rsidRPr="00154E4A">
        <w:rPr>
          <w:rFonts w:ascii="Times New Roman" w:hAnsi="Times New Roman" w:cs="Times New Roman"/>
          <w:bCs/>
          <w:sz w:val="24"/>
          <w:szCs w:val="24"/>
          <w:lang w:val="ro-RO"/>
        </w:rPr>
        <w:t>Personalul cu studii superioare reprezintă  90%, iar personalul cu studii medii 10%.</w:t>
      </w:r>
    </w:p>
    <w:p w14:paraId="2D2B4D53" w14:textId="77777777" w:rsidR="00154E4A" w:rsidRPr="00154E4A" w:rsidRDefault="00154E4A" w:rsidP="00154E4A">
      <w:pPr>
        <w:spacing w:after="0" w:line="240" w:lineRule="auto"/>
        <w:ind w:firstLine="555"/>
        <w:rPr>
          <w:rFonts w:ascii="Times New Roman" w:hAnsi="Times New Roman" w:cs="Times New Roman"/>
          <w:sz w:val="24"/>
          <w:szCs w:val="24"/>
          <w:lang w:val="ro-RO"/>
        </w:rPr>
      </w:pPr>
      <w:r w:rsidRPr="00154E4A">
        <w:rPr>
          <w:rFonts w:ascii="Times New Roman" w:hAnsi="Times New Roman" w:cs="Times New Roman"/>
          <w:sz w:val="24"/>
          <w:szCs w:val="24"/>
          <w:lang w:val="ro-RO"/>
        </w:rPr>
        <w:t>În semestrul I al anului  2021 au avut loc următoarele modificări:</w:t>
      </w:r>
    </w:p>
    <w:p w14:paraId="714230A2" w14:textId="69E7F4DF" w:rsidR="00154E4A" w:rsidRPr="00154E4A" w:rsidRDefault="00154E4A" w:rsidP="00154E4A">
      <w:pPr>
        <w:pStyle w:val="Listparagraf"/>
        <w:numPr>
          <w:ilvl w:val="0"/>
          <w:numId w:val="30"/>
        </w:num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lang w:val="ro-RO"/>
        </w:rPr>
        <w:t>3 posturi de funcții publice  de execu</w:t>
      </w:r>
      <w:r w:rsidR="00AB6168">
        <w:rPr>
          <w:rFonts w:ascii="Times New Roman" w:hAnsi="Times New Roman" w:cs="Times New Roman"/>
          <w:sz w:val="24"/>
          <w:szCs w:val="24"/>
          <w:lang w:val="ro-RO"/>
        </w:rPr>
        <w:t>ț</w:t>
      </w:r>
      <w:r w:rsidRPr="00154E4A">
        <w:rPr>
          <w:rFonts w:ascii="Times New Roman" w:hAnsi="Times New Roman" w:cs="Times New Roman"/>
          <w:sz w:val="24"/>
          <w:szCs w:val="24"/>
          <w:lang w:val="ro-RO"/>
        </w:rPr>
        <w:t>ie  sunt vacante, din care:</w:t>
      </w:r>
    </w:p>
    <w:p w14:paraId="13509BA2" w14:textId="77777777" w:rsidR="00154E4A" w:rsidRPr="00154E4A" w:rsidRDefault="00154E4A" w:rsidP="00154E4A">
      <w:pPr>
        <w:pStyle w:val="Listparagraf"/>
        <w:numPr>
          <w:ilvl w:val="0"/>
          <w:numId w:val="38"/>
        </w:num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u w:val="single"/>
          <w:lang w:val="ro-RO"/>
        </w:rPr>
        <w:t>2 posturi</w:t>
      </w:r>
      <w:r w:rsidRPr="00154E4A">
        <w:rPr>
          <w:rFonts w:ascii="Times New Roman" w:hAnsi="Times New Roman" w:cs="Times New Roman"/>
          <w:sz w:val="24"/>
          <w:szCs w:val="24"/>
          <w:lang w:val="ro-RO"/>
        </w:rPr>
        <w:t xml:space="preserve"> au fost ocupate prin transfer astfel:</w:t>
      </w:r>
    </w:p>
    <w:p w14:paraId="166F552B" w14:textId="4CA9F59B" w:rsidR="00154E4A" w:rsidRPr="00154E4A" w:rsidRDefault="00154E4A" w:rsidP="00154E4A">
      <w:pPr>
        <w:pStyle w:val="Listparagraf"/>
        <w:spacing w:after="0" w:line="240" w:lineRule="auto"/>
        <w:ind w:left="1320"/>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- 1 post la Compartimentul </w:t>
      </w:r>
      <w:r w:rsidRPr="00154E4A">
        <w:rPr>
          <w:rFonts w:ascii="Times New Roman" w:hAnsi="Times New Roman" w:cs="Times New Roman"/>
          <w:color w:val="000000"/>
          <w:sz w:val="24"/>
          <w:szCs w:val="24"/>
          <w:lang w:val="ro-RO"/>
        </w:rPr>
        <w:t>Eviden</w:t>
      </w:r>
      <w:r w:rsidR="00AB6168">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ă Contribuabili</w:t>
      </w:r>
      <w:r w:rsidRPr="00154E4A">
        <w:rPr>
          <w:rFonts w:ascii="Times New Roman" w:hAnsi="Times New Roman" w:cs="Times New Roman"/>
          <w:sz w:val="24"/>
          <w:szCs w:val="24"/>
          <w:lang w:val="ro-RO"/>
        </w:rPr>
        <w:t>;</w:t>
      </w:r>
    </w:p>
    <w:p w14:paraId="482318C1" w14:textId="63D7887F" w:rsidR="00154E4A" w:rsidRPr="00154E4A" w:rsidRDefault="00154E4A" w:rsidP="00154E4A">
      <w:pPr>
        <w:pStyle w:val="Listparagraf"/>
        <w:spacing w:after="0" w:line="240" w:lineRule="auto"/>
        <w:ind w:left="1320"/>
        <w:rPr>
          <w:rFonts w:ascii="Times New Roman" w:hAnsi="Times New Roman" w:cs="Times New Roman"/>
          <w:sz w:val="24"/>
          <w:szCs w:val="24"/>
          <w:lang w:val="ro-RO"/>
        </w:rPr>
      </w:pPr>
      <w:r w:rsidRPr="00154E4A">
        <w:rPr>
          <w:rFonts w:ascii="Times New Roman" w:hAnsi="Times New Roman" w:cs="Times New Roman"/>
          <w:sz w:val="24"/>
          <w:szCs w:val="24"/>
          <w:lang w:val="ro-RO"/>
        </w:rPr>
        <w:t>- 1 post la Serviciul Stabiliri presta</w:t>
      </w:r>
      <w:r w:rsidR="00AB6168">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 interne </w:t>
      </w:r>
      <w:r w:rsidR="00AB6168">
        <w:rPr>
          <w:rFonts w:ascii="Times New Roman" w:hAnsi="Times New Roman" w:cs="Times New Roman"/>
          <w:sz w:val="24"/>
          <w:szCs w:val="24"/>
          <w:lang w:val="ro-RO"/>
        </w:rPr>
        <w:t>ș</w:t>
      </w:r>
      <w:r w:rsidRPr="00154E4A">
        <w:rPr>
          <w:rFonts w:ascii="Times New Roman" w:hAnsi="Times New Roman" w:cs="Times New Roman"/>
          <w:sz w:val="24"/>
          <w:szCs w:val="24"/>
          <w:lang w:val="ro-RO"/>
        </w:rPr>
        <w:t>i interna</w:t>
      </w:r>
      <w:r w:rsidR="00AB6168">
        <w:rPr>
          <w:rFonts w:ascii="Times New Roman" w:hAnsi="Times New Roman" w:cs="Times New Roman"/>
          <w:sz w:val="24"/>
          <w:szCs w:val="24"/>
          <w:lang w:val="ro-RO"/>
        </w:rPr>
        <w:t>ț</w:t>
      </w:r>
      <w:r w:rsidRPr="00154E4A">
        <w:rPr>
          <w:rFonts w:ascii="Times New Roman" w:hAnsi="Times New Roman" w:cs="Times New Roman"/>
          <w:sz w:val="24"/>
          <w:szCs w:val="24"/>
          <w:lang w:val="ro-RO"/>
        </w:rPr>
        <w:t>ionale;</w:t>
      </w:r>
    </w:p>
    <w:p w14:paraId="05797E8E" w14:textId="2D6726A4" w:rsidR="00154E4A" w:rsidRPr="00154E4A" w:rsidRDefault="00154E4A" w:rsidP="00154E4A">
      <w:pPr>
        <w:pStyle w:val="Listparagraf"/>
        <w:numPr>
          <w:ilvl w:val="0"/>
          <w:numId w:val="38"/>
        </w:num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u w:val="single"/>
          <w:lang w:val="ro-RO"/>
        </w:rPr>
        <w:t>1 post</w:t>
      </w:r>
      <w:r w:rsidRPr="00154E4A">
        <w:rPr>
          <w:rFonts w:ascii="Times New Roman" w:hAnsi="Times New Roman" w:cs="Times New Roman"/>
          <w:sz w:val="24"/>
          <w:szCs w:val="24"/>
          <w:lang w:val="ro-RO"/>
        </w:rPr>
        <w:t xml:space="preserve"> a fost ocupat temporar pentru o perioadă de 3 luni prin deta</w:t>
      </w:r>
      <w:r w:rsidR="00AB6168">
        <w:rPr>
          <w:rFonts w:ascii="Times New Roman" w:hAnsi="Times New Roman" w:cs="Times New Roman"/>
          <w:sz w:val="24"/>
          <w:szCs w:val="24"/>
          <w:lang w:val="ro-RO"/>
        </w:rPr>
        <w:t>ș</w:t>
      </w:r>
      <w:r w:rsidRPr="00154E4A">
        <w:rPr>
          <w:rFonts w:ascii="Times New Roman" w:hAnsi="Times New Roman" w:cs="Times New Roman"/>
          <w:sz w:val="24"/>
          <w:szCs w:val="24"/>
          <w:lang w:val="ro-RO"/>
        </w:rPr>
        <w:t>are;</w:t>
      </w:r>
    </w:p>
    <w:p w14:paraId="20F8CA48" w14:textId="4B9FFE1B" w:rsidR="00154E4A" w:rsidRPr="00154E4A" w:rsidRDefault="00154E4A" w:rsidP="00154E4A">
      <w:pPr>
        <w:pStyle w:val="Listparagraf"/>
        <w:numPr>
          <w:ilvl w:val="0"/>
          <w:numId w:val="30"/>
        </w:numPr>
        <w:spacing w:after="0" w:line="240" w:lineRule="auto"/>
        <w:rPr>
          <w:rFonts w:ascii="Times New Roman" w:hAnsi="Times New Roman" w:cs="Times New Roman"/>
          <w:sz w:val="24"/>
          <w:szCs w:val="24"/>
          <w:lang w:val="ro-RO"/>
        </w:rPr>
      </w:pPr>
      <w:r w:rsidRPr="00154E4A">
        <w:rPr>
          <w:rFonts w:ascii="Times New Roman" w:hAnsi="Times New Roman" w:cs="Times New Roman"/>
          <w:color w:val="000000"/>
          <w:sz w:val="24"/>
          <w:szCs w:val="24"/>
          <w:lang w:val="ro-RO"/>
        </w:rPr>
        <w:t>1 func</w:t>
      </w:r>
      <w:r w:rsidR="00AB6168">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ionar public de execu</w:t>
      </w:r>
      <w:r w:rsidR="00AB6168">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ie, din cadrul Comp.</w:t>
      </w:r>
      <w:r w:rsidR="00AB6168">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Eviden</w:t>
      </w:r>
      <w:r w:rsidR="00AB6168">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ă Contribuabili, s-a transferat la o altă institu</w:t>
      </w:r>
      <w:r w:rsidR="00AB6168">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ie publică</w:t>
      </w:r>
      <w:r w:rsidRPr="00154E4A">
        <w:rPr>
          <w:rFonts w:ascii="Times New Roman" w:hAnsi="Times New Roman" w:cs="Times New Roman"/>
          <w:sz w:val="24"/>
          <w:szCs w:val="24"/>
          <w:lang w:val="ro-RO"/>
        </w:rPr>
        <w:t>.</w:t>
      </w:r>
    </w:p>
    <w:p w14:paraId="0374E495" w14:textId="77777777" w:rsidR="00154E4A" w:rsidRPr="00154E4A" w:rsidRDefault="00154E4A" w:rsidP="00154E4A">
      <w:p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La data de 30.06.2021 există - 1 post  vacant  – 1 funcție  publică de conducere.                               </w:t>
      </w:r>
    </w:p>
    <w:p w14:paraId="3671D2FD" w14:textId="77777777" w:rsidR="00154E4A" w:rsidRPr="00154E4A" w:rsidRDefault="00154E4A" w:rsidP="00154E4A">
      <w:pPr>
        <w:spacing w:after="0" w:line="240" w:lineRule="auto"/>
        <w:rPr>
          <w:rFonts w:ascii="Times New Roman" w:hAnsi="Times New Roman" w:cs="Times New Roman"/>
          <w:sz w:val="24"/>
          <w:szCs w:val="24"/>
          <w:lang w:val="ro-RO"/>
        </w:rPr>
      </w:pPr>
    </w:p>
    <w:p w14:paraId="47B809DA" w14:textId="2AF62D73" w:rsidR="00154E4A" w:rsidRPr="00154E4A" w:rsidRDefault="00154E4A" w:rsidP="00154E4A">
      <w:p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lang w:val="ro-RO"/>
        </w:rPr>
        <w:tab/>
        <w:t xml:space="preserve">Structura personalului pe vârste </w:t>
      </w:r>
      <w:r w:rsidR="00AB6168">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sexe se prezintă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080"/>
        <w:gridCol w:w="1080"/>
        <w:gridCol w:w="1080"/>
        <w:gridCol w:w="900"/>
        <w:gridCol w:w="1440"/>
      </w:tblGrid>
      <w:tr w:rsidR="00154E4A" w:rsidRPr="00D00575" w14:paraId="6FBC2564" w14:textId="77777777" w:rsidTr="00FF5982">
        <w:trPr>
          <w:cantSplit/>
          <w:jc w:val="center"/>
        </w:trPr>
        <w:tc>
          <w:tcPr>
            <w:tcW w:w="1800" w:type="dxa"/>
            <w:vMerge w:val="restart"/>
          </w:tcPr>
          <w:p w14:paraId="23709650"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Vârsta</w:t>
            </w:r>
          </w:p>
          <w:p w14:paraId="314335E2" w14:textId="77777777" w:rsidR="00154E4A" w:rsidRPr="00AB6168" w:rsidRDefault="00154E4A" w:rsidP="00FF5982">
            <w:pPr>
              <w:rPr>
                <w:rFonts w:ascii="Times New Roman" w:hAnsi="Times New Roman" w:cs="Times New Roman"/>
                <w:b/>
                <w:lang w:val="ro-RO"/>
              </w:rPr>
            </w:pPr>
          </w:p>
        </w:tc>
        <w:tc>
          <w:tcPr>
            <w:tcW w:w="1980" w:type="dxa"/>
            <w:gridSpan w:val="2"/>
          </w:tcPr>
          <w:p w14:paraId="7A76E921"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2019</w:t>
            </w:r>
          </w:p>
        </w:tc>
        <w:tc>
          <w:tcPr>
            <w:tcW w:w="2160" w:type="dxa"/>
            <w:gridSpan w:val="2"/>
          </w:tcPr>
          <w:p w14:paraId="3EDA8283"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2020</w:t>
            </w:r>
          </w:p>
        </w:tc>
        <w:tc>
          <w:tcPr>
            <w:tcW w:w="2340" w:type="dxa"/>
            <w:gridSpan w:val="2"/>
          </w:tcPr>
          <w:p w14:paraId="5FCDA83D"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2021</w:t>
            </w:r>
          </w:p>
        </w:tc>
      </w:tr>
      <w:tr w:rsidR="00154E4A" w:rsidRPr="00D00575" w14:paraId="497E47D0" w14:textId="77777777" w:rsidTr="00FF5982">
        <w:trPr>
          <w:cantSplit/>
          <w:jc w:val="center"/>
        </w:trPr>
        <w:tc>
          <w:tcPr>
            <w:tcW w:w="1800" w:type="dxa"/>
            <w:vMerge/>
          </w:tcPr>
          <w:p w14:paraId="1FF3697D" w14:textId="77777777" w:rsidR="00154E4A" w:rsidRPr="00AB6168" w:rsidRDefault="00154E4A" w:rsidP="00FF5982">
            <w:pPr>
              <w:rPr>
                <w:rFonts w:ascii="Times New Roman" w:hAnsi="Times New Roman" w:cs="Times New Roman"/>
                <w:b/>
                <w:lang w:val="ro-RO"/>
              </w:rPr>
            </w:pPr>
          </w:p>
        </w:tc>
        <w:tc>
          <w:tcPr>
            <w:tcW w:w="900" w:type="dxa"/>
          </w:tcPr>
          <w:p w14:paraId="58229323"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Femei</w:t>
            </w:r>
          </w:p>
        </w:tc>
        <w:tc>
          <w:tcPr>
            <w:tcW w:w="1080" w:type="dxa"/>
          </w:tcPr>
          <w:p w14:paraId="41737E6E" w14:textId="76319D6B"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Bărba</w:t>
            </w:r>
            <w:r w:rsidR="00AB6168" w:rsidRPr="00AB6168">
              <w:rPr>
                <w:rFonts w:ascii="Times New Roman" w:hAnsi="Times New Roman" w:cs="Times New Roman"/>
                <w:b/>
                <w:lang w:val="ro-RO"/>
              </w:rPr>
              <w:t>ț</w:t>
            </w:r>
            <w:r w:rsidRPr="00AB6168">
              <w:rPr>
                <w:rFonts w:ascii="Times New Roman" w:hAnsi="Times New Roman" w:cs="Times New Roman"/>
                <w:b/>
                <w:lang w:val="ro-RO"/>
              </w:rPr>
              <w:t>i</w:t>
            </w:r>
          </w:p>
        </w:tc>
        <w:tc>
          <w:tcPr>
            <w:tcW w:w="1080" w:type="dxa"/>
          </w:tcPr>
          <w:p w14:paraId="06C61E34"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Femei</w:t>
            </w:r>
          </w:p>
        </w:tc>
        <w:tc>
          <w:tcPr>
            <w:tcW w:w="1080" w:type="dxa"/>
          </w:tcPr>
          <w:p w14:paraId="79815501" w14:textId="51F5157F"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Bărba</w:t>
            </w:r>
            <w:r w:rsidR="00AB6168" w:rsidRPr="00AB6168">
              <w:rPr>
                <w:rFonts w:ascii="Times New Roman" w:hAnsi="Times New Roman" w:cs="Times New Roman"/>
                <w:b/>
                <w:lang w:val="ro-RO"/>
              </w:rPr>
              <w:t>ț</w:t>
            </w:r>
            <w:r w:rsidRPr="00AB6168">
              <w:rPr>
                <w:rFonts w:ascii="Times New Roman" w:hAnsi="Times New Roman" w:cs="Times New Roman"/>
                <w:b/>
                <w:lang w:val="ro-RO"/>
              </w:rPr>
              <w:t>i</w:t>
            </w:r>
          </w:p>
        </w:tc>
        <w:tc>
          <w:tcPr>
            <w:tcW w:w="900" w:type="dxa"/>
          </w:tcPr>
          <w:p w14:paraId="71A6F654" w14:textId="77777777"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Femei</w:t>
            </w:r>
          </w:p>
        </w:tc>
        <w:tc>
          <w:tcPr>
            <w:tcW w:w="1440" w:type="dxa"/>
          </w:tcPr>
          <w:p w14:paraId="2D44F52B" w14:textId="28B9445C" w:rsidR="00154E4A" w:rsidRPr="00AB6168" w:rsidRDefault="00154E4A" w:rsidP="00FF5982">
            <w:pPr>
              <w:rPr>
                <w:rFonts w:ascii="Times New Roman" w:hAnsi="Times New Roman" w:cs="Times New Roman"/>
                <w:b/>
                <w:lang w:val="ro-RO"/>
              </w:rPr>
            </w:pPr>
            <w:r w:rsidRPr="00AB6168">
              <w:rPr>
                <w:rFonts w:ascii="Times New Roman" w:hAnsi="Times New Roman" w:cs="Times New Roman"/>
                <w:b/>
                <w:lang w:val="ro-RO"/>
              </w:rPr>
              <w:t>Bărba</w:t>
            </w:r>
            <w:r w:rsidR="00AB6168" w:rsidRPr="00AB6168">
              <w:rPr>
                <w:rFonts w:ascii="Times New Roman" w:hAnsi="Times New Roman" w:cs="Times New Roman"/>
                <w:b/>
                <w:lang w:val="ro-RO"/>
              </w:rPr>
              <w:t>ț</w:t>
            </w:r>
            <w:r w:rsidRPr="00AB6168">
              <w:rPr>
                <w:rFonts w:ascii="Times New Roman" w:hAnsi="Times New Roman" w:cs="Times New Roman"/>
                <w:b/>
                <w:lang w:val="ro-RO"/>
              </w:rPr>
              <w:t>i</w:t>
            </w:r>
          </w:p>
        </w:tc>
      </w:tr>
      <w:tr w:rsidR="00154E4A" w:rsidRPr="00D00575" w14:paraId="3CC471E9" w14:textId="77777777" w:rsidTr="00FF5982">
        <w:trPr>
          <w:jc w:val="center"/>
        </w:trPr>
        <w:tc>
          <w:tcPr>
            <w:tcW w:w="1800" w:type="dxa"/>
          </w:tcPr>
          <w:p w14:paraId="0C95E490"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TOTAL</w:t>
            </w:r>
          </w:p>
        </w:tc>
        <w:tc>
          <w:tcPr>
            <w:tcW w:w="900" w:type="dxa"/>
          </w:tcPr>
          <w:p w14:paraId="6D6E0E4C"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32</w:t>
            </w:r>
          </w:p>
        </w:tc>
        <w:tc>
          <w:tcPr>
            <w:tcW w:w="1080" w:type="dxa"/>
          </w:tcPr>
          <w:p w14:paraId="32277D56"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7</w:t>
            </w:r>
          </w:p>
        </w:tc>
        <w:tc>
          <w:tcPr>
            <w:tcW w:w="1080" w:type="dxa"/>
          </w:tcPr>
          <w:p w14:paraId="30000C4F"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32</w:t>
            </w:r>
          </w:p>
        </w:tc>
        <w:tc>
          <w:tcPr>
            <w:tcW w:w="1080" w:type="dxa"/>
          </w:tcPr>
          <w:p w14:paraId="0CE4F1CB"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7</w:t>
            </w:r>
          </w:p>
        </w:tc>
        <w:tc>
          <w:tcPr>
            <w:tcW w:w="900" w:type="dxa"/>
          </w:tcPr>
          <w:p w14:paraId="461CA9F9"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31</w:t>
            </w:r>
          </w:p>
        </w:tc>
        <w:tc>
          <w:tcPr>
            <w:tcW w:w="1440" w:type="dxa"/>
          </w:tcPr>
          <w:p w14:paraId="54B19C42"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7</w:t>
            </w:r>
          </w:p>
        </w:tc>
      </w:tr>
      <w:tr w:rsidR="00154E4A" w:rsidRPr="00D00575" w14:paraId="3EB39B08" w14:textId="77777777" w:rsidTr="00FF5982">
        <w:trPr>
          <w:jc w:val="center"/>
        </w:trPr>
        <w:tc>
          <w:tcPr>
            <w:tcW w:w="1800" w:type="dxa"/>
          </w:tcPr>
          <w:p w14:paraId="5752BAA1"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20-30</w:t>
            </w:r>
          </w:p>
        </w:tc>
        <w:tc>
          <w:tcPr>
            <w:tcW w:w="900" w:type="dxa"/>
          </w:tcPr>
          <w:p w14:paraId="1BCE9B2A"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c>
          <w:tcPr>
            <w:tcW w:w="1080" w:type="dxa"/>
          </w:tcPr>
          <w:p w14:paraId="60236A94"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c>
          <w:tcPr>
            <w:tcW w:w="1080" w:type="dxa"/>
          </w:tcPr>
          <w:p w14:paraId="49BCA52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c>
          <w:tcPr>
            <w:tcW w:w="1080" w:type="dxa"/>
          </w:tcPr>
          <w:p w14:paraId="6519A163"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c>
          <w:tcPr>
            <w:tcW w:w="900" w:type="dxa"/>
          </w:tcPr>
          <w:p w14:paraId="23513E57"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c>
          <w:tcPr>
            <w:tcW w:w="1440" w:type="dxa"/>
          </w:tcPr>
          <w:p w14:paraId="7ED14E3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0</w:t>
            </w:r>
          </w:p>
        </w:tc>
      </w:tr>
      <w:tr w:rsidR="00154E4A" w:rsidRPr="00D00575" w14:paraId="6966150E" w14:textId="77777777" w:rsidTr="00FF5982">
        <w:trPr>
          <w:jc w:val="center"/>
        </w:trPr>
        <w:tc>
          <w:tcPr>
            <w:tcW w:w="1800" w:type="dxa"/>
          </w:tcPr>
          <w:p w14:paraId="0B4F5B26"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31-40</w:t>
            </w:r>
          </w:p>
        </w:tc>
        <w:tc>
          <w:tcPr>
            <w:tcW w:w="900" w:type="dxa"/>
          </w:tcPr>
          <w:p w14:paraId="7E688117"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5</w:t>
            </w:r>
          </w:p>
        </w:tc>
        <w:tc>
          <w:tcPr>
            <w:tcW w:w="1080" w:type="dxa"/>
          </w:tcPr>
          <w:p w14:paraId="0A2D49B8"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w:t>
            </w:r>
          </w:p>
        </w:tc>
        <w:tc>
          <w:tcPr>
            <w:tcW w:w="1080" w:type="dxa"/>
          </w:tcPr>
          <w:p w14:paraId="0671BCCA"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w:t>
            </w:r>
          </w:p>
        </w:tc>
        <w:tc>
          <w:tcPr>
            <w:tcW w:w="1080" w:type="dxa"/>
          </w:tcPr>
          <w:p w14:paraId="5464338D"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w:t>
            </w:r>
          </w:p>
        </w:tc>
        <w:tc>
          <w:tcPr>
            <w:tcW w:w="900" w:type="dxa"/>
          </w:tcPr>
          <w:p w14:paraId="231A7B78"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w:t>
            </w:r>
          </w:p>
        </w:tc>
        <w:tc>
          <w:tcPr>
            <w:tcW w:w="1440" w:type="dxa"/>
          </w:tcPr>
          <w:p w14:paraId="49FF7CDD"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w:t>
            </w:r>
          </w:p>
        </w:tc>
      </w:tr>
      <w:tr w:rsidR="00154E4A" w:rsidRPr="00D00575" w14:paraId="2912E999" w14:textId="77777777" w:rsidTr="00FF5982">
        <w:trPr>
          <w:jc w:val="center"/>
        </w:trPr>
        <w:tc>
          <w:tcPr>
            <w:tcW w:w="1800" w:type="dxa"/>
          </w:tcPr>
          <w:p w14:paraId="0C42B413"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41-50</w:t>
            </w:r>
          </w:p>
        </w:tc>
        <w:tc>
          <w:tcPr>
            <w:tcW w:w="900" w:type="dxa"/>
          </w:tcPr>
          <w:p w14:paraId="7602E549"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12</w:t>
            </w:r>
          </w:p>
        </w:tc>
        <w:tc>
          <w:tcPr>
            <w:tcW w:w="1080" w:type="dxa"/>
          </w:tcPr>
          <w:p w14:paraId="68231E0C"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w:t>
            </w:r>
          </w:p>
        </w:tc>
        <w:tc>
          <w:tcPr>
            <w:tcW w:w="1080" w:type="dxa"/>
          </w:tcPr>
          <w:p w14:paraId="2644AE5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12</w:t>
            </w:r>
          </w:p>
        </w:tc>
        <w:tc>
          <w:tcPr>
            <w:tcW w:w="1080" w:type="dxa"/>
          </w:tcPr>
          <w:p w14:paraId="33E2173A"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w:t>
            </w:r>
          </w:p>
        </w:tc>
        <w:tc>
          <w:tcPr>
            <w:tcW w:w="900" w:type="dxa"/>
          </w:tcPr>
          <w:p w14:paraId="03A1E610"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8</w:t>
            </w:r>
          </w:p>
        </w:tc>
        <w:tc>
          <w:tcPr>
            <w:tcW w:w="1440" w:type="dxa"/>
          </w:tcPr>
          <w:p w14:paraId="7503AD0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w:t>
            </w:r>
          </w:p>
        </w:tc>
      </w:tr>
      <w:tr w:rsidR="00154E4A" w:rsidRPr="00D00575" w14:paraId="321AE128" w14:textId="77777777" w:rsidTr="00FF5982">
        <w:trPr>
          <w:jc w:val="center"/>
        </w:trPr>
        <w:tc>
          <w:tcPr>
            <w:tcW w:w="1800" w:type="dxa"/>
          </w:tcPr>
          <w:p w14:paraId="559861A1"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Peste 50   ani</w:t>
            </w:r>
          </w:p>
        </w:tc>
        <w:tc>
          <w:tcPr>
            <w:tcW w:w="900" w:type="dxa"/>
          </w:tcPr>
          <w:p w14:paraId="51E64F87"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15</w:t>
            </w:r>
          </w:p>
        </w:tc>
        <w:tc>
          <w:tcPr>
            <w:tcW w:w="1080" w:type="dxa"/>
          </w:tcPr>
          <w:p w14:paraId="0B85D96B"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w:t>
            </w:r>
          </w:p>
        </w:tc>
        <w:tc>
          <w:tcPr>
            <w:tcW w:w="1080" w:type="dxa"/>
          </w:tcPr>
          <w:p w14:paraId="28F29C83"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16</w:t>
            </w:r>
          </w:p>
        </w:tc>
        <w:tc>
          <w:tcPr>
            <w:tcW w:w="1080" w:type="dxa"/>
          </w:tcPr>
          <w:p w14:paraId="7E6B21BB"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w:t>
            </w:r>
          </w:p>
        </w:tc>
        <w:tc>
          <w:tcPr>
            <w:tcW w:w="900" w:type="dxa"/>
          </w:tcPr>
          <w:p w14:paraId="6EFA0276"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21</w:t>
            </w:r>
          </w:p>
        </w:tc>
        <w:tc>
          <w:tcPr>
            <w:tcW w:w="1440" w:type="dxa"/>
          </w:tcPr>
          <w:p w14:paraId="083D48B4"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w:t>
            </w:r>
          </w:p>
        </w:tc>
      </w:tr>
    </w:tbl>
    <w:p w14:paraId="568C00D8" w14:textId="77777777" w:rsidR="00761981" w:rsidRDefault="00761981" w:rsidP="00AB6168">
      <w:pPr>
        <w:spacing w:after="0" w:line="240" w:lineRule="auto"/>
        <w:ind w:firstLine="567"/>
        <w:rPr>
          <w:rFonts w:ascii="Times New Roman" w:hAnsi="Times New Roman" w:cs="Times New Roman"/>
          <w:b/>
          <w:sz w:val="24"/>
          <w:szCs w:val="24"/>
          <w:lang w:val="ro-RO"/>
        </w:rPr>
      </w:pPr>
    </w:p>
    <w:p w14:paraId="48CB6B3F" w14:textId="351DE2A1" w:rsidR="00154E4A" w:rsidRPr="00154E4A" w:rsidRDefault="00154E4A" w:rsidP="00AB6168">
      <w:pPr>
        <w:spacing w:after="0" w:line="240" w:lineRule="auto"/>
        <w:ind w:firstLine="567"/>
        <w:rPr>
          <w:rFonts w:ascii="Times New Roman" w:hAnsi="Times New Roman" w:cs="Times New Roman"/>
          <w:b/>
          <w:sz w:val="24"/>
          <w:szCs w:val="24"/>
          <w:lang w:val="ro-RO"/>
        </w:rPr>
      </w:pPr>
      <w:r w:rsidRPr="00154E4A">
        <w:rPr>
          <w:rFonts w:ascii="Times New Roman" w:hAnsi="Times New Roman" w:cs="Times New Roman"/>
          <w:b/>
          <w:sz w:val="24"/>
          <w:szCs w:val="24"/>
          <w:lang w:val="ro-RO"/>
        </w:rPr>
        <w:t>Propunere:</w:t>
      </w:r>
    </w:p>
    <w:p w14:paraId="62ECEB2F" w14:textId="520F4D9F" w:rsidR="00154E4A" w:rsidRDefault="00154E4A" w:rsidP="00AB6168">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Creșterea importanței  activității de perfecționare profesională individuală pentru toți  salariații, în vederea structurării optime a multitudinii de informații care </w:t>
      </w:r>
      <w:proofErr w:type="spellStart"/>
      <w:r w:rsidRPr="00154E4A">
        <w:rPr>
          <w:rFonts w:ascii="Times New Roman" w:hAnsi="Times New Roman" w:cs="Times New Roman"/>
          <w:sz w:val="24"/>
          <w:szCs w:val="24"/>
          <w:lang w:val="ro-RO"/>
        </w:rPr>
        <w:t>trebuiesc</w:t>
      </w:r>
      <w:proofErr w:type="spellEnd"/>
      <w:r w:rsidRPr="00154E4A">
        <w:rPr>
          <w:rFonts w:ascii="Times New Roman" w:hAnsi="Times New Roman" w:cs="Times New Roman"/>
          <w:sz w:val="24"/>
          <w:szCs w:val="24"/>
          <w:lang w:val="ro-RO"/>
        </w:rPr>
        <w:t xml:space="preserve"> asimilate.</w:t>
      </w:r>
    </w:p>
    <w:p w14:paraId="3021B92F" w14:textId="77777777" w:rsidR="00AB6168" w:rsidRPr="00154E4A" w:rsidRDefault="00AB6168" w:rsidP="00AB6168">
      <w:pPr>
        <w:spacing w:after="0" w:line="240" w:lineRule="auto"/>
        <w:ind w:firstLine="567"/>
        <w:jc w:val="both"/>
        <w:rPr>
          <w:rFonts w:ascii="Times New Roman" w:hAnsi="Times New Roman" w:cs="Times New Roman"/>
          <w:sz w:val="24"/>
          <w:szCs w:val="24"/>
          <w:lang w:val="ro-RO"/>
        </w:rPr>
      </w:pPr>
    </w:p>
    <w:p w14:paraId="36074B68" w14:textId="77777777" w:rsidR="00154E4A" w:rsidRPr="00154E4A" w:rsidRDefault="00154E4A" w:rsidP="005A213D">
      <w:pPr>
        <w:spacing w:after="0" w:line="240" w:lineRule="auto"/>
        <w:ind w:firstLine="567"/>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 JURIDIC ŞI EXECUTARE SILITĂ</w:t>
      </w:r>
    </w:p>
    <w:p w14:paraId="4D0DB372" w14:textId="54094DD0" w:rsidR="00154E4A" w:rsidRDefault="00154E4A" w:rsidP="00AB6168">
      <w:pPr>
        <w:spacing w:after="0" w:line="240" w:lineRule="auto"/>
        <w:ind w:firstLine="567"/>
        <w:rPr>
          <w:rFonts w:ascii="Times New Roman" w:hAnsi="Times New Roman" w:cs="Times New Roman"/>
          <w:b/>
          <w:noProof/>
          <w:sz w:val="24"/>
          <w:szCs w:val="24"/>
          <w:lang w:val="ro-RO" w:eastAsia="ro-RO"/>
        </w:rPr>
      </w:pPr>
      <w:r w:rsidRPr="00154E4A">
        <w:rPr>
          <w:rFonts w:ascii="Times New Roman" w:hAnsi="Times New Roman" w:cs="Times New Roman"/>
          <w:b/>
          <w:noProof/>
          <w:sz w:val="24"/>
          <w:szCs w:val="24"/>
          <w:lang w:val="ro-RO" w:eastAsia="ro-RO"/>
        </w:rPr>
        <w:t>1). Situaţia cauzelor aflate pe rolul instanţelor de judecată în care CJP a fost/este parte în anul 2021 sem I  se prezintă astfel:</w:t>
      </w:r>
    </w:p>
    <w:p w14:paraId="03FAFB42" w14:textId="77777777" w:rsidR="00761981" w:rsidRPr="00154E4A" w:rsidRDefault="00761981" w:rsidP="00AB6168">
      <w:pPr>
        <w:spacing w:after="0" w:line="240" w:lineRule="auto"/>
        <w:ind w:firstLine="567"/>
        <w:rPr>
          <w:rFonts w:ascii="Times New Roman" w:hAnsi="Times New Roman" w:cs="Times New Roman"/>
          <w:b/>
          <w:noProof/>
          <w:sz w:val="24"/>
          <w:szCs w:val="24"/>
          <w:lang w:val="ro-RO" w:eastAsia="ro-RO"/>
        </w:rPr>
      </w:pPr>
    </w:p>
    <w:tbl>
      <w:tblPr>
        <w:tblW w:w="9984"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021"/>
        <w:gridCol w:w="702"/>
        <w:gridCol w:w="936"/>
        <w:gridCol w:w="936"/>
        <w:gridCol w:w="1083"/>
        <w:gridCol w:w="720"/>
        <w:gridCol w:w="693"/>
        <w:gridCol w:w="936"/>
        <w:gridCol w:w="936"/>
        <w:gridCol w:w="1326"/>
      </w:tblGrid>
      <w:tr w:rsidR="00154E4A" w:rsidRPr="00D00575" w14:paraId="2CD596F2" w14:textId="77777777" w:rsidTr="00FF5982">
        <w:tc>
          <w:tcPr>
            <w:tcW w:w="695" w:type="dxa"/>
            <w:vMerge w:val="restart"/>
          </w:tcPr>
          <w:p w14:paraId="12F3CF49" w14:textId="77777777" w:rsidR="00154E4A" w:rsidRPr="00AB6168" w:rsidRDefault="00154E4A" w:rsidP="00FF5982">
            <w:pPr>
              <w:rPr>
                <w:rFonts w:ascii="Times New Roman" w:hAnsi="Times New Roman" w:cs="Times New Roman"/>
                <w:b/>
                <w:lang w:val="ro-RO"/>
              </w:rPr>
            </w:pPr>
          </w:p>
          <w:p w14:paraId="2E63D98B" w14:textId="77777777" w:rsidR="00154E4A" w:rsidRPr="00AB6168" w:rsidRDefault="00154E4A" w:rsidP="00FF5982">
            <w:pPr>
              <w:rPr>
                <w:rFonts w:ascii="Times New Roman" w:hAnsi="Times New Roman" w:cs="Times New Roman"/>
                <w:b/>
                <w:lang w:val="ro-RO"/>
              </w:rPr>
            </w:pPr>
          </w:p>
          <w:p w14:paraId="479D81E9" w14:textId="77777777" w:rsidR="00154E4A" w:rsidRPr="00AB6168" w:rsidRDefault="00154E4A" w:rsidP="00FF5982">
            <w:pPr>
              <w:rPr>
                <w:rFonts w:ascii="Times New Roman" w:hAnsi="Times New Roman" w:cs="Times New Roman"/>
                <w:b/>
                <w:lang w:val="ro-RO"/>
              </w:rPr>
            </w:pPr>
            <w:proofErr w:type="spellStart"/>
            <w:r w:rsidRPr="00AB6168">
              <w:rPr>
                <w:rFonts w:ascii="Times New Roman" w:hAnsi="Times New Roman" w:cs="Times New Roman"/>
                <w:b/>
                <w:lang w:val="ro-RO"/>
              </w:rPr>
              <w:t>Liti-gii</w:t>
            </w:r>
            <w:proofErr w:type="spellEnd"/>
          </w:p>
        </w:tc>
        <w:tc>
          <w:tcPr>
            <w:tcW w:w="1723" w:type="dxa"/>
            <w:gridSpan w:val="2"/>
          </w:tcPr>
          <w:p w14:paraId="008DAE60" w14:textId="77777777" w:rsidR="00154E4A" w:rsidRPr="00AB6168" w:rsidRDefault="00154E4A" w:rsidP="00FF5982">
            <w:pPr>
              <w:jc w:val="center"/>
              <w:rPr>
                <w:rFonts w:ascii="Times New Roman" w:hAnsi="Times New Roman" w:cs="Times New Roman"/>
                <w:b/>
                <w:lang w:val="ro-RO"/>
              </w:rPr>
            </w:pPr>
          </w:p>
          <w:p w14:paraId="56674D79"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Calitatea procesuală a CJP</w:t>
            </w:r>
          </w:p>
        </w:tc>
        <w:tc>
          <w:tcPr>
            <w:tcW w:w="4368" w:type="dxa"/>
            <w:gridSpan w:val="5"/>
          </w:tcPr>
          <w:p w14:paraId="5414086D" w14:textId="77777777" w:rsidR="00154E4A" w:rsidRPr="00AB6168" w:rsidRDefault="00154E4A" w:rsidP="00FF5982">
            <w:pPr>
              <w:jc w:val="center"/>
              <w:rPr>
                <w:rFonts w:ascii="Times New Roman" w:hAnsi="Times New Roman" w:cs="Times New Roman"/>
                <w:b/>
                <w:lang w:val="ro-RO"/>
              </w:rPr>
            </w:pPr>
          </w:p>
          <w:p w14:paraId="1F94315D"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Natura litigiilor</w:t>
            </w:r>
          </w:p>
        </w:tc>
        <w:tc>
          <w:tcPr>
            <w:tcW w:w="3198" w:type="dxa"/>
            <w:gridSpan w:val="3"/>
          </w:tcPr>
          <w:p w14:paraId="1336889E" w14:textId="77777777" w:rsidR="00154E4A" w:rsidRPr="00AB6168" w:rsidRDefault="00154E4A" w:rsidP="00FF5982">
            <w:pPr>
              <w:jc w:val="center"/>
              <w:rPr>
                <w:rFonts w:ascii="Times New Roman" w:hAnsi="Times New Roman" w:cs="Times New Roman"/>
                <w:b/>
                <w:lang w:val="ro-RO"/>
              </w:rPr>
            </w:pPr>
          </w:p>
          <w:p w14:paraId="2E23C1FB"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 xml:space="preserve">Modalitatea de </w:t>
            </w:r>
            <w:proofErr w:type="spellStart"/>
            <w:r w:rsidRPr="00AB6168">
              <w:rPr>
                <w:rFonts w:ascii="Times New Roman" w:hAnsi="Times New Roman" w:cs="Times New Roman"/>
                <w:b/>
                <w:lang w:val="ro-RO"/>
              </w:rPr>
              <w:t>soluţionare</w:t>
            </w:r>
            <w:proofErr w:type="spellEnd"/>
          </w:p>
        </w:tc>
      </w:tr>
      <w:tr w:rsidR="00154E4A" w:rsidRPr="00D00575" w14:paraId="7E50AE60" w14:textId="77777777" w:rsidTr="00FF5982">
        <w:trPr>
          <w:trHeight w:val="647"/>
        </w:trPr>
        <w:tc>
          <w:tcPr>
            <w:tcW w:w="695" w:type="dxa"/>
            <w:vMerge/>
          </w:tcPr>
          <w:p w14:paraId="190C96CF" w14:textId="77777777" w:rsidR="00154E4A" w:rsidRPr="00AB6168" w:rsidRDefault="00154E4A" w:rsidP="00FF5982">
            <w:pPr>
              <w:rPr>
                <w:rFonts w:ascii="Times New Roman" w:hAnsi="Times New Roman" w:cs="Times New Roman"/>
                <w:b/>
                <w:lang w:val="ro-RO"/>
              </w:rPr>
            </w:pPr>
          </w:p>
        </w:tc>
        <w:tc>
          <w:tcPr>
            <w:tcW w:w="1021" w:type="dxa"/>
          </w:tcPr>
          <w:p w14:paraId="13025553"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Reclamant</w:t>
            </w:r>
          </w:p>
        </w:tc>
        <w:tc>
          <w:tcPr>
            <w:tcW w:w="702" w:type="dxa"/>
          </w:tcPr>
          <w:p w14:paraId="5B9007A0" w14:textId="77777777" w:rsidR="00154E4A" w:rsidRPr="00AB6168" w:rsidRDefault="00154E4A" w:rsidP="00FF5982">
            <w:pPr>
              <w:jc w:val="center"/>
              <w:rPr>
                <w:rFonts w:ascii="Times New Roman" w:hAnsi="Times New Roman" w:cs="Times New Roman"/>
                <w:lang w:val="ro-RO"/>
              </w:rPr>
            </w:pPr>
            <w:proofErr w:type="spellStart"/>
            <w:r w:rsidRPr="00AB6168">
              <w:rPr>
                <w:rFonts w:ascii="Times New Roman" w:hAnsi="Times New Roman" w:cs="Times New Roman"/>
                <w:lang w:val="ro-RO"/>
              </w:rPr>
              <w:t>Pâ</w:t>
            </w:r>
            <w:proofErr w:type="spellEnd"/>
            <w:r w:rsidRPr="00AB6168">
              <w:rPr>
                <w:rFonts w:ascii="Times New Roman" w:hAnsi="Times New Roman" w:cs="Times New Roman"/>
                <w:lang w:val="ro-RO"/>
              </w:rPr>
              <w:t>-</w:t>
            </w:r>
          </w:p>
          <w:p w14:paraId="3F8160FD"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rât</w:t>
            </w:r>
          </w:p>
        </w:tc>
        <w:tc>
          <w:tcPr>
            <w:tcW w:w="936" w:type="dxa"/>
          </w:tcPr>
          <w:p w14:paraId="617297E9" w14:textId="77777777" w:rsidR="00154E4A" w:rsidRPr="00AB6168" w:rsidRDefault="00154E4A" w:rsidP="00FF5982">
            <w:pPr>
              <w:jc w:val="center"/>
              <w:rPr>
                <w:rFonts w:ascii="Times New Roman" w:hAnsi="Times New Roman" w:cs="Times New Roman"/>
                <w:lang w:val="ro-RO"/>
              </w:rPr>
            </w:pPr>
            <w:proofErr w:type="spellStart"/>
            <w:r w:rsidRPr="00AB6168">
              <w:rPr>
                <w:rFonts w:ascii="Times New Roman" w:hAnsi="Times New Roman" w:cs="Times New Roman"/>
                <w:lang w:val="ro-RO"/>
              </w:rPr>
              <w:t>Asigu</w:t>
            </w:r>
            <w:proofErr w:type="spellEnd"/>
            <w:r w:rsidRPr="00AB6168">
              <w:rPr>
                <w:rFonts w:ascii="Times New Roman" w:hAnsi="Times New Roman" w:cs="Times New Roman"/>
                <w:lang w:val="ro-RO"/>
              </w:rPr>
              <w:t>-</w:t>
            </w:r>
          </w:p>
          <w:p w14:paraId="043AA2DC"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rări sociale</w:t>
            </w:r>
          </w:p>
        </w:tc>
        <w:tc>
          <w:tcPr>
            <w:tcW w:w="936" w:type="dxa"/>
          </w:tcPr>
          <w:p w14:paraId="588683E6"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Litigii de muncă</w:t>
            </w:r>
          </w:p>
        </w:tc>
        <w:tc>
          <w:tcPr>
            <w:tcW w:w="1083" w:type="dxa"/>
          </w:tcPr>
          <w:p w14:paraId="3B7EEE50"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 xml:space="preserve">Contencios </w:t>
            </w:r>
            <w:proofErr w:type="spellStart"/>
            <w:r w:rsidRPr="00AB6168">
              <w:rPr>
                <w:rFonts w:ascii="Times New Roman" w:hAnsi="Times New Roman" w:cs="Times New Roman"/>
                <w:lang w:val="ro-RO"/>
              </w:rPr>
              <w:t>admi</w:t>
            </w:r>
            <w:proofErr w:type="spellEnd"/>
            <w:r w:rsidRPr="00AB6168">
              <w:rPr>
                <w:rFonts w:ascii="Times New Roman" w:hAnsi="Times New Roman" w:cs="Times New Roman"/>
                <w:lang w:val="ro-RO"/>
              </w:rPr>
              <w:t>-</w:t>
            </w:r>
            <w:proofErr w:type="spellStart"/>
            <w:r w:rsidRPr="00AB6168">
              <w:rPr>
                <w:rFonts w:ascii="Times New Roman" w:hAnsi="Times New Roman" w:cs="Times New Roman"/>
                <w:lang w:val="ro-RO"/>
              </w:rPr>
              <w:t>nistra</w:t>
            </w:r>
            <w:proofErr w:type="spellEnd"/>
            <w:r w:rsidRPr="00AB6168">
              <w:rPr>
                <w:rFonts w:ascii="Times New Roman" w:hAnsi="Times New Roman" w:cs="Times New Roman"/>
                <w:lang w:val="ro-RO"/>
              </w:rPr>
              <w:t>-tiv</w:t>
            </w:r>
          </w:p>
        </w:tc>
        <w:tc>
          <w:tcPr>
            <w:tcW w:w="720" w:type="dxa"/>
          </w:tcPr>
          <w:p w14:paraId="0F895226"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 xml:space="preserve">Pe-na-le </w:t>
            </w:r>
          </w:p>
        </w:tc>
        <w:tc>
          <w:tcPr>
            <w:tcW w:w="693" w:type="dxa"/>
          </w:tcPr>
          <w:p w14:paraId="2221428A"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 xml:space="preserve">Altele </w:t>
            </w:r>
          </w:p>
        </w:tc>
        <w:tc>
          <w:tcPr>
            <w:tcW w:w="936" w:type="dxa"/>
          </w:tcPr>
          <w:p w14:paraId="71026D97"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Favorabil</w:t>
            </w:r>
          </w:p>
        </w:tc>
        <w:tc>
          <w:tcPr>
            <w:tcW w:w="936" w:type="dxa"/>
          </w:tcPr>
          <w:p w14:paraId="0533224F" w14:textId="77777777" w:rsidR="00154E4A" w:rsidRPr="00AB6168" w:rsidRDefault="00154E4A" w:rsidP="00FF5982">
            <w:pPr>
              <w:jc w:val="center"/>
              <w:rPr>
                <w:rFonts w:ascii="Times New Roman" w:hAnsi="Times New Roman" w:cs="Times New Roman"/>
                <w:lang w:val="ro-RO"/>
              </w:rPr>
            </w:pPr>
            <w:proofErr w:type="spellStart"/>
            <w:r w:rsidRPr="00AB6168">
              <w:rPr>
                <w:rFonts w:ascii="Times New Roman" w:hAnsi="Times New Roman" w:cs="Times New Roman"/>
                <w:lang w:val="ro-RO"/>
              </w:rPr>
              <w:t>Nefa</w:t>
            </w:r>
            <w:proofErr w:type="spellEnd"/>
          </w:p>
          <w:p w14:paraId="15B7EC45" w14:textId="77777777" w:rsidR="00154E4A" w:rsidRPr="00AB6168" w:rsidRDefault="00154E4A" w:rsidP="00FF5982">
            <w:pPr>
              <w:jc w:val="center"/>
              <w:rPr>
                <w:rFonts w:ascii="Times New Roman" w:hAnsi="Times New Roman" w:cs="Times New Roman"/>
                <w:lang w:val="ro-RO"/>
              </w:rPr>
            </w:pPr>
            <w:proofErr w:type="spellStart"/>
            <w:r w:rsidRPr="00AB6168">
              <w:rPr>
                <w:rFonts w:ascii="Times New Roman" w:hAnsi="Times New Roman" w:cs="Times New Roman"/>
                <w:lang w:val="ro-RO"/>
              </w:rPr>
              <w:t>vora</w:t>
            </w:r>
            <w:proofErr w:type="spellEnd"/>
            <w:r w:rsidRPr="00AB6168">
              <w:rPr>
                <w:rFonts w:ascii="Times New Roman" w:hAnsi="Times New Roman" w:cs="Times New Roman"/>
                <w:lang w:val="ro-RO"/>
              </w:rPr>
              <w:t>-bil CJP</w:t>
            </w:r>
          </w:p>
        </w:tc>
        <w:tc>
          <w:tcPr>
            <w:tcW w:w="1326" w:type="dxa"/>
          </w:tcPr>
          <w:p w14:paraId="4BEFD60D" w14:textId="56579766"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 xml:space="preserve">În curs de </w:t>
            </w:r>
            <w:proofErr w:type="spellStart"/>
            <w:r w:rsidRPr="00AB6168">
              <w:rPr>
                <w:rFonts w:ascii="Times New Roman" w:hAnsi="Times New Roman" w:cs="Times New Roman"/>
                <w:lang w:val="ro-RO"/>
              </w:rPr>
              <w:t>solu</w:t>
            </w:r>
            <w:r w:rsidR="00AB6168">
              <w:rPr>
                <w:rFonts w:ascii="Times New Roman" w:hAnsi="Times New Roman" w:cs="Times New Roman"/>
                <w:lang w:val="ro-RO"/>
              </w:rPr>
              <w:t>ț</w:t>
            </w:r>
            <w:r w:rsidRPr="00AB6168">
              <w:rPr>
                <w:rFonts w:ascii="Times New Roman" w:hAnsi="Times New Roman" w:cs="Times New Roman"/>
                <w:lang w:val="ro-RO"/>
              </w:rPr>
              <w:t>io</w:t>
            </w:r>
            <w:proofErr w:type="spellEnd"/>
          </w:p>
          <w:p w14:paraId="4AF39966" w14:textId="77777777" w:rsidR="00154E4A" w:rsidRPr="00AB6168" w:rsidRDefault="00154E4A" w:rsidP="00FF5982">
            <w:pPr>
              <w:jc w:val="center"/>
              <w:rPr>
                <w:rFonts w:ascii="Times New Roman" w:hAnsi="Times New Roman" w:cs="Times New Roman"/>
                <w:lang w:val="ro-RO"/>
              </w:rPr>
            </w:pPr>
            <w:r w:rsidRPr="00AB6168">
              <w:rPr>
                <w:rFonts w:ascii="Times New Roman" w:hAnsi="Times New Roman" w:cs="Times New Roman"/>
                <w:lang w:val="ro-RO"/>
              </w:rPr>
              <w:t>nare</w:t>
            </w:r>
          </w:p>
        </w:tc>
      </w:tr>
      <w:tr w:rsidR="00154E4A" w:rsidRPr="00D00575" w14:paraId="12A7970A" w14:textId="77777777" w:rsidTr="00FF5982">
        <w:tc>
          <w:tcPr>
            <w:tcW w:w="695" w:type="dxa"/>
          </w:tcPr>
          <w:p w14:paraId="783E8E49"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106</w:t>
            </w:r>
          </w:p>
        </w:tc>
        <w:tc>
          <w:tcPr>
            <w:tcW w:w="1021" w:type="dxa"/>
          </w:tcPr>
          <w:p w14:paraId="12E578A3"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w:t>
            </w:r>
          </w:p>
        </w:tc>
        <w:tc>
          <w:tcPr>
            <w:tcW w:w="702" w:type="dxa"/>
          </w:tcPr>
          <w:p w14:paraId="0851D145"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106</w:t>
            </w:r>
          </w:p>
        </w:tc>
        <w:tc>
          <w:tcPr>
            <w:tcW w:w="936" w:type="dxa"/>
          </w:tcPr>
          <w:p w14:paraId="45D6058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102</w:t>
            </w:r>
          </w:p>
        </w:tc>
        <w:tc>
          <w:tcPr>
            <w:tcW w:w="936" w:type="dxa"/>
          </w:tcPr>
          <w:p w14:paraId="3E9FE8FC"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w:t>
            </w:r>
          </w:p>
        </w:tc>
        <w:tc>
          <w:tcPr>
            <w:tcW w:w="1083" w:type="dxa"/>
          </w:tcPr>
          <w:p w14:paraId="17B9E191"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4</w:t>
            </w:r>
          </w:p>
        </w:tc>
        <w:tc>
          <w:tcPr>
            <w:tcW w:w="720" w:type="dxa"/>
          </w:tcPr>
          <w:p w14:paraId="510F3F3B"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w:t>
            </w:r>
          </w:p>
        </w:tc>
        <w:tc>
          <w:tcPr>
            <w:tcW w:w="693" w:type="dxa"/>
          </w:tcPr>
          <w:p w14:paraId="50F9A62E"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w:t>
            </w:r>
          </w:p>
        </w:tc>
        <w:tc>
          <w:tcPr>
            <w:tcW w:w="936" w:type="dxa"/>
          </w:tcPr>
          <w:p w14:paraId="14691432"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14</w:t>
            </w:r>
          </w:p>
        </w:tc>
        <w:tc>
          <w:tcPr>
            <w:tcW w:w="936" w:type="dxa"/>
          </w:tcPr>
          <w:p w14:paraId="1E3881B5"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29</w:t>
            </w:r>
          </w:p>
        </w:tc>
        <w:tc>
          <w:tcPr>
            <w:tcW w:w="1326" w:type="dxa"/>
          </w:tcPr>
          <w:p w14:paraId="78D4B16D" w14:textId="77777777" w:rsidR="00154E4A" w:rsidRPr="00AB6168" w:rsidRDefault="00154E4A" w:rsidP="00FF5982">
            <w:pPr>
              <w:jc w:val="center"/>
              <w:rPr>
                <w:rFonts w:ascii="Times New Roman" w:hAnsi="Times New Roman" w:cs="Times New Roman"/>
                <w:b/>
                <w:lang w:val="ro-RO"/>
              </w:rPr>
            </w:pPr>
            <w:r w:rsidRPr="00AB6168">
              <w:rPr>
                <w:rFonts w:ascii="Times New Roman" w:hAnsi="Times New Roman" w:cs="Times New Roman"/>
                <w:b/>
                <w:lang w:val="ro-RO"/>
              </w:rPr>
              <w:t>63</w:t>
            </w:r>
          </w:p>
        </w:tc>
      </w:tr>
    </w:tbl>
    <w:p w14:paraId="425A1899" w14:textId="77777777" w:rsidR="00154E4A" w:rsidRPr="00D00575" w:rsidRDefault="00154E4A" w:rsidP="00154E4A">
      <w:pPr>
        <w:rPr>
          <w:b/>
          <w:noProof/>
          <w:lang w:val="ro-RO" w:eastAsia="ro-RO"/>
        </w:rPr>
      </w:pPr>
      <w:r w:rsidRPr="00D00575">
        <w:rPr>
          <w:b/>
          <w:noProof/>
          <w:lang w:val="ro-RO" w:eastAsia="ro-RO"/>
        </w:rPr>
        <w:t xml:space="preserve"> </w:t>
      </w:r>
    </w:p>
    <w:p w14:paraId="156E87BE" w14:textId="4E85CC85" w:rsidR="00154E4A" w:rsidRPr="00154E4A" w:rsidRDefault="00154E4A" w:rsidP="00AB6168">
      <w:pPr>
        <w:spacing w:after="0" w:line="240" w:lineRule="auto"/>
        <w:ind w:firstLine="567"/>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Numărul litigiilor în care CJP Covasna a fost obligată la plata cheltuielilor de judecată :</w:t>
      </w:r>
      <w:r w:rsidR="00761981">
        <w:rPr>
          <w:rFonts w:ascii="Times New Roman" w:hAnsi="Times New Roman" w:cs="Times New Roman"/>
          <w:noProof/>
          <w:sz w:val="24"/>
          <w:szCs w:val="24"/>
          <w:lang w:val="ro-RO" w:eastAsia="ro-RO"/>
        </w:rPr>
        <w:t xml:space="preserve"> </w:t>
      </w:r>
      <w:r w:rsidRPr="00154E4A">
        <w:rPr>
          <w:rFonts w:ascii="Times New Roman" w:hAnsi="Times New Roman" w:cs="Times New Roman"/>
          <w:noProof/>
          <w:sz w:val="24"/>
          <w:szCs w:val="24"/>
          <w:lang w:val="ro-RO" w:eastAsia="ro-RO"/>
        </w:rPr>
        <w:t>23 cazuri</w:t>
      </w:r>
    </w:p>
    <w:p w14:paraId="4C5A358D" w14:textId="77777777" w:rsidR="00154E4A" w:rsidRPr="00154E4A" w:rsidRDefault="00154E4A" w:rsidP="00AB6168">
      <w:pPr>
        <w:spacing w:after="0" w:line="240" w:lineRule="auto"/>
        <w:ind w:firstLine="567"/>
        <w:rPr>
          <w:rFonts w:ascii="Times New Roman" w:hAnsi="Times New Roman" w:cs="Times New Roman"/>
          <w:b/>
          <w:noProof/>
          <w:sz w:val="24"/>
          <w:szCs w:val="24"/>
          <w:lang w:val="ro-RO" w:eastAsia="ro-RO"/>
        </w:rPr>
      </w:pPr>
    </w:p>
    <w:p w14:paraId="3BC53E89" w14:textId="12CFA4EE" w:rsidR="00154E4A" w:rsidRPr="00154E4A" w:rsidRDefault="00154E4A" w:rsidP="00AB6168">
      <w:pPr>
        <w:spacing w:after="0" w:line="240" w:lineRule="auto"/>
        <w:ind w:firstLine="567"/>
        <w:rPr>
          <w:rFonts w:ascii="Times New Roman" w:hAnsi="Times New Roman" w:cs="Times New Roman"/>
          <w:b/>
          <w:noProof/>
          <w:sz w:val="24"/>
          <w:szCs w:val="24"/>
          <w:lang w:val="ro-RO" w:eastAsia="ro-RO"/>
        </w:rPr>
      </w:pPr>
      <w:r w:rsidRPr="00154E4A">
        <w:rPr>
          <w:rFonts w:ascii="Times New Roman" w:hAnsi="Times New Roman" w:cs="Times New Roman"/>
          <w:b/>
          <w:noProof/>
          <w:sz w:val="24"/>
          <w:szCs w:val="24"/>
          <w:lang w:val="ro-RO" w:eastAsia="ro-RO"/>
        </w:rPr>
        <w:t xml:space="preserve">Litigiile se compun din:  </w:t>
      </w:r>
    </w:p>
    <w:p w14:paraId="1DFFFCB3" w14:textId="77777777" w:rsidR="005A213D" w:rsidRDefault="005A213D" w:rsidP="00AB6168">
      <w:pPr>
        <w:spacing w:after="0" w:line="240" w:lineRule="auto"/>
        <w:ind w:firstLine="567"/>
        <w:rPr>
          <w:rFonts w:ascii="Times New Roman" w:hAnsi="Times New Roman" w:cs="Times New Roman"/>
          <w:b/>
          <w:noProof/>
          <w:sz w:val="24"/>
          <w:szCs w:val="24"/>
          <w:lang w:val="ro-RO" w:eastAsia="ro-RO"/>
        </w:rPr>
      </w:pPr>
    </w:p>
    <w:p w14:paraId="380C2BD4" w14:textId="5D83A28E" w:rsidR="00154E4A" w:rsidRPr="00154E4A" w:rsidRDefault="00154E4A" w:rsidP="00AB6168">
      <w:pPr>
        <w:spacing w:after="0" w:line="240" w:lineRule="auto"/>
        <w:ind w:firstLine="567"/>
        <w:rPr>
          <w:rFonts w:ascii="Times New Roman" w:hAnsi="Times New Roman" w:cs="Times New Roman"/>
          <w:noProof/>
          <w:sz w:val="24"/>
          <w:szCs w:val="24"/>
          <w:lang w:val="ro-RO" w:eastAsia="ro-RO"/>
        </w:rPr>
      </w:pPr>
      <w:r w:rsidRPr="00154E4A">
        <w:rPr>
          <w:rFonts w:ascii="Times New Roman" w:hAnsi="Times New Roman" w:cs="Times New Roman"/>
          <w:b/>
          <w:noProof/>
          <w:sz w:val="24"/>
          <w:szCs w:val="24"/>
          <w:lang w:val="ro-RO" w:eastAsia="ro-RO"/>
        </w:rPr>
        <w:t>Asigurări sociale</w:t>
      </w:r>
    </w:p>
    <w:p w14:paraId="45FA3E9B"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-10 de contestaţii decizii de debit izvorâte din prevederile Legii nr. 263/2010 privind sistemul unitar de pensii publice, 3 în curs de soluționare, 4 soluționate favorabil, 3 soluționate nefavorabil; </w:t>
      </w:r>
    </w:p>
    <w:p w14:paraId="2C408AF0"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p>
    <w:p w14:paraId="431EEFBB"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- 95 de contestaţii decizii de pensionare cu recalcularea pensiei în baza Legii nr.263/2010, în vederea valorificării : </w:t>
      </w:r>
    </w:p>
    <w:p w14:paraId="14DFAAE8"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 veniturilor brute pentru valorificarea adeverinţei emise de diferite societăţi, 57 de cazuri din care 10 cu soluții favorabile, 47  în curs de soluţionare ; </w:t>
      </w:r>
    </w:p>
    <w:p w14:paraId="63AC552E"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  a formelor de retribuire în acord ( RIL 19/2011 )  - 13 cazuri din  care 10 cazuri soluţionate nefavorabil,  3 cazuri în curs de soluţionare </w:t>
      </w:r>
    </w:p>
    <w:p w14:paraId="654CA9D0"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-a sporurilor pentru munca prestată în regim de  lucru prelungit ( </w:t>
      </w:r>
    </w:p>
    <w:p w14:paraId="491B842D"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RIL 11/2015 ) 7 cazuri din care 5 cu soluții nefavorabile și 2 cazuri în curs de soluţionare;</w:t>
      </w:r>
    </w:p>
    <w:p w14:paraId="3FAA969A"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perioadelor prestate în grupa II de muncă, 11 de cazuri din care  6 soluții nefavorabile și 5 în curs de soluţionare;</w:t>
      </w:r>
    </w:p>
    <w:p w14:paraId="0E606D23"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 vechimii în muncă CAP, constatare perioadă grupă de muncă, 2 cazuri, soluționate nefavorabil;  </w:t>
      </w:r>
    </w:p>
    <w:p w14:paraId="24478D5E"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- 2 contestaţii  împotriva deciziilor de pensionare ( data acordare, valorificare perioadă asimilată, valorificare perioadă nereală ) soluționate favorabil, </w:t>
      </w:r>
    </w:p>
    <w:p w14:paraId="680704B8"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1 caz împotiva Hotărârilor emise de Comisia Centrală de Contestaţii, în curs de soluționare;</w:t>
      </w:r>
    </w:p>
    <w:p w14:paraId="704D022C" w14:textId="77777777" w:rsidR="00154E4A" w:rsidRPr="00154E4A" w:rsidRDefault="00154E4A" w:rsidP="00AB6168">
      <w:pPr>
        <w:numPr>
          <w:ilvl w:val="0"/>
          <w:numId w:val="29"/>
        </w:numPr>
        <w:tabs>
          <w:tab w:val="clear" w:pos="551"/>
          <w:tab w:val="num" w:pos="1500"/>
        </w:tabs>
        <w:spacing w:after="0" w:line="240" w:lineRule="auto"/>
        <w:ind w:left="0"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2 contestaţii decizii de pensionare ( data acordare, nemulţumire cuantum pensie rezultat ), 1 caz soluționat nefavorabil, 1 caz  în curs de soluţionare;</w:t>
      </w:r>
    </w:p>
    <w:p w14:paraId="5E960E7A"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i/>
          <w:noProof/>
          <w:sz w:val="24"/>
          <w:szCs w:val="24"/>
          <w:lang w:val="ro-RO" w:eastAsia="ro-RO"/>
        </w:rPr>
        <w:t>Altele</w:t>
      </w:r>
      <w:r w:rsidRPr="00154E4A">
        <w:rPr>
          <w:rFonts w:ascii="Times New Roman" w:hAnsi="Times New Roman" w:cs="Times New Roman"/>
          <w:noProof/>
          <w:sz w:val="24"/>
          <w:szCs w:val="24"/>
          <w:lang w:val="ro-RO" w:eastAsia="ro-RO"/>
        </w:rPr>
        <w:t>: 1 litigiu în baza Legii nr. 341/2004, în curs de soluționare;</w:t>
      </w:r>
    </w:p>
    <w:p w14:paraId="336FA7C3" w14:textId="77777777" w:rsidR="005A213D" w:rsidRDefault="005A213D" w:rsidP="00AB6168">
      <w:pPr>
        <w:spacing w:after="0" w:line="240" w:lineRule="auto"/>
        <w:ind w:firstLine="567"/>
        <w:jc w:val="both"/>
        <w:rPr>
          <w:rFonts w:ascii="Times New Roman" w:hAnsi="Times New Roman" w:cs="Times New Roman"/>
          <w:b/>
          <w:noProof/>
          <w:sz w:val="24"/>
          <w:szCs w:val="24"/>
          <w:lang w:val="ro-RO" w:eastAsia="ro-RO"/>
        </w:rPr>
      </w:pPr>
    </w:p>
    <w:p w14:paraId="13FC9E67" w14:textId="624CB2AE" w:rsidR="00154E4A" w:rsidRPr="00154E4A" w:rsidRDefault="00154E4A" w:rsidP="00AB6168">
      <w:pPr>
        <w:spacing w:after="0" w:line="240" w:lineRule="auto"/>
        <w:ind w:firstLine="567"/>
        <w:jc w:val="both"/>
        <w:rPr>
          <w:rFonts w:ascii="Times New Roman" w:hAnsi="Times New Roman" w:cs="Times New Roman"/>
          <w:b/>
          <w:noProof/>
          <w:sz w:val="24"/>
          <w:szCs w:val="24"/>
          <w:lang w:val="ro-RO" w:eastAsia="ro-RO"/>
        </w:rPr>
      </w:pPr>
      <w:r w:rsidRPr="00154E4A">
        <w:rPr>
          <w:rFonts w:ascii="Times New Roman" w:hAnsi="Times New Roman" w:cs="Times New Roman"/>
          <w:b/>
          <w:noProof/>
          <w:sz w:val="24"/>
          <w:szCs w:val="24"/>
          <w:lang w:val="ro-RO" w:eastAsia="ro-RO"/>
        </w:rPr>
        <w:t>2) Alte activităţi</w:t>
      </w:r>
    </w:p>
    <w:p w14:paraId="5D559E66"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avizate pentru legalitate 24 de decizii cu caracter administrativ.</w:t>
      </w:r>
    </w:p>
    <w:p w14:paraId="38AA85BF"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acordate asistenţă juridică în cazul a unui număr de  53  de petiţii cu caracter juridic.</w:t>
      </w:r>
    </w:p>
    <w:p w14:paraId="00D9D04D"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acordate 5 vize juridice pe contractele de prestări servicii.</w:t>
      </w:r>
    </w:p>
    <w:p w14:paraId="3F18BA44"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48 întâmpinări în cauzele în care CJP Covasna era parte.</w:t>
      </w:r>
    </w:p>
    <w:p w14:paraId="32AEA78F"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Au fost formulate 13 apeluri </w:t>
      </w:r>
      <w:smartTag w:uri="urn:schemas-microsoft-com:office:smarttags" w:element="PersonName">
        <w:smartTagPr>
          <w:attr w:name="ProductID" w:val="la Curtea"/>
        </w:smartTagPr>
        <w:r w:rsidRPr="00154E4A">
          <w:rPr>
            <w:rFonts w:ascii="Times New Roman" w:hAnsi="Times New Roman" w:cs="Times New Roman"/>
            <w:noProof/>
            <w:sz w:val="24"/>
            <w:szCs w:val="24"/>
            <w:lang w:val="ro-RO" w:eastAsia="ro-RO"/>
          </w:rPr>
          <w:t>la Curtea</w:t>
        </w:r>
      </w:smartTag>
      <w:r w:rsidRPr="00154E4A">
        <w:rPr>
          <w:rFonts w:ascii="Times New Roman" w:hAnsi="Times New Roman" w:cs="Times New Roman"/>
          <w:noProof/>
          <w:sz w:val="24"/>
          <w:szCs w:val="24"/>
          <w:lang w:val="ro-RO" w:eastAsia="ro-RO"/>
        </w:rPr>
        <w:t xml:space="preserve"> de Apel Braşov în cauzele în care CJP Covasna era parte.</w:t>
      </w:r>
    </w:p>
    <w:p w14:paraId="715EEA9E"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5 note de şedinţe la instanţele de judecată unde CJP Covasna era parte.</w:t>
      </w:r>
    </w:p>
    <w:p w14:paraId="615BAF26"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5 concluzii scrise în litigiile în care CJP Covasna era parte .</w:t>
      </w:r>
    </w:p>
    <w:p w14:paraId="155B3979"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 răspunsuri la interogatoriu formulate de către reclamanţi în litigiile în care CJP Covasna era parte.</w:t>
      </w:r>
    </w:p>
    <w:p w14:paraId="67B88350"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2 obiecțiuni la expertiză contabilă în litigiile în care CJP Covasna era parte.</w:t>
      </w:r>
    </w:p>
    <w:p w14:paraId="2C928249"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lastRenderedPageBreak/>
        <w:t>Au fost puse în executare 29 de hotărâri judecătoreşti definitive din care 23 de litigii au fost cu cheltuieli de judecată.</w:t>
      </w:r>
    </w:p>
    <w:p w14:paraId="0B9CE56B" w14:textId="77777777" w:rsidR="00154E4A" w:rsidRPr="00154E4A" w:rsidRDefault="00154E4A" w:rsidP="00AB6168">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 xml:space="preserve">Au fost formulate 2 contestații împotriva Ordonanței procurorului în dosarele unde au fost utilizate documente false la stabilirea drepturilor de pensie. </w:t>
      </w:r>
    </w:p>
    <w:p w14:paraId="1D19E482" w14:textId="77777777" w:rsidR="00154E4A" w:rsidRPr="00154E4A" w:rsidRDefault="00154E4A" w:rsidP="00154E4A">
      <w:pPr>
        <w:spacing w:after="0" w:line="240" w:lineRule="auto"/>
        <w:ind w:firstLine="26"/>
        <w:jc w:val="both"/>
        <w:rPr>
          <w:rFonts w:ascii="Times New Roman" w:hAnsi="Times New Roman" w:cs="Times New Roman"/>
          <w:noProof/>
          <w:sz w:val="24"/>
          <w:szCs w:val="24"/>
          <w:lang w:val="ro-RO" w:eastAsia="ro-RO"/>
        </w:rPr>
      </w:pPr>
    </w:p>
    <w:p w14:paraId="05601045" w14:textId="77777777" w:rsidR="00154E4A" w:rsidRPr="00154E4A" w:rsidRDefault="00154E4A" w:rsidP="009D6DA3">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 opinii juridice la speţele înaintate Compartimentului juridic din partea compartimenelor existente în cadrul instituţiei.</w:t>
      </w:r>
    </w:p>
    <w:p w14:paraId="515CCDA7" w14:textId="77777777" w:rsidR="00154E4A" w:rsidRPr="00154E4A" w:rsidRDefault="00154E4A" w:rsidP="00154E4A">
      <w:pPr>
        <w:spacing w:after="0" w:line="240" w:lineRule="auto"/>
        <w:ind w:firstLine="26"/>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Au fost formulate 2 plângeri penale împotriva pensionarilor care au utilizat documente nereale în vederea stabilirii drepturilor de pensie.</w:t>
      </w:r>
    </w:p>
    <w:p w14:paraId="704A6E69" w14:textId="77777777" w:rsidR="00154E4A" w:rsidRPr="00154E4A" w:rsidRDefault="00154E4A" w:rsidP="00154E4A">
      <w:pPr>
        <w:spacing w:after="0" w:line="240" w:lineRule="auto"/>
        <w:ind w:firstLine="26"/>
        <w:jc w:val="both"/>
        <w:rPr>
          <w:rFonts w:ascii="Times New Roman" w:hAnsi="Times New Roman" w:cs="Times New Roman"/>
          <w:noProof/>
          <w:sz w:val="24"/>
          <w:szCs w:val="24"/>
          <w:lang w:val="ro-RO" w:eastAsia="ro-RO"/>
        </w:rPr>
      </w:pPr>
    </w:p>
    <w:p w14:paraId="727A9DD0" w14:textId="77777777" w:rsidR="00154E4A" w:rsidRPr="00154E4A" w:rsidRDefault="00154E4A" w:rsidP="009D6DA3">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Preşedinte în Comisia cosntituită în temeiul Legii nr. 309/2002 privind recunoaşterea şi a acordarea unor drepturi persoanelor care au efectuat stagiul militar în cadrul DGSM în perioada 1950-1961.</w:t>
      </w:r>
    </w:p>
    <w:p w14:paraId="65053583" w14:textId="44A452DC" w:rsidR="00154E4A" w:rsidRPr="00154E4A" w:rsidRDefault="00154E4A" w:rsidP="009D6DA3">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w:t>
      </w:r>
      <w:r w:rsidR="009D6DA3">
        <w:rPr>
          <w:rFonts w:ascii="Times New Roman" w:hAnsi="Times New Roman" w:cs="Times New Roman"/>
          <w:noProof/>
          <w:sz w:val="24"/>
          <w:szCs w:val="24"/>
          <w:lang w:val="ro-RO" w:eastAsia="ro-RO"/>
        </w:rPr>
        <w:t xml:space="preserve"> </w:t>
      </w:r>
      <w:r w:rsidRPr="00154E4A">
        <w:rPr>
          <w:rFonts w:ascii="Times New Roman" w:hAnsi="Times New Roman" w:cs="Times New Roman"/>
          <w:noProof/>
          <w:sz w:val="24"/>
          <w:szCs w:val="24"/>
          <w:lang w:val="ro-RO" w:eastAsia="ro-RO"/>
        </w:rPr>
        <w:t>Preşedinte în Comisia constituită în temeiul HG nr. 1344/2007 privind normele de organizare şi funcţionare a comisiilor de disciplină.</w:t>
      </w:r>
    </w:p>
    <w:p w14:paraId="13E2D3A9" w14:textId="6F0B8894" w:rsidR="00154E4A" w:rsidRPr="00154E4A" w:rsidRDefault="00154E4A" w:rsidP="009D6DA3">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w:t>
      </w:r>
      <w:r w:rsidR="009D6DA3">
        <w:rPr>
          <w:rFonts w:ascii="Times New Roman" w:hAnsi="Times New Roman" w:cs="Times New Roman"/>
          <w:noProof/>
          <w:sz w:val="24"/>
          <w:szCs w:val="24"/>
          <w:lang w:val="ro-RO" w:eastAsia="ro-RO"/>
        </w:rPr>
        <w:t xml:space="preserve"> </w:t>
      </w:r>
      <w:r w:rsidRPr="00154E4A">
        <w:rPr>
          <w:rFonts w:ascii="Times New Roman" w:hAnsi="Times New Roman" w:cs="Times New Roman"/>
          <w:noProof/>
          <w:sz w:val="24"/>
          <w:szCs w:val="24"/>
          <w:lang w:val="ro-RO" w:eastAsia="ro-RO"/>
        </w:rPr>
        <w:t>Secretar în Comisia de selecţionare a documentelor din arhiva CJP Covasna, constituită în temeiul art.11 din Legea nr. 16/1996.</w:t>
      </w:r>
    </w:p>
    <w:p w14:paraId="7FDEB18A" w14:textId="28837A9F" w:rsidR="00154E4A" w:rsidRPr="00154E4A" w:rsidRDefault="00154E4A" w:rsidP="009D6DA3">
      <w:pPr>
        <w:spacing w:after="0" w:line="240" w:lineRule="auto"/>
        <w:ind w:firstLine="567"/>
        <w:jc w:val="both"/>
        <w:rPr>
          <w:rFonts w:ascii="Times New Roman" w:hAnsi="Times New Roman" w:cs="Times New Roman"/>
          <w:noProof/>
          <w:sz w:val="24"/>
          <w:szCs w:val="24"/>
          <w:lang w:val="ro-RO" w:eastAsia="ro-RO"/>
        </w:rPr>
      </w:pPr>
      <w:r w:rsidRPr="00154E4A">
        <w:rPr>
          <w:rFonts w:ascii="Times New Roman" w:hAnsi="Times New Roman" w:cs="Times New Roman"/>
          <w:noProof/>
          <w:sz w:val="24"/>
          <w:szCs w:val="24"/>
          <w:lang w:val="ro-RO" w:eastAsia="ro-RO"/>
        </w:rPr>
        <w:t>-</w:t>
      </w:r>
      <w:r w:rsidR="009D6DA3">
        <w:rPr>
          <w:rFonts w:ascii="Times New Roman" w:hAnsi="Times New Roman" w:cs="Times New Roman"/>
          <w:noProof/>
          <w:sz w:val="24"/>
          <w:szCs w:val="24"/>
          <w:lang w:val="ro-RO" w:eastAsia="ro-RO"/>
        </w:rPr>
        <w:t xml:space="preserve"> </w:t>
      </w:r>
      <w:r w:rsidRPr="00154E4A">
        <w:rPr>
          <w:rFonts w:ascii="Times New Roman" w:hAnsi="Times New Roman" w:cs="Times New Roman"/>
          <w:noProof/>
          <w:sz w:val="24"/>
          <w:szCs w:val="24"/>
          <w:lang w:val="ro-RO" w:eastAsia="ro-RO"/>
        </w:rPr>
        <w:t xml:space="preserve">Presedinte  în cadrul Comisiei pentru aplicarea Legii nr. 189/2000, în baza Deciziei nr. 131/05.11.2019.  </w:t>
      </w:r>
    </w:p>
    <w:p w14:paraId="1D4DEF59" w14:textId="77777777" w:rsidR="00154E4A" w:rsidRPr="00154E4A" w:rsidRDefault="00154E4A" w:rsidP="00154E4A">
      <w:pPr>
        <w:spacing w:after="0" w:line="240" w:lineRule="auto"/>
        <w:ind w:firstLine="26"/>
        <w:jc w:val="both"/>
        <w:rPr>
          <w:rFonts w:ascii="Times New Roman" w:hAnsi="Times New Roman" w:cs="Times New Roman"/>
          <w:noProof/>
          <w:sz w:val="24"/>
          <w:szCs w:val="24"/>
          <w:lang w:val="ro-RO" w:eastAsia="ro-RO"/>
        </w:rPr>
      </w:pPr>
    </w:p>
    <w:p w14:paraId="31C812C3" w14:textId="37306881" w:rsidR="00154E4A" w:rsidRPr="00154E4A" w:rsidRDefault="00154E4A" w:rsidP="009D6DA3">
      <w:pPr>
        <w:spacing w:after="0" w:line="240" w:lineRule="auto"/>
        <w:ind w:firstLine="567"/>
        <w:jc w:val="both"/>
        <w:rPr>
          <w:rFonts w:ascii="Times New Roman" w:hAnsi="Times New Roman" w:cs="Times New Roman"/>
          <w:b/>
          <w:i/>
          <w:sz w:val="24"/>
          <w:szCs w:val="24"/>
          <w:lang w:val="ro-RO"/>
        </w:rPr>
      </w:pPr>
      <w:r w:rsidRPr="00154E4A">
        <w:rPr>
          <w:rFonts w:ascii="Times New Roman" w:hAnsi="Times New Roman" w:cs="Times New Roman"/>
          <w:b/>
          <w:i/>
          <w:sz w:val="24"/>
          <w:szCs w:val="24"/>
          <w:lang w:val="ro-RO"/>
        </w:rPr>
        <w:t>II. Activită</w:t>
      </w:r>
      <w:r w:rsidR="009D6DA3">
        <w:rPr>
          <w:rFonts w:ascii="Times New Roman" w:hAnsi="Times New Roman" w:cs="Times New Roman"/>
          <w:b/>
          <w:i/>
          <w:sz w:val="24"/>
          <w:szCs w:val="24"/>
          <w:lang w:val="ro-RO"/>
        </w:rPr>
        <w:t>ț</w:t>
      </w:r>
      <w:r w:rsidRPr="00154E4A">
        <w:rPr>
          <w:rFonts w:ascii="Times New Roman" w:hAnsi="Times New Roman" w:cs="Times New Roman"/>
          <w:b/>
          <w:i/>
          <w:sz w:val="24"/>
          <w:szCs w:val="24"/>
          <w:lang w:val="ro-RO"/>
        </w:rPr>
        <w:t>i aflate în subordinea directorului executiv adjunct al Direcției Stabiliri și  Plă</w:t>
      </w:r>
      <w:r w:rsidR="009D6DA3">
        <w:rPr>
          <w:rFonts w:ascii="Times New Roman" w:hAnsi="Times New Roman" w:cs="Times New Roman"/>
          <w:b/>
          <w:i/>
          <w:sz w:val="24"/>
          <w:szCs w:val="24"/>
          <w:lang w:val="ro-RO"/>
        </w:rPr>
        <w:t>ț</w:t>
      </w:r>
      <w:r w:rsidRPr="00154E4A">
        <w:rPr>
          <w:rFonts w:ascii="Times New Roman" w:hAnsi="Times New Roman" w:cs="Times New Roman"/>
          <w:b/>
          <w:i/>
          <w:sz w:val="24"/>
          <w:szCs w:val="24"/>
          <w:lang w:val="ro-RO"/>
        </w:rPr>
        <w:t>i Presta</w:t>
      </w:r>
      <w:r w:rsidR="009D6DA3">
        <w:rPr>
          <w:rFonts w:ascii="Times New Roman" w:hAnsi="Times New Roman" w:cs="Times New Roman"/>
          <w:b/>
          <w:i/>
          <w:sz w:val="24"/>
          <w:szCs w:val="24"/>
          <w:lang w:val="ro-RO"/>
        </w:rPr>
        <w:t>ț</w:t>
      </w:r>
      <w:r w:rsidRPr="00154E4A">
        <w:rPr>
          <w:rFonts w:ascii="Times New Roman" w:hAnsi="Times New Roman" w:cs="Times New Roman"/>
          <w:b/>
          <w:i/>
          <w:sz w:val="24"/>
          <w:szCs w:val="24"/>
          <w:lang w:val="ro-RO"/>
        </w:rPr>
        <w:t>ii,</w:t>
      </w:r>
    </w:p>
    <w:p w14:paraId="63849DBA" w14:textId="77777777" w:rsidR="00154E4A" w:rsidRPr="00154E4A" w:rsidRDefault="00154E4A" w:rsidP="00154E4A">
      <w:pPr>
        <w:spacing w:after="0" w:line="240" w:lineRule="auto"/>
        <w:ind w:firstLine="720"/>
        <w:jc w:val="both"/>
        <w:rPr>
          <w:rFonts w:ascii="Times New Roman" w:hAnsi="Times New Roman" w:cs="Times New Roman"/>
          <w:sz w:val="24"/>
          <w:szCs w:val="24"/>
          <w:lang w:val="ro-RO"/>
        </w:rPr>
      </w:pPr>
    </w:p>
    <w:p w14:paraId="71A3CF12" w14:textId="77777777" w:rsidR="00154E4A" w:rsidRPr="00154E4A" w:rsidRDefault="00154E4A" w:rsidP="009D6DA3">
      <w:pPr>
        <w:spacing w:after="0" w:line="240" w:lineRule="auto"/>
        <w:ind w:firstLine="567"/>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COMPARTIMENTUL STABILIRI PRESTAŢII</w:t>
      </w:r>
    </w:p>
    <w:p w14:paraId="5BC29DE9" w14:textId="496F8BBB"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Principala activitate a Casei Jude</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ene de Pensii este stabilirea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plata pensiilor reglementate prin Legea nr. 263/2010, privind sistemul unitar de pensii publice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i a îndemniza</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iilor lunare reglementate prin legi speciale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i se realizează în cadrul a două compartimente: serviciul stabiliri presta</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i compartimentul plă</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i presta</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ii.</w:t>
      </w:r>
    </w:p>
    <w:p w14:paraId="5430E1CA" w14:textId="77777777" w:rsidR="00154E4A" w:rsidRPr="00154E4A" w:rsidRDefault="00154E4A" w:rsidP="00154E4A">
      <w:pPr>
        <w:spacing w:after="0" w:line="240" w:lineRule="auto"/>
        <w:rPr>
          <w:rFonts w:ascii="Times New Roman" w:hAnsi="Times New Roman" w:cs="Times New Roman"/>
          <w:sz w:val="24"/>
          <w:szCs w:val="24"/>
          <w:lang w:val="ro-RO"/>
        </w:rPr>
      </w:pPr>
    </w:p>
    <w:p w14:paraId="7252DCAB" w14:textId="77777777" w:rsidR="00154E4A" w:rsidRPr="00154E4A" w:rsidRDefault="00154E4A" w:rsidP="00154E4A">
      <w:pPr>
        <w:spacing w:after="0" w:line="240" w:lineRule="auto"/>
        <w:rPr>
          <w:rFonts w:ascii="Times New Roman" w:hAnsi="Times New Roman" w:cs="Times New Roman"/>
          <w:b/>
          <w:sz w:val="24"/>
          <w:szCs w:val="24"/>
          <w:lang w:val="ro-RO"/>
        </w:rPr>
      </w:pPr>
      <w:r w:rsidRPr="00154E4A">
        <w:rPr>
          <w:rFonts w:ascii="Times New Roman" w:hAnsi="Times New Roman" w:cs="Times New Roman"/>
          <w:sz w:val="24"/>
          <w:szCs w:val="24"/>
          <w:lang w:val="ro-RO"/>
        </w:rPr>
        <w:tab/>
      </w:r>
      <w:r w:rsidRPr="00154E4A">
        <w:rPr>
          <w:rFonts w:ascii="Times New Roman" w:hAnsi="Times New Roman" w:cs="Times New Roman"/>
          <w:b/>
          <w:sz w:val="24"/>
          <w:szCs w:val="24"/>
          <w:lang w:val="ro-RO"/>
        </w:rPr>
        <w:t>I. STABILIRI PRESTAŢII</w:t>
      </w:r>
    </w:p>
    <w:p w14:paraId="46A705F9" w14:textId="6E2545F6" w:rsidR="00154E4A" w:rsidRPr="00154E4A" w:rsidRDefault="00154E4A" w:rsidP="009D6DA3">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În semestrul I al  anului  2021au fost depuse 4658,cereri de stabilire a presta</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iilor, din care 3837 cereri de stabilire a cazurilor noi de pensie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i 821</w:t>
      </w:r>
      <w:r w:rsidRPr="00154E4A">
        <w:rPr>
          <w:rFonts w:ascii="Times New Roman" w:hAnsi="Times New Roman" w:cs="Times New Roman"/>
          <w:b/>
          <w:sz w:val="24"/>
          <w:szCs w:val="24"/>
          <w:lang w:val="ro-RO"/>
        </w:rPr>
        <w:t xml:space="preserve"> </w:t>
      </w:r>
      <w:r w:rsidRPr="00154E4A">
        <w:rPr>
          <w:rFonts w:ascii="Times New Roman" w:hAnsi="Times New Roman" w:cs="Times New Roman"/>
          <w:sz w:val="24"/>
          <w:szCs w:val="24"/>
          <w:lang w:val="ro-RO"/>
        </w:rPr>
        <w:t>cereri de recalculare și transferare din alte județe a drepturilor deja stabilite. Au mai fost de solu</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ionat din oficiu un număr de 1093  recalculări de pensii prin trecere la limită de vârstă sau alte lucrări pentru dosare aflate deja în plată (schimbări de grad de invaliditate, suspendări, încetări la plată, modificări nr. de urmași, schimbări de nume, debite, acordare indice de corecție cf. Deciziei Curții Constituționale nr.702/2019). </w:t>
      </w:r>
    </w:p>
    <w:p w14:paraId="109CF202" w14:textId="23C57AED" w:rsidR="00154E4A" w:rsidRPr="00154E4A" w:rsidRDefault="00154E4A" w:rsidP="009D6DA3">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Astfel numărul total de cazuri de solu</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ionat în semestrul I, anul 2021 a fost de 5751, din care au fost rezolvate 5439  în cursul anului, diferen</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a se încadrează în termenul legal de solu</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ionare a cererilor (45 zile) </w:t>
      </w:r>
      <w:r w:rsidR="009D6DA3">
        <w:rPr>
          <w:rFonts w:ascii="Times New Roman" w:hAnsi="Times New Roman" w:cs="Times New Roman"/>
          <w:sz w:val="24"/>
          <w:szCs w:val="24"/>
          <w:lang w:val="ro-RO"/>
        </w:rPr>
        <w:t>ș</w:t>
      </w:r>
      <w:r w:rsidRPr="00154E4A">
        <w:rPr>
          <w:rFonts w:ascii="Times New Roman" w:hAnsi="Times New Roman" w:cs="Times New Roman"/>
          <w:sz w:val="24"/>
          <w:szCs w:val="24"/>
          <w:lang w:val="ro-RO"/>
        </w:rPr>
        <w:t>i s-au rezolvat la începutul anului 2021. Precizăm că în mod asemănător la începutul anului 2021 au mai fost solu</w:t>
      </w:r>
      <w:r w:rsidR="009D6DA3">
        <w:rPr>
          <w:rFonts w:ascii="Times New Roman" w:hAnsi="Times New Roman" w:cs="Times New Roman"/>
          <w:sz w:val="24"/>
          <w:szCs w:val="24"/>
          <w:lang w:val="ro-RO"/>
        </w:rPr>
        <w:t>ț</w:t>
      </w:r>
      <w:r w:rsidRPr="00154E4A">
        <w:rPr>
          <w:rFonts w:ascii="Times New Roman" w:hAnsi="Times New Roman" w:cs="Times New Roman"/>
          <w:sz w:val="24"/>
          <w:szCs w:val="24"/>
          <w:lang w:val="ro-RO"/>
        </w:rPr>
        <w:t>ionate în termen un număr de 312   cazuri restante din anul 2020.</w:t>
      </w:r>
    </w:p>
    <w:p w14:paraId="7FE7AD8D" w14:textId="77777777" w:rsidR="009D6DA3" w:rsidRPr="00154E4A" w:rsidRDefault="009D6DA3" w:rsidP="005A213D">
      <w:pPr>
        <w:spacing w:after="0" w:line="240" w:lineRule="auto"/>
        <w:rPr>
          <w:rFonts w:ascii="Times New Roman" w:hAnsi="Times New Roman" w:cs="Times New Roman"/>
          <w:b/>
          <w:sz w:val="24"/>
          <w:szCs w:val="24"/>
          <w:lang w:val="ro-RO"/>
        </w:rPr>
      </w:pPr>
    </w:p>
    <w:p w14:paraId="6A707698" w14:textId="6F77E1B2" w:rsidR="005A213D" w:rsidRPr="005A213D" w:rsidRDefault="00154E4A" w:rsidP="005A213D">
      <w:pPr>
        <w:pStyle w:val="Listparagraf"/>
        <w:numPr>
          <w:ilvl w:val="1"/>
          <w:numId w:val="25"/>
        </w:numPr>
        <w:spacing w:after="0" w:line="240" w:lineRule="auto"/>
        <w:rPr>
          <w:lang w:val="ro-RO"/>
        </w:rPr>
      </w:pPr>
      <w:r w:rsidRPr="005A213D">
        <w:rPr>
          <w:rFonts w:ascii="Times New Roman" w:hAnsi="Times New Roman" w:cs="Times New Roman"/>
          <w:b/>
          <w:sz w:val="24"/>
          <w:szCs w:val="24"/>
          <w:lang w:val="ro-RO"/>
        </w:rPr>
        <w:t>Situa</w:t>
      </w:r>
      <w:r w:rsidR="009D6DA3" w:rsidRPr="005A213D">
        <w:rPr>
          <w:rFonts w:ascii="Times New Roman" w:hAnsi="Times New Roman" w:cs="Times New Roman"/>
          <w:b/>
          <w:sz w:val="24"/>
          <w:szCs w:val="24"/>
          <w:lang w:val="ro-RO"/>
        </w:rPr>
        <w:t>ț</w:t>
      </w:r>
      <w:r w:rsidRPr="005A213D">
        <w:rPr>
          <w:rFonts w:ascii="Times New Roman" w:hAnsi="Times New Roman" w:cs="Times New Roman"/>
          <w:b/>
          <w:sz w:val="24"/>
          <w:szCs w:val="24"/>
          <w:lang w:val="ro-RO"/>
        </w:rPr>
        <w:t>ia solicitărilor de drepturi pe categorii de presta</w:t>
      </w:r>
      <w:r w:rsidR="009D6DA3" w:rsidRPr="005A213D">
        <w:rPr>
          <w:rFonts w:ascii="Times New Roman" w:hAnsi="Times New Roman" w:cs="Times New Roman"/>
          <w:b/>
          <w:sz w:val="24"/>
          <w:szCs w:val="24"/>
          <w:lang w:val="ro-RO"/>
        </w:rPr>
        <w:t>ți</w:t>
      </w:r>
      <w:r w:rsidRPr="005A213D">
        <w:rPr>
          <w:rFonts w:ascii="Times New Roman" w:hAnsi="Times New Roman" w:cs="Times New Roman"/>
          <w:b/>
          <w:sz w:val="24"/>
          <w:szCs w:val="24"/>
          <w:lang w:val="ro-RO"/>
        </w:rPr>
        <w:t>i se prezintă astfel:</w:t>
      </w:r>
      <w:r w:rsidRPr="005A213D">
        <w:rPr>
          <w:lang w:val="ro-RO"/>
        </w:rPr>
        <w:tab/>
      </w:r>
    </w:p>
    <w:tbl>
      <w:tblPr>
        <w:tblW w:w="5398" w:type="dxa"/>
        <w:jc w:val="center"/>
        <w:tblLook w:val="0000" w:firstRow="0" w:lastRow="0" w:firstColumn="0" w:lastColumn="0" w:noHBand="0" w:noVBand="0"/>
      </w:tblPr>
      <w:tblGrid>
        <w:gridCol w:w="3804"/>
        <w:gridCol w:w="1594"/>
      </w:tblGrid>
      <w:tr w:rsidR="00154E4A" w:rsidRPr="00D00575" w14:paraId="5B108FB7" w14:textId="77777777" w:rsidTr="00FF5982">
        <w:trPr>
          <w:trHeight w:val="255"/>
          <w:jc w:val="center"/>
        </w:trPr>
        <w:tc>
          <w:tcPr>
            <w:tcW w:w="3804" w:type="dxa"/>
            <w:tcBorders>
              <w:top w:val="single" w:sz="12" w:space="0" w:color="auto"/>
              <w:left w:val="single" w:sz="12" w:space="0" w:color="auto"/>
              <w:bottom w:val="single" w:sz="12" w:space="0" w:color="auto"/>
              <w:right w:val="single" w:sz="12" w:space="0" w:color="auto"/>
            </w:tcBorders>
            <w:noWrap/>
            <w:vAlign w:val="bottom"/>
          </w:tcPr>
          <w:p w14:paraId="533399DC" w14:textId="42C4FE80" w:rsidR="00154E4A" w:rsidRPr="009D6DA3" w:rsidRDefault="00154E4A" w:rsidP="00FF5982">
            <w:pPr>
              <w:jc w:val="center"/>
              <w:rPr>
                <w:rFonts w:ascii="Times New Roman" w:hAnsi="Times New Roman" w:cs="Times New Roman"/>
                <w:b/>
                <w:lang w:val="ro-RO"/>
              </w:rPr>
            </w:pPr>
            <w:r w:rsidRPr="00D00575">
              <w:rPr>
                <w:lang w:val="ro-RO"/>
              </w:rPr>
              <w:tab/>
            </w:r>
            <w:r w:rsidRPr="009D6DA3">
              <w:rPr>
                <w:rFonts w:ascii="Times New Roman" w:hAnsi="Times New Roman" w:cs="Times New Roman"/>
                <w:b/>
                <w:lang w:val="ro-RO"/>
              </w:rPr>
              <w:t>Tip presta</w:t>
            </w:r>
            <w:r w:rsidR="005A213D">
              <w:rPr>
                <w:rFonts w:ascii="Times New Roman" w:hAnsi="Times New Roman" w:cs="Times New Roman"/>
                <w:b/>
                <w:lang w:val="ro-RO"/>
              </w:rPr>
              <w:t>ț</w:t>
            </w:r>
            <w:r w:rsidRPr="009D6DA3">
              <w:rPr>
                <w:rFonts w:ascii="Times New Roman" w:hAnsi="Times New Roman" w:cs="Times New Roman"/>
                <w:b/>
                <w:lang w:val="ro-RO"/>
              </w:rPr>
              <w:t>ie</w:t>
            </w:r>
          </w:p>
        </w:tc>
        <w:tc>
          <w:tcPr>
            <w:tcW w:w="1594" w:type="dxa"/>
            <w:tcBorders>
              <w:top w:val="single" w:sz="12" w:space="0" w:color="auto"/>
              <w:left w:val="single" w:sz="12" w:space="0" w:color="auto"/>
              <w:bottom w:val="single" w:sz="12" w:space="0" w:color="auto"/>
              <w:right w:val="single" w:sz="12" w:space="0" w:color="auto"/>
            </w:tcBorders>
          </w:tcPr>
          <w:p w14:paraId="7DA26BDA" w14:textId="77777777" w:rsidR="00154E4A" w:rsidRPr="009D6DA3" w:rsidRDefault="00154E4A" w:rsidP="00FF5982">
            <w:pPr>
              <w:jc w:val="center"/>
              <w:rPr>
                <w:rFonts w:ascii="Times New Roman" w:hAnsi="Times New Roman" w:cs="Times New Roman"/>
                <w:b/>
                <w:lang w:val="ro-RO"/>
              </w:rPr>
            </w:pPr>
            <w:r w:rsidRPr="009D6DA3">
              <w:rPr>
                <w:rFonts w:ascii="Times New Roman" w:hAnsi="Times New Roman" w:cs="Times New Roman"/>
                <w:b/>
                <w:lang w:val="ro-RO"/>
              </w:rPr>
              <w:t>2021 sem I</w:t>
            </w:r>
          </w:p>
        </w:tc>
      </w:tr>
      <w:tr w:rsidR="00154E4A" w:rsidRPr="00D00575" w14:paraId="2A68B1C6" w14:textId="77777777" w:rsidTr="00FF5982">
        <w:trPr>
          <w:trHeight w:val="110"/>
          <w:jc w:val="center"/>
        </w:trPr>
        <w:tc>
          <w:tcPr>
            <w:tcW w:w="3804" w:type="dxa"/>
            <w:tcBorders>
              <w:top w:val="single" w:sz="12" w:space="0" w:color="auto"/>
              <w:left w:val="single" w:sz="4" w:space="0" w:color="auto"/>
              <w:bottom w:val="single" w:sz="4" w:space="0" w:color="auto"/>
              <w:right w:val="single" w:sz="4" w:space="0" w:color="auto"/>
            </w:tcBorders>
            <w:noWrap/>
            <w:vAlign w:val="bottom"/>
          </w:tcPr>
          <w:p w14:paraId="256653B2" w14:textId="77777777" w:rsidR="00154E4A" w:rsidRPr="009D6DA3" w:rsidRDefault="00154E4A" w:rsidP="00FF5982">
            <w:pPr>
              <w:rPr>
                <w:rFonts w:ascii="Times New Roman" w:hAnsi="Times New Roman" w:cs="Times New Roman"/>
                <w:b/>
                <w:bCs/>
                <w:lang w:val="ro-RO"/>
              </w:rPr>
            </w:pPr>
            <w:r w:rsidRPr="009D6DA3">
              <w:rPr>
                <w:rFonts w:ascii="Times New Roman" w:hAnsi="Times New Roman" w:cs="Times New Roman"/>
                <w:b/>
                <w:bCs/>
                <w:lang w:val="ro-RO"/>
              </w:rPr>
              <w:t>Cazuri noi, din care:</w:t>
            </w:r>
          </w:p>
        </w:tc>
        <w:tc>
          <w:tcPr>
            <w:tcW w:w="1594" w:type="dxa"/>
            <w:tcBorders>
              <w:top w:val="single" w:sz="12" w:space="0" w:color="auto"/>
              <w:left w:val="nil"/>
              <w:bottom w:val="single" w:sz="4" w:space="0" w:color="auto"/>
              <w:right w:val="single" w:sz="4" w:space="0" w:color="auto"/>
            </w:tcBorders>
          </w:tcPr>
          <w:p w14:paraId="61A5A2F0"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3837</w:t>
            </w:r>
          </w:p>
        </w:tc>
      </w:tr>
      <w:tr w:rsidR="00154E4A" w:rsidRPr="00D00575" w14:paraId="636F3CFC" w14:textId="77777777" w:rsidTr="00FF5982">
        <w:trPr>
          <w:trHeight w:val="255"/>
          <w:jc w:val="center"/>
        </w:trPr>
        <w:tc>
          <w:tcPr>
            <w:tcW w:w="3804" w:type="dxa"/>
            <w:tcBorders>
              <w:top w:val="nil"/>
              <w:left w:val="single" w:sz="4" w:space="0" w:color="auto"/>
              <w:bottom w:val="single" w:sz="4" w:space="0" w:color="auto"/>
              <w:right w:val="single" w:sz="4" w:space="0" w:color="auto"/>
            </w:tcBorders>
            <w:noWrap/>
            <w:vAlign w:val="bottom"/>
          </w:tcPr>
          <w:p w14:paraId="0D78B194"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limita de vârstă</w:t>
            </w:r>
          </w:p>
        </w:tc>
        <w:tc>
          <w:tcPr>
            <w:tcW w:w="1594" w:type="dxa"/>
            <w:tcBorders>
              <w:top w:val="nil"/>
              <w:left w:val="nil"/>
              <w:bottom w:val="single" w:sz="4" w:space="0" w:color="auto"/>
              <w:right w:val="single" w:sz="4" w:space="0" w:color="auto"/>
            </w:tcBorders>
          </w:tcPr>
          <w:p w14:paraId="6A413A87"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559</w:t>
            </w:r>
          </w:p>
        </w:tc>
      </w:tr>
      <w:tr w:rsidR="00154E4A" w:rsidRPr="00D00575" w14:paraId="0EEFF9D5" w14:textId="77777777" w:rsidTr="00FF5982">
        <w:trPr>
          <w:trHeight w:val="70"/>
          <w:jc w:val="center"/>
        </w:trPr>
        <w:tc>
          <w:tcPr>
            <w:tcW w:w="3804" w:type="dxa"/>
            <w:tcBorders>
              <w:top w:val="nil"/>
              <w:left w:val="single" w:sz="4" w:space="0" w:color="auto"/>
              <w:bottom w:val="single" w:sz="4" w:space="0" w:color="auto"/>
              <w:right w:val="single" w:sz="4" w:space="0" w:color="auto"/>
            </w:tcBorders>
            <w:noWrap/>
            <w:vAlign w:val="bottom"/>
          </w:tcPr>
          <w:p w14:paraId="3D83779F" w14:textId="06802576"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 xml:space="preserve">anticipată </w:t>
            </w:r>
            <w:r w:rsidR="005A213D">
              <w:rPr>
                <w:rFonts w:ascii="Times New Roman" w:hAnsi="Times New Roman" w:cs="Times New Roman"/>
                <w:lang w:val="ro-RO"/>
              </w:rPr>
              <w:t>ș</w:t>
            </w:r>
            <w:r w:rsidRPr="009D6DA3">
              <w:rPr>
                <w:rFonts w:ascii="Times New Roman" w:hAnsi="Times New Roman" w:cs="Times New Roman"/>
                <w:lang w:val="ro-RO"/>
              </w:rPr>
              <w:t>i anticipată par</w:t>
            </w:r>
            <w:r w:rsidR="005A213D">
              <w:rPr>
                <w:rFonts w:ascii="Times New Roman" w:hAnsi="Times New Roman" w:cs="Times New Roman"/>
                <w:lang w:val="ro-RO"/>
              </w:rPr>
              <w:t>ț</w:t>
            </w:r>
            <w:r w:rsidRPr="009D6DA3">
              <w:rPr>
                <w:rFonts w:ascii="Times New Roman" w:hAnsi="Times New Roman" w:cs="Times New Roman"/>
                <w:lang w:val="ro-RO"/>
              </w:rPr>
              <w:t>ială</w:t>
            </w:r>
          </w:p>
        </w:tc>
        <w:tc>
          <w:tcPr>
            <w:tcW w:w="1594" w:type="dxa"/>
            <w:tcBorders>
              <w:top w:val="nil"/>
              <w:left w:val="nil"/>
              <w:bottom w:val="single" w:sz="4" w:space="0" w:color="auto"/>
              <w:right w:val="single" w:sz="4" w:space="0" w:color="auto"/>
            </w:tcBorders>
          </w:tcPr>
          <w:p w14:paraId="7790F410"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459</w:t>
            </w:r>
          </w:p>
        </w:tc>
      </w:tr>
      <w:tr w:rsidR="00154E4A" w:rsidRPr="00D00575" w14:paraId="3FDF4BC6" w14:textId="77777777" w:rsidTr="00FF5982">
        <w:trPr>
          <w:trHeight w:val="255"/>
          <w:jc w:val="center"/>
        </w:trPr>
        <w:tc>
          <w:tcPr>
            <w:tcW w:w="3804" w:type="dxa"/>
            <w:tcBorders>
              <w:top w:val="nil"/>
              <w:left w:val="single" w:sz="4" w:space="0" w:color="auto"/>
              <w:bottom w:val="single" w:sz="4" w:space="0" w:color="auto"/>
              <w:right w:val="single" w:sz="4" w:space="0" w:color="auto"/>
            </w:tcBorders>
            <w:noWrap/>
            <w:vAlign w:val="bottom"/>
          </w:tcPr>
          <w:p w14:paraId="27502923"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invaliditate</w:t>
            </w:r>
          </w:p>
        </w:tc>
        <w:tc>
          <w:tcPr>
            <w:tcW w:w="1594" w:type="dxa"/>
            <w:tcBorders>
              <w:top w:val="nil"/>
              <w:left w:val="nil"/>
              <w:bottom w:val="single" w:sz="4" w:space="0" w:color="auto"/>
              <w:right w:val="single" w:sz="4" w:space="0" w:color="auto"/>
            </w:tcBorders>
          </w:tcPr>
          <w:p w14:paraId="4946E580"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148</w:t>
            </w:r>
          </w:p>
        </w:tc>
      </w:tr>
      <w:tr w:rsidR="00154E4A" w:rsidRPr="00D00575" w14:paraId="7C5F6440" w14:textId="77777777" w:rsidTr="00FF5982">
        <w:trPr>
          <w:trHeight w:val="255"/>
          <w:jc w:val="center"/>
        </w:trPr>
        <w:tc>
          <w:tcPr>
            <w:tcW w:w="3804" w:type="dxa"/>
            <w:tcBorders>
              <w:top w:val="nil"/>
              <w:left w:val="single" w:sz="4" w:space="0" w:color="auto"/>
              <w:bottom w:val="single" w:sz="4" w:space="0" w:color="auto"/>
              <w:right w:val="single" w:sz="4" w:space="0" w:color="auto"/>
            </w:tcBorders>
            <w:noWrap/>
            <w:vAlign w:val="bottom"/>
          </w:tcPr>
          <w:p w14:paraId="746AB076" w14:textId="476A167A"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urma</w:t>
            </w:r>
            <w:r w:rsidR="005A213D">
              <w:rPr>
                <w:rFonts w:ascii="Times New Roman" w:hAnsi="Times New Roman" w:cs="Times New Roman"/>
                <w:lang w:val="ro-RO"/>
              </w:rPr>
              <w:t>ș</w:t>
            </w:r>
          </w:p>
        </w:tc>
        <w:tc>
          <w:tcPr>
            <w:tcW w:w="1594" w:type="dxa"/>
            <w:tcBorders>
              <w:top w:val="nil"/>
              <w:left w:val="nil"/>
              <w:bottom w:val="single" w:sz="4" w:space="0" w:color="auto"/>
              <w:right w:val="single" w:sz="4" w:space="0" w:color="auto"/>
            </w:tcBorders>
          </w:tcPr>
          <w:p w14:paraId="3C008E49"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207</w:t>
            </w:r>
          </w:p>
        </w:tc>
      </w:tr>
      <w:tr w:rsidR="00154E4A" w:rsidRPr="00D00575" w14:paraId="2EAC07C2" w14:textId="77777777" w:rsidTr="00FF5982">
        <w:trPr>
          <w:trHeight w:val="275"/>
          <w:jc w:val="center"/>
        </w:trPr>
        <w:tc>
          <w:tcPr>
            <w:tcW w:w="3804" w:type="dxa"/>
            <w:tcBorders>
              <w:top w:val="nil"/>
              <w:left w:val="single" w:sz="4" w:space="0" w:color="auto"/>
              <w:bottom w:val="single" w:sz="4" w:space="0" w:color="auto"/>
              <w:right w:val="single" w:sz="4" w:space="0" w:color="auto"/>
            </w:tcBorders>
            <w:noWrap/>
          </w:tcPr>
          <w:p w14:paraId="7295F45E" w14:textId="32A796B0" w:rsidR="00154E4A" w:rsidRPr="009D6DA3" w:rsidRDefault="00154E4A" w:rsidP="00FF5982">
            <w:pPr>
              <w:rPr>
                <w:rFonts w:ascii="Times New Roman" w:hAnsi="Times New Roman" w:cs="Times New Roman"/>
                <w:lang w:val="ro-RO"/>
              </w:rPr>
            </w:pPr>
            <w:r w:rsidRPr="009D6DA3">
              <w:rPr>
                <w:rFonts w:ascii="Times New Roman" w:hAnsi="Times New Roman" w:cs="Times New Roman"/>
                <w:bCs/>
                <w:lang w:val="ro-RO"/>
              </w:rPr>
              <w:lastRenderedPageBreak/>
              <w:t>indemniza</w:t>
            </w:r>
            <w:r w:rsidR="005A213D">
              <w:rPr>
                <w:rFonts w:ascii="Times New Roman" w:hAnsi="Times New Roman" w:cs="Times New Roman"/>
                <w:bCs/>
                <w:lang w:val="ro-RO"/>
              </w:rPr>
              <w:t>ț</w:t>
            </w:r>
            <w:r w:rsidRPr="009D6DA3">
              <w:rPr>
                <w:rFonts w:ascii="Times New Roman" w:hAnsi="Times New Roman" w:cs="Times New Roman"/>
                <w:bCs/>
                <w:lang w:val="ro-RO"/>
              </w:rPr>
              <w:t xml:space="preserve">ii legi speciale </w:t>
            </w:r>
            <w:r w:rsidR="005A213D">
              <w:rPr>
                <w:rFonts w:ascii="Times New Roman" w:hAnsi="Times New Roman" w:cs="Times New Roman"/>
                <w:bCs/>
                <w:lang w:val="ro-RO"/>
              </w:rPr>
              <w:t>ș</w:t>
            </w:r>
            <w:r w:rsidRPr="009D6DA3">
              <w:rPr>
                <w:rFonts w:ascii="Times New Roman" w:hAnsi="Times New Roman" w:cs="Times New Roman"/>
                <w:bCs/>
                <w:lang w:val="ro-RO"/>
              </w:rPr>
              <w:t>i pensii de serviciu</w:t>
            </w:r>
          </w:p>
        </w:tc>
        <w:tc>
          <w:tcPr>
            <w:tcW w:w="1594" w:type="dxa"/>
            <w:tcBorders>
              <w:top w:val="nil"/>
              <w:left w:val="nil"/>
              <w:bottom w:val="single" w:sz="4" w:space="0" w:color="auto"/>
              <w:right w:val="single" w:sz="4" w:space="0" w:color="auto"/>
            </w:tcBorders>
          </w:tcPr>
          <w:p w14:paraId="7DCCA392" w14:textId="77777777" w:rsidR="00154E4A" w:rsidRPr="009D6DA3" w:rsidRDefault="00154E4A" w:rsidP="00FF5982">
            <w:pPr>
              <w:jc w:val="right"/>
              <w:rPr>
                <w:rFonts w:ascii="Times New Roman" w:hAnsi="Times New Roman" w:cs="Times New Roman"/>
                <w:bCs/>
                <w:lang w:val="ro-RO"/>
              </w:rPr>
            </w:pPr>
            <w:r w:rsidRPr="009D6DA3">
              <w:rPr>
                <w:rFonts w:ascii="Times New Roman" w:hAnsi="Times New Roman" w:cs="Times New Roman"/>
                <w:bCs/>
                <w:lang w:val="ro-RO"/>
              </w:rPr>
              <w:t>2464</w:t>
            </w:r>
          </w:p>
        </w:tc>
      </w:tr>
      <w:tr w:rsidR="00154E4A" w:rsidRPr="00D00575" w14:paraId="2E45A218" w14:textId="77777777" w:rsidTr="00FF5982">
        <w:trPr>
          <w:trHeight w:val="255"/>
          <w:jc w:val="center"/>
        </w:trPr>
        <w:tc>
          <w:tcPr>
            <w:tcW w:w="3804" w:type="dxa"/>
            <w:tcBorders>
              <w:top w:val="nil"/>
              <w:left w:val="single" w:sz="4" w:space="0" w:color="auto"/>
              <w:bottom w:val="single" w:sz="4" w:space="0" w:color="auto"/>
              <w:right w:val="single" w:sz="4" w:space="0" w:color="auto"/>
            </w:tcBorders>
            <w:noWrap/>
            <w:vAlign w:val="bottom"/>
          </w:tcPr>
          <w:p w14:paraId="18B270BA" w14:textId="77777777" w:rsidR="00154E4A" w:rsidRPr="009D6DA3" w:rsidRDefault="00154E4A" w:rsidP="00FF5982">
            <w:pPr>
              <w:rPr>
                <w:rFonts w:ascii="Times New Roman" w:hAnsi="Times New Roman" w:cs="Times New Roman"/>
                <w:b/>
                <w:bCs/>
                <w:lang w:val="ro-RO"/>
              </w:rPr>
            </w:pPr>
            <w:r w:rsidRPr="009D6DA3">
              <w:rPr>
                <w:rFonts w:ascii="Times New Roman" w:hAnsi="Times New Roman" w:cs="Times New Roman"/>
                <w:b/>
                <w:bCs/>
                <w:lang w:val="ro-RO"/>
              </w:rPr>
              <w:t>Recalculări, din care</w:t>
            </w:r>
          </w:p>
        </w:tc>
        <w:tc>
          <w:tcPr>
            <w:tcW w:w="1594" w:type="dxa"/>
            <w:tcBorders>
              <w:top w:val="nil"/>
              <w:left w:val="nil"/>
              <w:bottom w:val="single" w:sz="4" w:space="0" w:color="auto"/>
              <w:right w:val="single" w:sz="4" w:space="0" w:color="auto"/>
            </w:tcBorders>
          </w:tcPr>
          <w:p w14:paraId="109B3B7B" w14:textId="77777777" w:rsidR="00154E4A" w:rsidRPr="009D6DA3" w:rsidRDefault="00154E4A" w:rsidP="00FF5982">
            <w:pPr>
              <w:jc w:val="right"/>
              <w:rPr>
                <w:rFonts w:ascii="Times New Roman" w:hAnsi="Times New Roman" w:cs="Times New Roman"/>
                <w:b/>
                <w:lang w:val="ro-RO"/>
              </w:rPr>
            </w:pPr>
            <w:r w:rsidRPr="009D6DA3">
              <w:rPr>
                <w:rFonts w:ascii="Times New Roman" w:hAnsi="Times New Roman" w:cs="Times New Roman"/>
                <w:b/>
                <w:lang w:val="ro-RO"/>
              </w:rPr>
              <w:t>821</w:t>
            </w:r>
          </w:p>
        </w:tc>
      </w:tr>
      <w:tr w:rsidR="00154E4A" w:rsidRPr="00D00575" w14:paraId="111AE73B" w14:textId="77777777" w:rsidTr="00FF5982">
        <w:trPr>
          <w:trHeight w:val="255"/>
          <w:jc w:val="center"/>
        </w:trPr>
        <w:tc>
          <w:tcPr>
            <w:tcW w:w="3804" w:type="dxa"/>
            <w:tcBorders>
              <w:top w:val="nil"/>
              <w:left w:val="single" w:sz="4" w:space="0" w:color="auto"/>
              <w:bottom w:val="single" w:sz="4" w:space="0" w:color="auto"/>
              <w:right w:val="single" w:sz="4" w:space="0" w:color="auto"/>
            </w:tcBorders>
            <w:noWrap/>
            <w:vAlign w:val="bottom"/>
          </w:tcPr>
          <w:p w14:paraId="40684657"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Recalculări la cerere</w:t>
            </w:r>
          </w:p>
        </w:tc>
        <w:tc>
          <w:tcPr>
            <w:tcW w:w="1594" w:type="dxa"/>
            <w:tcBorders>
              <w:top w:val="nil"/>
              <w:left w:val="nil"/>
              <w:bottom w:val="single" w:sz="4" w:space="0" w:color="auto"/>
              <w:right w:val="single" w:sz="4" w:space="0" w:color="auto"/>
            </w:tcBorders>
          </w:tcPr>
          <w:p w14:paraId="7B5F465A"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804</w:t>
            </w:r>
          </w:p>
        </w:tc>
      </w:tr>
      <w:tr w:rsidR="00154E4A" w:rsidRPr="00D00575" w14:paraId="51BAFBF0" w14:textId="77777777" w:rsidTr="00FF5982">
        <w:trPr>
          <w:trHeight w:val="324"/>
          <w:jc w:val="center"/>
        </w:trPr>
        <w:tc>
          <w:tcPr>
            <w:tcW w:w="3804" w:type="dxa"/>
            <w:tcBorders>
              <w:top w:val="nil"/>
              <w:left w:val="single" w:sz="4" w:space="0" w:color="auto"/>
              <w:bottom w:val="single" w:sz="4" w:space="0" w:color="auto"/>
              <w:right w:val="single" w:sz="4" w:space="0" w:color="auto"/>
            </w:tcBorders>
            <w:noWrap/>
            <w:vAlign w:val="bottom"/>
          </w:tcPr>
          <w:p w14:paraId="502571B6" w14:textId="77777777" w:rsidR="00154E4A" w:rsidRPr="009D6DA3" w:rsidRDefault="00154E4A" w:rsidP="00FF5982">
            <w:pPr>
              <w:rPr>
                <w:rFonts w:ascii="Times New Roman" w:hAnsi="Times New Roman" w:cs="Times New Roman"/>
                <w:b/>
                <w:lang w:val="ro-RO"/>
              </w:rPr>
            </w:pPr>
            <w:r w:rsidRPr="009D6DA3">
              <w:rPr>
                <w:rFonts w:ascii="Times New Roman" w:hAnsi="Times New Roman" w:cs="Times New Roman"/>
                <w:lang w:val="ro-RO"/>
              </w:rPr>
              <w:t>transferuri</w:t>
            </w:r>
          </w:p>
        </w:tc>
        <w:tc>
          <w:tcPr>
            <w:tcW w:w="1594" w:type="dxa"/>
            <w:tcBorders>
              <w:top w:val="nil"/>
              <w:left w:val="nil"/>
              <w:bottom w:val="single" w:sz="4" w:space="0" w:color="auto"/>
              <w:right w:val="single" w:sz="4" w:space="0" w:color="auto"/>
            </w:tcBorders>
          </w:tcPr>
          <w:p w14:paraId="4788448F" w14:textId="77777777" w:rsidR="00154E4A" w:rsidRPr="009D6DA3" w:rsidRDefault="00154E4A" w:rsidP="00FF5982">
            <w:pPr>
              <w:jc w:val="right"/>
              <w:rPr>
                <w:rFonts w:ascii="Times New Roman" w:hAnsi="Times New Roman" w:cs="Times New Roman"/>
                <w:bCs/>
                <w:lang w:val="ro-RO"/>
              </w:rPr>
            </w:pPr>
            <w:r w:rsidRPr="009D6DA3">
              <w:rPr>
                <w:rFonts w:ascii="Times New Roman" w:hAnsi="Times New Roman" w:cs="Times New Roman"/>
                <w:bCs/>
                <w:lang w:val="ro-RO"/>
              </w:rPr>
              <w:t>17</w:t>
            </w:r>
          </w:p>
        </w:tc>
      </w:tr>
      <w:tr w:rsidR="00154E4A" w:rsidRPr="00D00575" w14:paraId="09A096F4" w14:textId="77777777" w:rsidTr="00FF5982">
        <w:trPr>
          <w:trHeight w:val="383"/>
          <w:jc w:val="center"/>
        </w:trPr>
        <w:tc>
          <w:tcPr>
            <w:tcW w:w="3804" w:type="dxa"/>
            <w:tcBorders>
              <w:top w:val="single" w:sz="4" w:space="0" w:color="auto"/>
              <w:left w:val="single" w:sz="4" w:space="0" w:color="auto"/>
              <w:bottom w:val="single" w:sz="4" w:space="0" w:color="auto"/>
              <w:right w:val="single" w:sz="4" w:space="0" w:color="auto"/>
            </w:tcBorders>
            <w:noWrap/>
            <w:vAlign w:val="bottom"/>
          </w:tcPr>
          <w:p w14:paraId="0D6005CD" w14:textId="77777777" w:rsidR="00154E4A" w:rsidRPr="009D6DA3" w:rsidRDefault="00154E4A" w:rsidP="00FF5982">
            <w:pPr>
              <w:jc w:val="center"/>
              <w:rPr>
                <w:rFonts w:ascii="Times New Roman" w:hAnsi="Times New Roman" w:cs="Times New Roman"/>
                <w:b/>
                <w:lang w:val="ro-RO"/>
              </w:rPr>
            </w:pPr>
            <w:r w:rsidRPr="009D6DA3">
              <w:rPr>
                <w:rFonts w:ascii="Times New Roman" w:hAnsi="Times New Roman" w:cs="Times New Roman"/>
                <w:b/>
                <w:lang w:val="ro-RO"/>
              </w:rPr>
              <w:t>TOTAL</w:t>
            </w:r>
          </w:p>
        </w:tc>
        <w:tc>
          <w:tcPr>
            <w:tcW w:w="1594" w:type="dxa"/>
            <w:tcBorders>
              <w:top w:val="single" w:sz="4" w:space="0" w:color="auto"/>
              <w:left w:val="nil"/>
              <w:bottom w:val="single" w:sz="4" w:space="0" w:color="auto"/>
              <w:right w:val="single" w:sz="4" w:space="0" w:color="auto"/>
            </w:tcBorders>
          </w:tcPr>
          <w:p w14:paraId="37CB3442"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4658</w:t>
            </w:r>
          </w:p>
        </w:tc>
      </w:tr>
    </w:tbl>
    <w:p w14:paraId="67C8E6D4" w14:textId="77777777" w:rsidR="005A213D" w:rsidRDefault="005A213D" w:rsidP="009D6DA3">
      <w:pPr>
        <w:ind w:firstLine="567"/>
        <w:jc w:val="both"/>
        <w:rPr>
          <w:rFonts w:ascii="Times New Roman" w:hAnsi="Times New Roman" w:cs="Times New Roman"/>
          <w:b/>
          <w:color w:val="000000"/>
          <w:sz w:val="24"/>
          <w:szCs w:val="24"/>
          <w:lang w:val="ro-RO"/>
        </w:rPr>
      </w:pPr>
    </w:p>
    <w:p w14:paraId="51C53F48" w14:textId="34E246F5" w:rsidR="00154E4A" w:rsidRPr="00154E4A" w:rsidRDefault="00154E4A" w:rsidP="009D6DA3">
      <w:pPr>
        <w:ind w:firstLine="567"/>
        <w:jc w:val="both"/>
        <w:rPr>
          <w:rFonts w:ascii="Times New Roman" w:hAnsi="Times New Roman" w:cs="Times New Roman"/>
          <w:sz w:val="24"/>
          <w:szCs w:val="24"/>
          <w:lang w:val="ro-RO"/>
        </w:rPr>
      </w:pPr>
      <w:r w:rsidRPr="00154E4A">
        <w:rPr>
          <w:rFonts w:ascii="Times New Roman" w:hAnsi="Times New Roman" w:cs="Times New Roman"/>
          <w:b/>
          <w:color w:val="000000"/>
          <w:sz w:val="24"/>
          <w:szCs w:val="24"/>
          <w:lang w:val="ro-RO"/>
        </w:rPr>
        <w:t>2)  Situa</w:t>
      </w:r>
      <w:r w:rsidR="009D6DA3">
        <w:rPr>
          <w:rFonts w:ascii="Times New Roman" w:hAnsi="Times New Roman" w:cs="Times New Roman"/>
          <w:b/>
          <w:color w:val="000000"/>
          <w:sz w:val="24"/>
          <w:szCs w:val="24"/>
          <w:lang w:val="ro-RO"/>
        </w:rPr>
        <w:t>ț</w:t>
      </w:r>
      <w:r w:rsidRPr="00154E4A">
        <w:rPr>
          <w:rFonts w:ascii="Times New Roman" w:hAnsi="Times New Roman" w:cs="Times New Roman"/>
          <w:b/>
          <w:color w:val="000000"/>
          <w:sz w:val="24"/>
          <w:szCs w:val="24"/>
          <w:lang w:val="ro-RO"/>
        </w:rPr>
        <w:t>ia solu</w:t>
      </w:r>
      <w:r w:rsidR="009D6DA3">
        <w:rPr>
          <w:rFonts w:ascii="Times New Roman" w:hAnsi="Times New Roman" w:cs="Times New Roman"/>
          <w:b/>
          <w:color w:val="000000"/>
          <w:sz w:val="24"/>
          <w:szCs w:val="24"/>
          <w:lang w:val="ro-RO"/>
        </w:rPr>
        <w:t>ț</w:t>
      </w:r>
      <w:r w:rsidRPr="00154E4A">
        <w:rPr>
          <w:rFonts w:ascii="Times New Roman" w:hAnsi="Times New Roman" w:cs="Times New Roman"/>
          <w:b/>
          <w:color w:val="000000"/>
          <w:sz w:val="24"/>
          <w:szCs w:val="24"/>
          <w:lang w:val="ro-RO"/>
        </w:rPr>
        <w:t>ionării cererilor de stabilire a presta</w:t>
      </w:r>
      <w:r w:rsidR="009D6DA3">
        <w:rPr>
          <w:rFonts w:ascii="Times New Roman" w:hAnsi="Times New Roman" w:cs="Times New Roman"/>
          <w:b/>
          <w:color w:val="000000"/>
          <w:sz w:val="24"/>
          <w:szCs w:val="24"/>
          <w:lang w:val="ro-RO"/>
        </w:rPr>
        <w:t>ț</w:t>
      </w:r>
      <w:r w:rsidRPr="00154E4A">
        <w:rPr>
          <w:rFonts w:ascii="Times New Roman" w:hAnsi="Times New Roman" w:cs="Times New Roman"/>
          <w:b/>
          <w:color w:val="000000"/>
          <w:sz w:val="24"/>
          <w:szCs w:val="24"/>
          <w:lang w:val="ro-RO"/>
        </w:rPr>
        <w:t>iilor pentru cele depuse în anul 2021:</w:t>
      </w:r>
    </w:p>
    <w:tbl>
      <w:tblPr>
        <w:tblW w:w="27825"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992"/>
        <w:gridCol w:w="1250"/>
        <w:gridCol w:w="4835"/>
        <w:gridCol w:w="7478"/>
        <w:gridCol w:w="5235"/>
        <w:gridCol w:w="5235"/>
      </w:tblGrid>
      <w:tr w:rsidR="00154E4A" w:rsidRPr="00D00575" w14:paraId="10DC60FE"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49095A0F" w14:textId="411C8DBB" w:rsidR="00154E4A" w:rsidRPr="009D6DA3" w:rsidRDefault="00154E4A" w:rsidP="00FF5982">
            <w:pPr>
              <w:jc w:val="center"/>
              <w:rPr>
                <w:rFonts w:ascii="Times New Roman" w:hAnsi="Times New Roman" w:cs="Times New Roman"/>
                <w:b/>
                <w:lang w:val="ro-RO"/>
              </w:rPr>
            </w:pPr>
            <w:r w:rsidRPr="009D6DA3">
              <w:rPr>
                <w:rFonts w:ascii="Times New Roman" w:hAnsi="Times New Roman" w:cs="Times New Roman"/>
                <w:b/>
                <w:lang w:val="ro-RO"/>
              </w:rPr>
              <w:t>Denumirea categoriei de presta</w:t>
            </w:r>
            <w:r w:rsidR="009D6DA3">
              <w:rPr>
                <w:rFonts w:ascii="Times New Roman" w:hAnsi="Times New Roman" w:cs="Times New Roman"/>
                <w:b/>
                <w:lang w:val="ro-RO"/>
              </w:rPr>
              <w:t>ț</w:t>
            </w:r>
            <w:r w:rsidRPr="009D6DA3">
              <w:rPr>
                <w:rFonts w:ascii="Times New Roman" w:hAnsi="Times New Roman" w:cs="Times New Roman"/>
                <w:b/>
                <w:lang w:val="ro-RO"/>
              </w:rPr>
              <w:t>ii</w:t>
            </w:r>
          </w:p>
        </w:tc>
        <w:tc>
          <w:tcPr>
            <w:tcW w:w="992" w:type="dxa"/>
            <w:tcBorders>
              <w:top w:val="single" w:sz="4" w:space="0" w:color="auto"/>
              <w:left w:val="single" w:sz="4" w:space="0" w:color="auto"/>
              <w:bottom w:val="single" w:sz="4" w:space="0" w:color="auto"/>
              <w:right w:val="nil"/>
            </w:tcBorders>
            <w:hideMark/>
          </w:tcPr>
          <w:p w14:paraId="06D0CF43" w14:textId="77777777" w:rsidR="00154E4A" w:rsidRPr="009D6DA3" w:rsidRDefault="00154E4A" w:rsidP="00FF5982">
            <w:pPr>
              <w:ind w:right="-139"/>
              <w:jc w:val="center"/>
              <w:rPr>
                <w:rFonts w:ascii="Times New Roman" w:hAnsi="Times New Roman" w:cs="Times New Roman"/>
                <w:b/>
                <w:lang w:val="ro-RO"/>
              </w:rPr>
            </w:pPr>
            <w:r w:rsidRPr="009D6DA3">
              <w:rPr>
                <w:rFonts w:ascii="Times New Roman" w:hAnsi="Times New Roman" w:cs="Times New Roman"/>
                <w:b/>
                <w:lang w:val="ro-RO"/>
              </w:rPr>
              <w:t>Cereri depuse sem I 2021</w:t>
            </w:r>
          </w:p>
        </w:tc>
        <w:tc>
          <w:tcPr>
            <w:tcW w:w="1250" w:type="dxa"/>
            <w:tcBorders>
              <w:top w:val="single" w:sz="4" w:space="0" w:color="auto"/>
              <w:left w:val="single" w:sz="4" w:space="0" w:color="auto"/>
              <w:bottom w:val="single" w:sz="4" w:space="0" w:color="auto"/>
              <w:right w:val="single" w:sz="4" w:space="0" w:color="auto"/>
            </w:tcBorders>
            <w:hideMark/>
          </w:tcPr>
          <w:p w14:paraId="13AC00B4" w14:textId="77777777" w:rsidR="00154E4A" w:rsidRPr="009D6DA3" w:rsidRDefault="00154E4A" w:rsidP="00FF5982">
            <w:pPr>
              <w:tabs>
                <w:tab w:val="left" w:pos="79"/>
              </w:tabs>
              <w:ind w:left="-1573"/>
              <w:jc w:val="center"/>
              <w:rPr>
                <w:rFonts w:ascii="Times New Roman" w:hAnsi="Times New Roman" w:cs="Times New Roman"/>
                <w:b/>
                <w:lang w:val="ro-RO"/>
              </w:rPr>
            </w:pPr>
            <w:r w:rsidRPr="009D6DA3">
              <w:rPr>
                <w:rFonts w:ascii="Times New Roman" w:hAnsi="Times New Roman" w:cs="Times New Roman"/>
                <w:b/>
                <w:lang w:val="ro-RO"/>
              </w:rPr>
              <w:t xml:space="preserve"> De                 Decizii </w:t>
            </w:r>
          </w:p>
          <w:p w14:paraId="48A3B82E" w14:textId="7F761459" w:rsidR="00154E4A" w:rsidRPr="009D6DA3" w:rsidRDefault="00154E4A" w:rsidP="00FF5982">
            <w:pPr>
              <w:tabs>
                <w:tab w:val="left" w:pos="79"/>
              </w:tabs>
              <w:ind w:left="-1573"/>
              <w:jc w:val="center"/>
              <w:rPr>
                <w:rFonts w:ascii="Times New Roman" w:hAnsi="Times New Roman" w:cs="Times New Roman"/>
                <w:b/>
                <w:lang w:val="ro-RO"/>
              </w:rPr>
            </w:pPr>
            <w:r w:rsidRPr="009D6DA3">
              <w:rPr>
                <w:rFonts w:ascii="Times New Roman" w:hAnsi="Times New Roman" w:cs="Times New Roman"/>
                <w:b/>
                <w:lang w:val="ro-RO"/>
              </w:rPr>
              <w:t xml:space="preserve">    E                 emise sem</w:t>
            </w:r>
            <w:r w:rsidR="009D6DA3">
              <w:rPr>
                <w:rFonts w:ascii="Times New Roman" w:hAnsi="Times New Roman" w:cs="Times New Roman"/>
                <w:b/>
                <w:lang w:val="ro-RO"/>
              </w:rPr>
              <w:t xml:space="preserve"> </w:t>
            </w:r>
            <w:r w:rsidRPr="009D6DA3">
              <w:rPr>
                <w:rFonts w:ascii="Times New Roman" w:hAnsi="Times New Roman" w:cs="Times New Roman"/>
                <w:b/>
                <w:lang w:val="ro-RO"/>
              </w:rPr>
              <w:t xml:space="preserve">I   </w:t>
            </w:r>
          </w:p>
          <w:p w14:paraId="4BDD9ECB" w14:textId="77777777" w:rsidR="00154E4A" w:rsidRPr="009D6DA3" w:rsidRDefault="00154E4A" w:rsidP="00FF5982">
            <w:pPr>
              <w:tabs>
                <w:tab w:val="left" w:pos="79"/>
              </w:tabs>
              <w:ind w:left="-1573"/>
              <w:jc w:val="center"/>
              <w:rPr>
                <w:rFonts w:ascii="Times New Roman" w:hAnsi="Times New Roman" w:cs="Times New Roman"/>
                <w:b/>
                <w:lang w:val="ro-RO"/>
              </w:rPr>
            </w:pPr>
            <w:r w:rsidRPr="009D6DA3">
              <w:rPr>
                <w:rFonts w:ascii="Times New Roman" w:hAnsi="Times New Roman" w:cs="Times New Roman"/>
                <w:b/>
                <w:lang w:val="ro-RO"/>
              </w:rPr>
              <w:t xml:space="preserve">                         2021</w:t>
            </w:r>
          </w:p>
        </w:tc>
        <w:tc>
          <w:tcPr>
            <w:tcW w:w="4835" w:type="dxa"/>
            <w:vMerge w:val="restart"/>
            <w:tcBorders>
              <w:top w:val="nil"/>
              <w:left w:val="single" w:sz="4" w:space="0" w:color="auto"/>
              <w:bottom w:val="nil"/>
              <w:right w:val="single" w:sz="4" w:space="0" w:color="auto"/>
            </w:tcBorders>
            <w:vAlign w:val="bottom"/>
          </w:tcPr>
          <w:p w14:paraId="1021A2AC" w14:textId="77777777" w:rsidR="00154E4A" w:rsidRPr="00D00575" w:rsidRDefault="00154E4A" w:rsidP="00FF5982">
            <w:pPr>
              <w:jc w:val="right"/>
              <w:rPr>
                <w:b/>
                <w:bCs/>
                <w:highlight w:val="red"/>
                <w:lang w:val="ro-RO"/>
              </w:rPr>
            </w:pPr>
          </w:p>
        </w:tc>
        <w:tc>
          <w:tcPr>
            <w:tcW w:w="7478" w:type="dxa"/>
            <w:vMerge w:val="restart"/>
            <w:tcBorders>
              <w:top w:val="nil"/>
              <w:left w:val="single" w:sz="4" w:space="0" w:color="auto"/>
              <w:bottom w:val="nil"/>
              <w:right w:val="nil"/>
            </w:tcBorders>
          </w:tcPr>
          <w:p w14:paraId="756A5A8D" w14:textId="77777777" w:rsidR="00154E4A" w:rsidRPr="00D00575" w:rsidRDefault="00154E4A" w:rsidP="00FF5982">
            <w:pPr>
              <w:ind w:left="-1573"/>
              <w:jc w:val="center"/>
              <w:rPr>
                <w:b/>
                <w:lang w:val="ro-RO"/>
              </w:rPr>
            </w:pPr>
          </w:p>
        </w:tc>
        <w:tc>
          <w:tcPr>
            <w:tcW w:w="5235" w:type="dxa"/>
            <w:tcBorders>
              <w:top w:val="single" w:sz="4" w:space="0" w:color="auto"/>
              <w:left w:val="nil"/>
              <w:bottom w:val="single" w:sz="4" w:space="0" w:color="auto"/>
              <w:right w:val="single" w:sz="4" w:space="0" w:color="auto"/>
            </w:tcBorders>
          </w:tcPr>
          <w:p w14:paraId="0C20CAA9" w14:textId="77777777" w:rsidR="00154E4A" w:rsidRPr="00D00575" w:rsidRDefault="00154E4A" w:rsidP="00FF5982">
            <w:pPr>
              <w:jc w:val="center"/>
              <w:rPr>
                <w:b/>
                <w:lang w:val="ro-RO"/>
              </w:rPr>
            </w:pPr>
          </w:p>
        </w:tc>
        <w:tc>
          <w:tcPr>
            <w:tcW w:w="5235" w:type="dxa"/>
            <w:tcBorders>
              <w:top w:val="single" w:sz="4" w:space="0" w:color="auto"/>
              <w:left w:val="single" w:sz="4" w:space="0" w:color="auto"/>
              <w:bottom w:val="single" w:sz="4" w:space="0" w:color="auto"/>
              <w:right w:val="single" w:sz="4" w:space="0" w:color="auto"/>
            </w:tcBorders>
          </w:tcPr>
          <w:p w14:paraId="610B7D8C" w14:textId="77777777" w:rsidR="00154E4A" w:rsidRPr="00D00575" w:rsidRDefault="00154E4A" w:rsidP="00FF5982">
            <w:pPr>
              <w:jc w:val="center"/>
              <w:rPr>
                <w:b/>
                <w:lang w:val="ro-RO"/>
              </w:rPr>
            </w:pPr>
          </w:p>
        </w:tc>
      </w:tr>
      <w:tr w:rsidR="00154E4A" w:rsidRPr="00D00575" w14:paraId="6FA0F0FE"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7181B0C9" w14:textId="77777777" w:rsidR="00154E4A" w:rsidRPr="009D6DA3" w:rsidRDefault="00154E4A" w:rsidP="00FF5982">
            <w:pPr>
              <w:rPr>
                <w:rFonts w:ascii="Times New Roman" w:hAnsi="Times New Roman" w:cs="Times New Roman"/>
                <w:b/>
                <w:lang w:val="ro-RO"/>
              </w:rPr>
            </w:pPr>
            <w:r w:rsidRPr="009D6DA3">
              <w:rPr>
                <w:rFonts w:ascii="Times New Roman" w:hAnsi="Times New Roman" w:cs="Times New Roman"/>
                <w:b/>
                <w:lang w:val="ro-RO"/>
              </w:rPr>
              <w:t>Cazuri noi din care</w:t>
            </w:r>
          </w:p>
        </w:tc>
        <w:tc>
          <w:tcPr>
            <w:tcW w:w="992" w:type="dxa"/>
            <w:tcBorders>
              <w:top w:val="single" w:sz="4" w:space="0" w:color="auto"/>
              <w:left w:val="single" w:sz="4" w:space="0" w:color="auto"/>
              <w:bottom w:val="single" w:sz="4" w:space="0" w:color="auto"/>
              <w:right w:val="single" w:sz="4" w:space="0" w:color="auto"/>
            </w:tcBorders>
          </w:tcPr>
          <w:p w14:paraId="1767F7EC" w14:textId="77777777" w:rsidR="00154E4A" w:rsidRPr="009D6DA3" w:rsidRDefault="00154E4A" w:rsidP="00FF5982">
            <w:pPr>
              <w:jc w:val="right"/>
              <w:rPr>
                <w:rFonts w:ascii="Times New Roman" w:hAnsi="Times New Roman" w:cs="Times New Roman"/>
                <w:b/>
                <w:bCs/>
                <w:lang w:val="ro-RO"/>
              </w:rPr>
            </w:pPr>
          </w:p>
          <w:p w14:paraId="0A9ED79A"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3837</w:t>
            </w:r>
          </w:p>
        </w:tc>
        <w:tc>
          <w:tcPr>
            <w:tcW w:w="1250" w:type="dxa"/>
            <w:tcBorders>
              <w:top w:val="single" w:sz="4" w:space="0" w:color="auto"/>
              <w:left w:val="single" w:sz="4" w:space="0" w:color="auto"/>
              <w:bottom w:val="single" w:sz="4" w:space="0" w:color="auto"/>
              <w:right w:val="single" w:sz="4" w:space="0" w:color="auto"/>
            </w:tcBorders>
            <w:vAlign w:val="bottom"/>
            <w:hideMark/>
          </w:tcPr>
          <w:p w14:paraId="0AC1F1A3"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3275</w:t>
            </w:r>
          </w:p>
        </w:tc>
        <w:tc>
          <w:tcPr>
            <w:tcW w:w="4835" w:type="dxa"/>
            <w:vMerge/>
            <w:tcBorders>
              <w:top w:val="nil"/>
              <w:left w:val="single" w:sz="4" w:space="0" w:color="auto"/>
              <w:bottom w:val="nil"/>
              <w:right w:val="single" w:sz="4" w:space="0" w:color="auto"/>
            </w:tcBorders>
            <w:vAlign w:val="center"/>
            <w:hideMark/>
          </w:tcPr>
          <w:p w14:paraId="4D5FA0A7"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68A30779"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5162A0DF" w14:textId="77777777" w:rsidR="00154E4A" w:rsidRPr="00D00575" w:rsidRDefault="00154E4A" w:rsidP="00FF5982">
            <w:pPr>
              <w:jc w:val="right"/>
              <w:rPr>
                <w:b/>
                <w:bCs/>
                <w:lang w:val="ro-RO"/>
              </w:rPr>
            </w:pPr>
          </w:p>
        </w:tc>
        <w:tc>
          <w:tcPr>
            <w:tcW w:w="5235" w:type="dxa"/>
            <w:tcBorders>
              <w:top w:val="single" w:sz="4" w:space="0" w:color="auto"/>
              <w:left w:val="single" w:sz="4" w:space="0" w:color="auto"/>
              <w:bottom w:val="single" w:sz="4" w:space="0" w:color="auto"/>
              <w:right w:val="single" w:sz="4" w:space="0" w:color="auto"/>
            </w:tcBorders>
          </w:tcPr>
          <w:p w14:paraId="4FC264C6" w14:textId="77777777" w:rsidR="00154E4A" w:rsidRPr="00D00575" w:rsidRDefault="00154E4A" w:rsidP="00FF5982">
            <w:pPr>
              <w:jc w:val="right"/>
              <w:rPr>
                <w:b/>
                <w:bCs/>
                <w:lang w:val="ro-RO"/>
              </w:rPr>
            </w:pPr>
          </w:p>
        </w:tc>
      </w:tr>
      <w:tr w:rsidR="00154E4A" w:rsidRPr="00D00575" w14:paraId="6AED36CB"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0C4A4427"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limită de vârstă</w:t>
            </w:r>
          </w:p>
        </w:tc>
        <w:tc>
          <w:tcPr>
            <w:tcW w:w="992" w:type="dxa"/>
            <w:tcBorders>
              <w:top w:val="single" w:sz="4" w:space="0" w:color="auto"/>
              <w:left w:val="single" w:sz="4" w:space="0" w:color="auto"/>
              <w:bottom w:val="single" w:sz="4" w:space="0" w:color="auto"/>
              <w:right w:val="single" w:sz="4" w:space="0" w:color="auto"/>
            </w:tcBorders>
            <w:hideMark/>
          </w:tcPr>
          <w:p w14:paraId="182533A8"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559</w:t>
            </w:r>
          </w:p>
        </w:tc>
        <w:tc>
          <w:tcPr>
            <w:tcW w:w="1250" w:type="dxa"/>
            <w:tcBorders>
              <w:top w:val="single" w:sz="4" w:space="0" w:color="auto"/>
              <w:left w:val="single" w:sz="4" w:space="0" w:color="auto"/>
              <w:bottom w:val="single" w:sz="4" w:space="0" w:color="auto"/>
              <w:right w:val="single" w:sz="4" w:space="0" w:color="auto"/>
            </w:tcBorders>
            <w:vAlign w:val="bottom"/>
            <w:hideMark/>
          </w:tcPr>
          <w:p w14:paraId="663B834E"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441</w:t>
            </w:r>
          </w:p>
        </w:tc>
        <w:tc>
          <w:tcPr>
            <w:tcW w:w="4835" w:type="dxa"/>
            <w:vMerge/>
            <w:tcBorders>
              <w:top w:val="nil"/>
              <w:left w:val="single" w:sz="4" w:space="0" w:color="auto"/>
              <w:bottom w:val="nil"/>
              <w:right w:val="single" w:sz="4" w:space="0" w:color="auto"/>
            </w:tcBorders>
            <w:vAlign w:val="center"/>
            <w:hideMark/>
          </w:tcPr>
          <w:p w14:paraId="142927EC"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09ED4162"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6DF20C5D"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79D13BBA" w14:textId="77777777" w:rsidR="00154E4A" w:rsidRPr="00D00575" w:rsidRDefault="00154E4A" w:rsidP="00FF5982">
            <w:pPr>
              <w:jc w:val="right"/>
              <w:rPr>
                <w:lang w:val="ro-RO"/>
              </w:rPr>
            </w:pPr>
          </w:p>
        </w:tc>
      </w:tr>
      <w:tr w:rsidR="00154E4A" w:rsidRPr="00D00575" w14:paraId="56B8BFD6" w14:textId="77777777" w:rsidTr="00FF5982">
        <w:tc>
          <w:tcPr>
            <w:tcW w:w="2800" w:type="dxa"/>
            <w:tcBorders>
              <w:top w:val="single" w:sz="4" w:space="0" w:color="auto"/>
              <w:left w:val="single" w:sz="4" w:space="0" w:color="auto"/>
              <w:bottom w:val="single" w:sz="4" w:space="0" w:color="auto"/>
              <w:right w:val="single" w:sz="4" w:space="0" w:color="auto"/>
            </w:tcBorders>
            <w:vAlign w:val="bottom"/>
            <w:hideMark/>
          </w:tcPr>
          <w:p w14:paraId="295BFD10" w14:textId="26ADD95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 xml:space="preserve">anticipată </w:t>
            </w:r>
            <w:r w:rsidR="009D6DA3">
              <w:rPr>
                <w:rFonts w:ascii="Times New Roman" w:hAnsi="Times New Roman" w:cs="Times New Roman"/>
                <w:lang w:val="ro-RO"/>
              </w:rPr>
              <w:t>ș</w:t>
            </w:r>
            <w:r w:rsidRPr="009D6DA3">
              <w:rPr>
                <w:rFonts w:ascii="Times New Roman" w:hAnsi="Times New Roman" w:cs="Times New Roman"/>
                <w:lang w:val="ro-RO"/>
              </w:rPr>
              <w:t>i anticipată par</w:t>
            </w:r>
            <w:r w:rsidR="009D6DA3">
              <w:rPr>
                <w:rFonts w:ascii="Times New Roman" w:hAnsi="Times New Roman" w:cs="Times New Roman"/>
                <w:lang w:val="ro-RO"/>
              </w:rPr>
              <w:t>ț</w:t>
            </w:r>
            <w:r w:rsidRPr="009D6DA3">
              <w:rPr>
                <w:rFonts w:ascii="Times New Roman" w:hAnsi="Times New Roman" w:cs="Times New Roman"/>
                <w:lang w:val="ro-RO"/>
              </w:rPr>
              <w:t>ială</w:t>
            </w:r>
          </w:p>
        </w:tc>
        <w:tc>
          <w:tcPr>
            <w:tcW w:w="992" w:type="dxa"/>
            <w:tcBorders>
              <w:top w:val="single" w:sz="4" w:space="0" w:color="auto"/>
              <w:left w:val="single" w:sz="4" w:space="0" w:color="auto"/>
              <w:bottom w:val="single" w:sz="4" w:space="0" w:color="auto"/>
              <w:right w:val="single" w:sz="4" w:space="0" w:color="auto"/>
            </w:tcBorders>
            <w:hideMark/>
          </w:tcPr>
          <w:p w14:paraId="49081745"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459</w:t>
            </w:r>
          </w:p>
        </w:tc>
        <w:tc>
          <w:tcPr>
            <w:tcW w:w="1250" w:type="dxa"/>
            <w:tcBorders>
              <w:top w:val="single" w:sz="4" w:space="0" w:color="auto"/>
              <w:left w:val="single" w:sz="4" w:space="0" w:color="auto"/>
              <w:bottom w:val="single" w:sz="4" w:space="0" w:color="auto"/>
              <w:right w:val="single" w:sz="4" w:space="0" w:color="auto"/>
            </w:tcBorders>
            <w:vAlign w:val="bottom"/>
          </w:tcPr>
          <w:p w14:paraId="56717E58"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370</w:t>
            </w:r>
          </w:p>
          <w:p w14:paraId="5B08CC5C" w14:textId="77777777" w:rsidR="00154E4A" w:rsidRPr="009D6DA3" w:rsidRDefault="00154E4A" w:rsidP="00FF5982">
            <w:pPr>
              <w:jc w:val="right"/>
              <w:rPr>
                <w:rFonts w:ascii="Times New Roman" w:hAnsi="Times New Roman" w:cs="Times New Roman"/>
                <w:lang w:val="ro-RO"/>
              </w:rPr>
            </w:pPr>
          </w:p>
        </w:tc>
        <w:tc>
          <w:tcPr>
            <w:tcW w:w="4835" w:type="dxa"/>
            <w:vMerge/>
            <w:tcBorders>
              <w:top w:val="nil"/>
              <w:left w:val="single" w:sz="4" w:space="0" w:color="auto"/>
              <w:bottom w:val="nil"/>
              <w:right w:val="single" w:sz="4" w:space="0" w:color="auto"/>
            </w:tcBorders>
            <w:vAlign w:val="center"/>
            <w:hideMark/>
          </w:tcPr>
          <w:p w14:paraId="7B94CFD1"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16F5826F"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63999964"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169E6C98" w14:textId="77777777" w:rsidR="00154E4A" w:rsidRPr="00D00575" w:rsidRDefault="00154E4A" w:rsidP="00FF5982">
            <w:pPr>
              <w:jc w:val="right"/>
              <w:rPr>
                <w:lang w:val="ro-RO"/>
              </w:rPr>
            </w:pPr>
          </w:p>
        </w:tc>
      </w:tr>
      <w:tr w:rsidR="00154E4A" w:rsidRPr="00D00575" w14:paraId="00835DB5"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08A44C90"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 xml:space="preserve">invaliditate </w:t>
            </w:r>
          </w:p>
        </w:tc>
        <w:tc>
          <w:tcPr>
            <w:tcW w:w="992" w:type="dxa"/>
            <w:tcBorders>
              <w:top w:val="single" w:sz="4" w:space="0" w:color="auto"/>
              <w:left w:val="single" w:sz="4" w:space="0" w:color="auto"/>
              <w:bottom w:val="single" w:sz="4" w:space="0" w:color="auto"/>
              <w:right w:val="single" w:sz="4" w:space="0" w:color="auto"/>
            </w:tcBorders>
            <w:hideMark/>
          </w:tcPr>
          <w:p w14:paraId="2219DF4B"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148</w:t>
            </w:r>
          </w:p>
        </w:tc>
        <w:tc>
          <w:tcPr>
            <w:tcW w:w="1250" w:type="dxa"/>
            <w:tcBorders>
              <w:top w:val="single" w:sz="4" w:space="0" w:color="auto"/>
              <w:left w:val="single" w:sz="4" w:space="0" w:color="auto"/>
              <w:bottom w:val="single" w:sz="4" w:space="0" w:color="auto"/>
              <w:right w:val="single" w:sz="4" w:space="0" w:color="auto"/>
            </w:tcBorders>
            <w:vAlign w:val="bottom"/>
            <w:hideMark/>
          </w:tcPr>
          <w:p w14:paraId="559815D0"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158</w:t>
            </w:r>
          </w:p>
        </w:tc>
        <w:tc>
          <w:tcPr>
            <w:tcW w:w="4835" w:type="dxa"/>
            <w:vMerge/>
            <w:tcBorders>
              <w:top w:val="nil"/>
              <w:left w:val="single" w:sz="4" w:space="0" w:color="auto"/>
              <w:bottom w:val="nil"/>
              <w:right w:val="single" w:sz="4" w:space="0" w:color="auto"/>
            </w:tcBorders>
            <w:vAlign w:val="center"/>
            <w:hideMark/>
          </w:tcPr>
          <w:p w14:paraId="4689B709"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2C3FB262"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22AB1279"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17F080A1" w14:textId="77777777" w:rsidR="00154E4A" w:rsidRPr="00D00575" w:rsidRDefault="00154E4A" w:rsidP="00FF5982">
            <w:pPr>
              <w:jc w:val="right"/>
              <w:rPr>
                <w:lang w:val="ro-RO"/>
              </w:rPr>
            </w:pPr>
          </w:p>
        </w:tc>
      </w:tr>
      <w:tr w:rsidR="00154E4A" w:rsidRPr="00D00575" w14:paraId="4DA4A92B"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4AAEAB97" w14:textId="657F320A"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urma</w:t>
            </w:r>
            <w:r w:rsidR="009D6DA3">
              <w:rPr>
                <w:rFonts w:ascii="Times New Roman" w:hAnsi="Times New Roman" w:cs="Times New Roman"/>
                <w:lang w:val="ro-RO"/>
              </w:rPr>
              <w:t>ș</w:t>
            </w:r>
          </w:p>
        </w:tc>
        <w:tc>
          <w:tcPr>
            <w:tcW w:w="992" w:type="dxa"/>
            <w:tcBorders>
              <w:top w:val="single" w:sz="4" w:space="0" w:color="auto"/>
              <w:left w:val="single" w:sz="4" w:space="0" w:color="auto"/>
              <w:bottom w:val="single" w:sz="4" w:space="0" w:color="auto"/>
              <w:right w:val="single" w:sz="4" w:space="0" w:color="auto"/>
            </w:tcBorders>
            <w:hideMark/>
          </w:tcPr>
          <w:p w14:paraId="29F99A99"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207</w:t>
            </w:r>
          </w:p>
        </w:tc>
        <w:tc>
          <w:tcPr>
            <w:tcW w:w="1250" w:type="dxa"/>
            <w:tcBorders>
              <w:top w:val="single" w:sz="4" w:space="0" w:color="auto"/>
              <w:left w:val="single" w:sz="4" w:space="0" w:color="auto"/>
              <w:bottom w:val="single" w:sz="4" w:space="0" w:color="auto"/>
              <w:right w:val="single" w:sz="4" w:space="0" w:color="auto"/>
            </w:tcBorders>
            <w:vAlign w:val="bottom"/>
            <w:hideMark/>
          </w:tcPr>
          <w:p w14:paraId="67AC9D3F"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218</w:t>
            </w:r>
          </w:p>
        </w:tc>
        <w:tc>
          <w:tcPr>
            <w:tcW w:w="4835" w:type="dxa"/>
            <w:vMerge/>
            <w:tcBorders>
              <w:top w:val="nil"/>
              <w:left w:val="single" w:sz="4" w:space="0" w:color="auto"/>
              <w:bottom w:val="nil"/>
              <w:right w:val="single" w:sz="4" w:space="0" w:color="auto"/>
            </w:tcBorders>
            <w:vAlign w:val="center"/>
            <w:hideMark/>
          </w:tcPr>
          <w:p w14:paraId="64196688"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3D7F57C8"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59576E78"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0A35D122" w14:textId="77777777" w:rsidR="00154E4A" w:rsidRPr="00D00575" w:rsidRDefault="00154E4A" w:rsidP="00FF5982">
            <w:pPr>
              <w:jc w:val="right"/>
              <w:rPr>
                <w:lang w:val="ro-RO"/>
              </w:rPr>
            </w:pPr>
          </w:p>
        </w:tc>
      </w:tr>
      <w:tr w:rsidR="00154E4A" w:rsidRPr="00D00575" w14:paraId="2B5AC7BD"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40FAA9B8" w14:textId="16D53866" w:rsidR="00154E4A" w:rsidRPr="009D6DA3" w:rsidRDefault="00154E4A" w:rsidP="00FF5982">
            <w:pPr>
              <w:rPr>
                <w:rFonts w:ascii="Times New Roman" w:hAnsi="Times New Roman" w:cs="Times New Roman"/>
                <w:lang w:val="ro-RO"/>
              </w:rPr>
            </w:pPr>
            <w:r w:rsidRPr="009D6DA3">
              <w:rPr>
                <w:rFonts w:ascii="Times New Roman" w:hAnsi="Times New Roman" w:cs="Times New Roman"/>
                <w:bCs/>
                <w:lang w:val="ro-RO"/>
              </w:rPr>
              <w:t>indemniza</w:t>
            </w:r>
            <w:r w:rsidR="009D6DA3">
              <w:rPr>
                <w:rFonts w:ascii="Times New Roman" w:hAnsi="Times New Roman" w:cs="Times New Roman"/>
                <w:bCs/>
                <w:lang w:val="ro-RO"/>
              </w:rPr>
              <w:t>ț</w:t>
            </w:r>
            <w:r w:rsidRPr="009D6DA3">
              <w:rPr>
                <w:rFonts w:ascii="Times New Roman" w:hAnsi="Times New Roman" w:cs="Times New Roman"/>
                <w:bCs/>
                <w:lang w:val="ro-RO"/>
              </w:rPr>
              <w:t xml:space="preserve">ii legi speciale </w:t>
            </w:r>
            <w:r w:rsidR="009D6DA3">
              <w:rPr>
                <w:rFonts w:ascii="Times New Roman" w:hAnsi="Times New Roman" w:cs="Times New Roman"/>
                <w:bCs/>
                <w:lang w:val="ro-RO"/>
              </w:rPr>
              <w:t>și</w:t>
            </w:r>
            <w:r w:rsidRPr="009D6DA3">
              <w:rPr>
                <w:rFonts w:ascii="Times New Roman" w:hAnsi="Times New Roman" w:cs="Times New Roman"/>
                <w:bCs/>
                <w:lang w:val="ro-RO"/>
              </w:rPr>
              <w:t xml:space="preserve"> pensii de serviciu</w:t>
            </w:r>
          </w:p>
        </w:tc>
        <w:tc>
          <w:tcPr>
            <w:tcW w:w="992" w:type="dxa"/>
            <w:tcBorders>
              <w:top w:val="single" w:sz="4" w:space="0" w:color="auto"/>
              <w:left w:val="single" w:sz="4" w:space="0" w:color="auto"/>
              <w:bottom w:val="single" w:sz="4" w:space="0" w:color="auto"/>
              <w:right w:val="single" w:sz="4" w:space="0" w:color="auto"/>
            </w:tcBorders>
            <w:hideMark/>
          </w:tcPr>
          <w:p w14:paraId="6B4DBC2D" w14:textId="77777777" w:rsidR="00154E4A" w:rsidRPr="009D6DA3" w:rsidRDefault="00154E4A" w:rsidP="00FF5982">
            <w:pPr>
              <w:jc w:val="right"/>
              <w:rPr>
                <w:rFonts w:ascii="Times New Roman" w:hAnsi="Times New Roman" w:cs="Times New Roman"/>
                <w:bCs/>
                <w:lang w:val="ro-RO"/>
              </w:rPr>
            </w:pPr>
            <w:r w:rsidRPr="009D6DA3">
              <w:rPr>
                <w:rFonts w:ascii="Times New Roman" w:hAnsi="Times New Roman" w:cs="Times New Roman"/>
                <w:bCs/>
                <w:lang w:val="ro-RO"/>
              </w:rPr>
              <w:t>2464</w:t>
            </w:r>
          </w:p>
        </w:tc>
        <w:tc>
          <w:tcPr>
            <w:tcW w:w="1250" w:type="dxa"/>
            <w:tcBorders>
              <w:top w:val="single" w:sz="4" w:space="0" w:color="auto"/>
              <w:left w:val="single" w:sz="4" w:space="0" w:color="auto"/>
              <w:bottom w:val="single" w:sz="4" w:space="0" w:color="auto"/>
              <w:right w:val="single" w:sz="4" w:space="0" w:color="auto"/>
            </w:tcBorders>
            <w:vAlign w:val="bottom"/>
          </w:tcPr>
          <w:p w14:paraId="2038FD5D" w14:textId="77777777" w:rsidR="00154E4A" w:rsidRPr="009D6DA3" w:rsidRDefault="00154E4A" w:rsidP="00FF5982">
            <w:pPr>
              <w:jc w:val="right"/>
              <w:rPr>
                <w:rFonts w:ascii="Times New Roman" w:hAnsi="Times New Roman" w:cs="Times New Roman"/>
                <w:bCs/>
                <w:lang w:val="ro-RO"/>
              </w:rPr>
            </w:pPr>
            <w:r w:rsidRPr="009D6DA3">
              <w:rPr>
                <w:rFonts w:ascii="Times New Roman" w:hAnsi="Times New Roman" w:cs="Times New Roman"/>
                <w:bCs/>
                <w:lang w:val="ro-RO"/>
              </w:rPr>
              <w:t>2088</w:t>
            </w:r>
          </w:p>
          <w:p w14:paraId="455CABBB" w14:textId="77777777" w:rsidR="00154E4A" w:rsidRPr="009D6DA3" w:rsidRDefault="00154E4A" w:rsidP="00FF5982">
            <w:pPr>
              <w:jc w:val="right"/>
              <w:rPr>
                <w:rFonts w:ascii="Times New Roman" w:hAnsi="Times New Roman" w:cs="Times New Roman"/>
                <w:bCs/>
                <w:lang w:val="ro-RO"/>
              </w:rPr>
            </w:pPr>
          </w:p>
        </w:tc>
        <w:tc>
          <w:tcPr>
            <w:tcW w:w="4835" w:type="dxa"/>
            <w:vMerge/>
            <w:tcBorders>
              <w:top w:val="nil"/>
              <w:left w:val="single" w:sz="4" w:space="0" w:color="auto"/>
              <w:bottom w:val="nil"/>
              <w:right w:val="single" w:sz="4" w:space="0" w:color="auto"/>
            </w:tcBorders>
            <w:vAlign w:val="center"/>
            <w:hideMark/>
          </w:tcPr>
          <w:p w14:paraId="0F3501B3"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7F8EDE8E"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26FCE613" w14:textId="77777777" w:rsidR="00154E4A" w:rsidRPr="00D00575" w:rsidRDefault="00154E4A" w:rsidP="00FF5982">
            <w:pPr>
              <w:jc w:val="right"/>
              <w:rPr>
                <w:bCs/>
                <w:lang w:val="ro-RO"/>
              </w:rPr>
            </w:pPr>
          </w:p>
        </w:tc>
        <w:tc>
          <w:tcPr>
            <w:tcW w:w="5235" w:type="dxa"/>
            <w:tcBorders>
              <w:top w:val="single" w:sz="4" w:space="0" w:color="auto"/>
              <w:left w:val="single" w:sz="4" w:space="0" w:color="auto"/>
              <w:bottom w:val="single" w:sz="4" w:space="0" w:color="auto"/>
              <w:right w:val="single" w:sz="4" w:space="0" w:color="auto"/>
            </w:tcBorders>
          </w:tcPr>
          <w:p w14:paraId="4F131D60" w14:textId="77777777" w:rsidR="00154E4A" w:rsidRPr="00D00575" w:rsidRDefault="00154E4A" w:rsidP="00FF5982">
            <w:pPr>
              <w:jc w:val="right"/>
              <w:rPr>
                <w:bCs/>
                <w:lang w:val="ro-RO"/>
              </w:rPr>
            </w:pPr>
          </w:p>
        </w:tc>
      </w:tr>
      <w:tr w:rsidR="00154E4A" w:rsidRPr="00D00575" w14:paraId="1EAF16CF" w14:textId="77777777" w:rsidTr="00FF5982">
        <w:trPr>
          <w:trHeight w:val="372"/>
        </w:trPr>
        <w:tc>
          <w:tcPr>
            <w:tcW w:w="2800" w:type="dxa"/>
            <w:tcBorders>
              <w:top w:val="single" w:sz="4" w:space="0" w:color="auto"/>
              <w:left w:val="single" w:sz="4" w:space="0" w:color="auto"/>
              <w:bottom w:val="single" w:sz="4" w:space="0" w:color="auto"/>
              <w:right w:val="single" w:sz="4" w:space="0" w:color="auto"/>
            </w:tcBorders>
            <w:hideMark/>
          </w:tcPr>
          <w:p w14:paraId="54AD6BA9" w14:textId="77777777" w:rsidR="00154E4A" w:rsidRPr="009D6DA3" w:rsidRDefault="00154E4A" w:rsidP="00FF5982">
            <w:pPr>
              <w:rPr>
                <w:rFonts w:ascii="Times New Roman" w:hAnsi="Times New Roman" w:cs="Times New Roman"/>
                <w:b/>
                <w:lang w:val="ro-RO"/>
              </w:rPr>
            </w:pPr>
            <w:r w:rsidRPr="009D6DA3">
              <w:rPr>
                <w:rFonts w:ascii="Times New Roman" w:hAnsi="Times New Roman" w:cs="Times New Roman"/>
                <w:b/>
                <w:lang w:val="ro-RO"/>
              </w:rPr>
              <w:t>Recalculări , din care</w:t>
            </w:r>
          </w:p>
          <w:p w14:paraId="1C080F9C" w14:textId="77777777" w:rsidR="00154E4A" w:rsidRPr="009D6DA3" w:rsidRDefault="00154E4A" w:rsidP="00FF5982">
            <w:pPr>
              <w:rPr>
                <w:rFonts w:ascii="Times New Roman" w:hAnsi="Times New Roman" w:cs="Times New Roman"/>
                <w:b/>
                <w:lang w:val="ro-RO"/>
              </w:rPr>
            </w:pPr>
          </w:p>
        </w:tc>
        <w:tc>
          <w:tcPr>
            <w:tcW w:w="992" w:type="dxa"/>
            <w:tcBorders>
              <w:top w:val="single" w:sz="4" w:space="0" w:color="auto"/>
              <w:left w:val="single" w:sz="4" w:space="0" w:color="auto"/>
              <w:bottom w:val="single" w:sz="4" w:space="0" w:color="auto"/>
              <w:right w:val="single" w:sz="4" w:space="0" w:color="auto"/>
            </w:tcBorders>
            <w:hideMark/>
          </w:tcPr>
          <w:p w14:paraId="7C4B85A5" w14:textId="77777777" w:rsidR="00154E4A" w:rsidRPr="009D6DA3" w:rsidRDefault="00154E4A" w:rsidP="00FF5982">
            <w:pPr>
              <w:jc w:val="right"/>
              <w:rPr>
                <w:rFonts w:ascii="Times New Roman" w:hAnsi="Times New Roman" w:cs="Times New Roman"/>
                <w:b/>
                <w:lang w:val="ro-RO"/>
              </w:rPr>
            </w:pPr>
            <w:r w:rsidRPr="009D6DA3">
              <w:rPr>
                <w:rFonts w:ascii="Times New Roman" w:hAnsi="Times New Roman" w:cs="Times New Roman"/>
                <w:b/>
                <w:lang w:val="ro-RO"/>
              </w:rPr>
              <w:t>821</w:t>
            </w:r>
          </w:p>
        </w:tc>
        <w:tc>
          <w:tcPr>
            <w:tcW w:w="1250" w:type="dxa"/>
            <w:tcBorders>
              <w:top w:val="single" w:sz="4" w:space="0" w:color="auto"/>
              <w:left w:val="single" w:sz="4" w:space="0" w:color="auto"/>
              <w:bottom w:val="single" w:sz="4" w:space="0" w:color="auto"/>
              <w:right w:val="single" w:sz="4" w:space="0" w:color="auto"/>
            </w:tcBorders>
            <w:vAlign w:val="bottom"/>
            <w:hideMark/>
          </w:tcPr>
          <w:p w14:paraId="7853110F" w14:textId="77777777" w:rsidR="00154E4A" w:rsidRPr="009D6DA3" w:rsidRDefault="00154E4A" w:rsidP="00FF5982">
            <w:pPr>
              <w:jc w:val="right"/>
              <w:rPr>
                <w:rFonts w:ascii="Times New Roman" w:hAnsi="Times New Roman" w:cs="Times New Roman"/>
                <w:b/>
                <w:lang w:val="ro-RO"/>
              </w:rPr>
            </w:pPr>
            <w:r w:rsidRPr="009D6DA3">
              <w:rPr>
                <w:rFonts w:ascii="Times New Roman" w:hAnsi="Times New Roman" w:cs="Times New Roman"/>
                <w:b/>
                <w:lang w:val="ro-RO"/>
              </w:rPr>
              <w:t>1907</w:t>
            </w:r>
          </w:p>
        </w:tc>
        <w:tc>
          <w:tcPr>
            <w:tcW w:w="4835" w:type="dxa"/>
            <w:vMerge/>
            <w:tcBorders>
              <w:top w:val="nil"/>
              <w:left w:val="single" w:sz="4" w:space="0" w:color="auto"/>
              <w:bottom w:val="nil"/>
              <w:right w:val="single" w:sz="4" w:space="0" w:color="auto"/>
            </w:tcBorders>
            <w:vAlign w:val="center"/>
            <w:hideMark/>
          </w:tcPr>
          <w:p w14:paraId="25C2720C"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2F9E0B1B"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5D1CCEFE" w14:textId="77777777" w:rsidR="00154E4A" w:rsidRPr="00D00575" w:rsidRDefault="00154E4A" w:rsidP="00FF5982">
            <w:pPr>
              <w:jc w:val="right"/>
              <w:rPr>
                <w:b/>
                <w:lang w:val="ro-RO"/>
              </w:rPr>
            </w:pPr>
          </w:p>
        </w:tc>
        <w:tc>
          <w:tcPr>
            <w:tcW w:w="5235" w:type="dxa"/>
            <w:tcBorders>
              <w:top w:val="single" w:sz="4" w:space="0" w:color="auto"/>
              <w:left w:val="single" w:sz="4" w:space="0" w:color="auto"/>
              <w:bottom w:val="single" w:sz="4" w:space="0" w:color="auto"/>
              <w:right w:val="single" w:sz="4" w:space="0" w:color="auto"/>
            </w:tcBorders>
          </w:tcPr>
          <w:p w14:paraId="353DCB5A" w14:textId="77777777" w:rsidR="00154E4A" w:rsidRPr="00D00575" w:rsidRDefault="00154E4A" w:rsidP="00FF5982">
            <w:pPr>
              <w:jc w:val="right"/>
              <w:rPr>
                <w:b/>
                <w:lang w:val="ro-RO"/>
              </w:rPr>
            </w:pPr>
          </w:p>
        </w:tc>
      </w:tr>
      <w:tr w:rsidR="00154E4A" w:rsidRPr="00D00575" w14:paraId="394E81C0" w14:textId="77777777" w:rsidTr="00FF5982">
        <w:trPr>
          <w:trHeight w:val="426"/>
        </w:trPr>
        <w:tc>
          <w:tcPr>
            <w:tcW w:w="2800" w:type="dxa"/>
            <w:tcBorders>
              <w:top w:val="single" w:sz="4" w:space="0" w:color="auto"/>
              <w:left w:val="single" w:sz="4" w:space="0" w:color="auto"/>
              <w:bottom w:val="single" w:sz="4" w:space="0" w:color="auto"/>
              <w:right w:val="single" w:sz="4" w:space="0" w:color="auto"/>
            </w:tcBorders>
            <w:hideMark/>
          </w:tcPr>
          <w:p w14:paraId="3E0AD83E"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Recalculări la cerere</w:t>
            </w:r>
          </w:p>
        </w:tc>
        <w:tc>
          <w:tcPr>
            <w:tcW w:w="992" w:type="dxa"/>
            <w:tcBorders>
              <w:top w:val="single" w:sz="4" w:space="0" w:color="auto"/>
              <w:left w:val="single" w:sz="4" w:space="0" w:color="auto"/>
              <w:bottom w:val="single" w:sz="4" w:space="0" w:color="auto"/>
              <w:right w:val="single" w:sz="4" w:space="0" w:color="auto"/>
            </w:tcBorders>
          </w:tcPr>
          <w:p w14:paraId="4116A295"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804</w:t>
            </w:r>
          </w:p>
          <w:p w14:paraId="1C6802BA" w14:textId="77777777" w:rsidR="00154E4A" w:rsidRPr="009D6DA3" w:rsidRDefault="00154E4A" w:rsidP="00FF5982">
            <w:pPr>
              <w:jc w:val="right"/>
              <w:rPr>
                <w:rFonts w:ascii="Times New Roman" w:hAnsi="Times New Roman" w:cs="Times New Roman"/>
                <w:lang w:val="ro-RO"/>
              </w:rPr>
            </w:pPr>
          </w:p>
        </w:tc>
        <w:tc>
          <w:tcPr>
            <w:tcW w:w="1250" w:type="dxa"/>
            <w:tcBorders>
              <w:top w:val="single" w:sz="4" w:space="0" w:color="auto"/>
              <w:left w:val="single" w:sz="4" w:space="0" w:color="auto"/>
              <w:bottom w:val="single" w:sz="4" w:space="0" w:color="auto"/>
              <w:right w:val="single" w:sz="4" w:space="0" w:color="auto"/>
            </w:tcBorders>
            <w:vAlign w:val="bottom"/>
          </w:tcPr>
          <w:p w14:paraId="5D3D4FD1"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783</w:t>
            </w:r>
          </w:p>
          <w:p w14:paraId="74F9353F" w14:textId="77777777" w:rsidR="00154E4A" w:rsidRPr="009D6DA3" w:rsidRDefault="00154E4A" w:rsidP="004D4F2D">
            <w:pPr>
              <w:rPr>
                <w:rFonts w:ascii="Times New Roman" w:hAnsi="Times New Roman" w:cs="Times New Roman"/>
                <w:lang w:val="ro-RO"/>
              </w:rPr>
            </w:pPr>
          </w:p>
        </w:tc>
        <w:tc>
          <w:tcPr>
            <w:tcW w:w="4835" w:type="dxa"/>
            <w:vMerge/>
            <w:tcBorders>
              <w:top w:val="nil"/>
              <w:left w:val="single" w:sz="4" w:space="0" w:color="auto"/>
              <w:bottom w:val="nil"/>
              <w:right w:val="single" w:sz="4" w:space="0" w:color="auto"/>
            </w:tcBorders>
            <w:vAlign w:val="center"/>
            <w:hideMark/>
          </w:tcPr>
          <w:p w14:paraId="177CB457"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261F2A39"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14A3A487"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64EB7E05" w14:textId="77777777" w:rsidR="00154E4A" w:rsidRPr="00D00575" w:rsidRDefault="00154E4A" w:rsidP="00FF5982">
            <w:pPr>
              <w:jc w:val="right"/>
              <w:rPr>
                <w:lang w:val="ro-RO"/>
              </w:rPr>
            </w:pPr>
          </w:p>
        </w:tc>
      </w:tr>
      <w:tr w:rsidR="00154E4A" w:rsidRPr="00D00575" w14:paraId="7F8F1B17" w14:textId="77777777" w:rsidTr="00FF5982">
        <w:trPr>
          <w:trHeight w:val="489"/>
        </w:trPr>
        <w:tc>
          <w:tcPr>
            <w:tcW w:w="2800" w:type="dxa"/>
            <w:tcBorders>
              <w:top w:val="single" w:sz="4" w:space="0" w:color="auto"/>
              <w:left w:val="single" w:sz="4" w:space="0" w:color="auto"/>
              <w:bottom w:val="single" w:sz="4" w:space="0" w:color="auto"/>
              <w:right w:val="single" w:sz="4" w:space="0" w:color="auto"/>
            </w:tcBorders>
            <w:vAlign w:val="bottom"/>
            <w:hideMark/>
          </w:tcPr>
          <w:p w14:paraId="13D466DD" w14:textId="77777777"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Transferuri</w:t>
            </w:r>
          </w:p>
        </w:tc>
        <w:tc>
          <w:tcPr>
            <w:tcW w:w="992" w:type="dxa"/>
            <w:tcBorders>
              <w:top w:val="single" w:sz="4" w:space="0" w:color="auto"/>
              <w:left w:val="single" w:sz="4" w:space="0" w:color="auto"/>
              <w:bottom w:val="single" w:sz="4" w:space="0" w:color="auto"/>
              <w:right w:val="single" w:sz="4" w:space="0" w:color="auto"/>
            </w:tcBorders>
          </w:tcPr>
          <w:p w14:paraId="567AE408"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17</w:t>
            </w:r>
          </w:p>
        </w:tc>
        <w:tc>
          <w:tcPr>
            <w:tcW w:w="1250" w:type="dxa"/>
            <w:tcBorders>
              <w:top w:val="single" w:sz="4" w:space="0" w:color="auto"/>
              <w:left w:val="single" w:sz="4" w:space="0" w:color="auto"/>
              <w:bottom w:val="single" w:sz="4" w:space="0" w:color="auto"/>
              <w:right w:val="single" w:sz="4" w:space="0" w:color="auto"/>
            </w:tcBorders>
            <w:vAlign w:val="bottom"/>
          </w:tcPr>
          <w:p w14:paraId="438AE624"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31</w:t>
            </w:r>
          </w:p>
        </w:tc>
        <w:tc>
          <w:tcPr>
            <w:tcW w:w="4835" w:type="dxa"/>
            <w:vMerge/>
            <w:tcBorders>
              <w:top w:val="nil"/>
              <w:left w:val="single" w:sz="4" w:space="0" w:color="auto"/>
              <w:bottom w:val="nil"/>
              <w:right w:val="single" w:sz="4" w:space="0" w:color="auto"/>
            </w:tcBorders>
            <w:vAlign w:val="center"/>
            <w:hideMark/>
          </w:tcPr>
          <w:p w14:paraId="42ABC7BF"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531ACDF7"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465C65EE"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61BF3633" w14:textId="77777777" w:rsidR="00154E4A" w:rsidRPr="00D00575" w:rsidRDefault="00154E4A" w:rsidP="00FF5982">
            <w:pPr>
              <w:jc w:val="right"/>
              <w:rPr>
                <w:lang w:val="ro-RO"/>
              </w:rPr>
            </w:pPr>
          </w:p>
        </w:tc>
      </w:tr>
      <w:tr w:rsidR="00154E4A" w:rsidRPr="00D00575" w14:paraId="02926923" w14:textId="77777777" w:rsidTr="004D4F2D">
        <w:trPr>
          <w:trHeight w:val="1370"/>
        </w:trPr>
        <w:tc>
          <w:tcPr>
            <w:tcW w:w="2800" w:type="dxa"/>
            <w:tcBorders>
              <w:top w:val="single" w:sz="4" w:space="0" w:color="auto"/>
              <w:left w:val="single" w:sz="4" w:space="0" w:color="auto"/>
              <w:bottom w:val="single" w:sz="4" w:space="0" w:color="auto"/>
              <w:right w:val="single" w:sz="4" w:space="0" w:color="auto"/>
            </w:tcBorders>
            <w:hideMark/>
          </w:tcPr>
          <w:p w14:paraId="300F3605" w14:textId="115CF767" w:rsidR="00154E4A" w:rsidRPr="009D6DA3" w:rsidRDefault="00154E4A" w:rsidP="00761981">
            <w:pPr>
              <w:rPr>
                <w:rFonts w:ascii="Times New Roman" w:hAnsi="Times New Roman" w:cs="Times New Roman"/>
                <w:lang w:val="ro-RO"/>
              </w:rPr>
            </w:pPr>
            <w:r w:rsidRPr="009D6DA3">
              <w:rPr>
                <w:rFonts w:ascii="Times New Roman" w:hAnsi="Times New Roman" w:cs="Times New Roman"/>
                <w:lang w:val="ro-RO"/>
              </w:rPr>
              <w:t>Recalcul</w:t>
            </w:r>
            <w:r w:rsidR="009D6DA3">
              <w:rPr>
                <w:rFonts w:ascii="Times New Roman" w:hAnsi="Times New Roman" w:cs="Times New Roman"/>
                <w:lang w:val="ro-RO"/>
              </w:rPr>
              <w:t>ă</w:t>
            </w:r>
            <w:r w:rsidRPr="009D6DA3">
              <w:rPr>
                <w:rFonts w:ascii="Times New Roman" w:hAnsi="Times New Roman" w:cs="Times New Roman"/>
                <w:lang w:val="ro-RO"/>
              </w:rPr>
              <w:t>ri din oficiu (treceri la LV, schimburi de grad ,alte recalcul</w:t>
            </w:r>
            <w:r w:rsidR="009D6DA3">
              <w:rPr>
                <w:rFonts w:ascii="Times New Roman" w:hAnsi="Times New Roman" w:cs="Times New Roman"/>
                <w:lang w:val="ro-RO"/>
              </w:rPr>
              <w:t>ă</w:t>
            </w:r>
            <w:r w:rsidRPr="009D6DA3">
              <w:rPr>
                <w:rFonts w:ascii="Times New Roman" w:hAnsi="Times New Roman" w:cs="Times New Roman"/>
                <w:lang w:val="ro-RO"/>
              </w:rPr>
              <w:t>ri asupra dosarelor de pensie aflate în plata)</w:t>
            </w:r>
          </w:p>
        </w:tc>
        <w:tc>
          <w:tcPr>
            <w:tcW w:w="992" w:type="dxa"/>
            <w:tcBorders>
              <w:top w:val="single" w:sz="4" w:space="0" w:color="auto"/>
              <w:left w:val="single" w:sz="4" w:space="0" w:color="auto"/>
              <w:bottom w:val="single" w:sz="4" w:space="0" w:color="auto"/>
              <w:right w:val="single" w:sz="4" w:space="0" w:color="auto"/>
            </w:tcBorders>
            <w:hideMark/>
          </w:tcPr>
          <w:p w14:paraId="5298309D" w14:textId="77777777" w:rsidR="00154E4A" w:rsidRPr="009D6DA3" w:rsidRDefault="00154E4A" w:rsidP="00FF5982">
            <w:pPr>
              <w:jc w:val="center"/>
              <w:rPr>
                <w:rFonts w:ascii="Times New Roman" w:hAnsi="Times New Roman" w:cs="Times New Roman"/>
                <w:lang w:val="ro-RO"/>
              </w:rPr>
            </w:pPr>
            <w:r w:rsidRPr="009D6DA3">
              <w:rPr>
                <w:rFonts w:ascii="Times New Roman" w:hAnsi="Times New Roman" w:cs="Times New Roman"/>
                <w:lang w:val="ro-RO"/>
              </w:rPr>
              <w:t>1355</w:t>
            </w:r>
          </w:p>
        </w:tc>
        <w:tc>
          <w:tcPr>
            <w:tcW w:w="1250" w:type="dxa"/>
            <w:tcBorders>
              <w:top w:val="single" w:sz="4" w:space="0" w:color="auto"/>
              <w:left w:val="single" w:sz="4" w:space="0" w:color="auto"/>
              <w:bottom w:val="single" w:sz="4" w:space="0" w:color="auto"/>
              <w:right w:val="single" w:sz="4" w:space="0" w:color="auto"/>
            </w:tcBorders>
            <w:hideMark/>
          </w:tcPr>
          <w:p w14:paraId="338DC5DC" w14:textId="77777777" w:rsidR="00154E4A" w:rsidRPr="009D6DA3" w:rsidRDefault="00154E4A" w:rsidP="00FF5982">
            <w:pPr>
              <w:jc w:val="center"/>
              <w:rPr>
                <w:rFonts w:ascii="Times New Roman" w:hAnsi="Times New Roman" w:cs="Times New Roman"/>
                <w:lang w:val="ro-RO"/>
              </w:rPr>
            </w:pPr>
            <w:r w:rsidRPr="009D6DA3">
              <w:rPr>
                <w:rFonts w:ascii="Times New Roman" w:hAnsi="Times New Roman" w:cs="Times New Roman"/>
                <w:lang w:val="ro-RO"/>
              </w:rPr>
              <w:t xml:space="preserve">        1049</w:t>
            </w:r>
          </w:p>
        </w:tc>
        <w:tc>
          <w:tcPr>
            <w:tcW w:w="4835" w:type="dxa"/>
            <w:vMerge/>
            <w:tcBorders>
              <w:top w:val="nil"/>
              <w:left w:val="single" w:sz="4" w:space="0" w:color="auto"/>
              <w:bottom w:val="nil"/>
              <w:right w:val="single" w:sz="4" w:space="0" w:color="auto"/>
            </w:tcBorders>
            <w:hideMark/>
          </w:tcPr>
          <w:p w14:paraId="60EC660E" w14:textId="77777777" w:rsidR="00154E4A" w:rsidRPr="00D00575" w:rsidRDefault="00154E4A" w:rsidP="00FF5982">
            <w:pPr>
              <w:jc w:val="center"/>
              <w:rPr>
                <w:b/>
                <w:bCs/>
                <w:highlight w:val="red"/>
                <w:lang w:val="ro-RO"/>
              </w:rPr>
            </w:pPr>
          </w:p>
        </w:tc>
        <w:tc>
          <w:tcPr>
            <w:tcW w:w="7478" w:type="dxa"/>
            <w:vMerge/>
            <w:tcBorders>
              <w:top w:val="nil"/>
              <w:left w:val="single" w:sz="4" w:space="0" w:color="auto"/>
              <w:bottom w:val="nil"/>
              <w:right w:val="nil"/>
            </w:tcBorders>
            <w:hideMark/>
          </w:tcPr>
          <w:p w14:paraId="68141ED2" w14:textId="77777777" w:rsidR="00154E4A" w:rsidRPr="00D00575" w:rsidRDefault="00154E4A" w:rsidP="00FF5982">
            <w:pPr>
              <w:jc w:val="center"/>
              <w:rPr>
                <w:b/>
                <w:lang w:val="ro-RO"/>
              </w:rPr>
            </w:pPr>
          </w:p>
        </w:tc>
        <w:tc>
          <w:tcPr>
            <w:tcW w:w="5235" w:type="dxa"/>
            <w:tcBorders>
              <w:top w:val="single" w:sz="4" w:space="0" w:color="auto"/>
              <w:left w:val="single" w:sz="4" w:space="0" w:color="auto"/>
              <w:bottom w:val="single" w:sz="4" w:space="0" w:color="auto"/>
              <w:right w:val="single" w:sz="4" w:space="0" w:color="auto"/>
            </w:tcBorders>
          </w:tcPr>
          <w:p w14:paraId="66EF422B" w14:textId="77777777" w:rsidR="00154E4A" w:rsidRPr="00D00575" w:rsidRDefault="00154E4A" w:rsidP="00FF5982">
            <w:pPr>
              <w:jc w:val="center"/>
              <w:rPr>
                <w:lang w:val="ro-RO"/>
              </w:rPr>
            </w:pPr>
          </w:p>
        </w:tc>
        <w:tc>
          <w:tcPr>
            <w:tcW w:w="5235" w:type="dxa"/>
            <w:tcBorders>
              <w:top w:val="single" w:sz="4" w:space="0" w:color="auto"/>
              <w:left w:val="single" w:sz="4" w:space="0" w:color="auto"/>
              <w:bottom w:val="single" w:sz="4" w:space="0" w:color="auto"/>
              <w:right w:val="single" w:sz="4" w:space="0" w:color="auto"/>
            </w:tcBorders>
          </w:tcPr>
          <w:p w14:paraId="03CA4A56" w14:textId="77777777" w:rsidR="00154E4A" w:rsidRPr="00D00575" w:rsidRDefault="00154E4A" w:rsidP="00FF5982">
            <w:pPr>
              <w:jc w:val="center"/>
              <w:rPr>
                <w:lang w:val="ro-RO"/>
              </w:rPr>
            </w:pPr>
          </w:p>
        </w:tc>
      </w:tr>
      <w:tr w:rsidR="00154E4A" w:rsidRPr="00D00575" w14:paraId="5769EE00" w14:textId="77777777" w:rsidTr="00FF5982">
        <w:trPr>
          <w:trHeight w:val="327"/>
        </w:trPr>
        <w:tc>
          <w:tcPr>
            <w:tcW w:w="2800" w:type="dxa"/>
            <w:tcBorders>
              <w:top w:val="single" w:sz="4" w:space="0" w:color="auto"/>
              <w:left w:val="single" w:sz="4" w:space="0" w:color="auto"/>
              <w:bottom w:val="single" w:sz="4" w:space="0" w:color="auto"/>
              <w:right w:val="single" w:sz="4" w:space="0" w:color="auto"/>
            </w:tcBorders>
            <w:hideMark/>
          </w:tcPr>
          <w:p w14:paraId="45D8176A" w14:textId="2D8B1499" w:rsidR="00154E4A" w:rsidRPr="009D6DA3" w:rsidRDefault="00154E4A" w:rsidP="00FF5982">
            <w:pPr>
              <w:rPr>
                <w:rFonts w:ascii="Times New Roman" w:hAnsi="Times New Roman" w:cs="Times New Roman"/>
                <w:lang w:val="ro-RO"/>
              </w:rPr>
            </w:pPr>
            <w:r w:rsidRPr="009D6DA3">
              <w:rPr>
                <w:rFonts w:ascii="Times New Roman" w:hAnsi="Times New Roman" w:cs="Times New Roman"/>
                <w:lang w:val="ro-RO"/>
              </w:rPr>
              <w:t>Acordare indice de corec</w:t>
            </w:r>
            <w:r w:rsidR="009D6DA3">
              <w:rPr>
                <w:rFonts w:ascii="Times New Roman" w:hAnsi="Times New Roman" w:cs="Times New Roman"/>
                <w:lang w:val="ro-RO"/>
              </w:rPr>
              <w:t>ț</w:t>
            </w:r>
            <w:r w:rsidRPr="009D6DA3">
              <w:rPr>
                <w:rFonts w:ascii="Times New Roman" w:hAnsi="Times New Roman" w:cs="Times New Roman"/>
                <w:lang w:val="ro-RO"/>
              </w:rPr>
              <w:t>ie cf. Deciziei Cur</w:t>
            </w:r>
            <w:r w:rsidR="00B97B22">
              <w:rPr>
                <w:rFonts w:ascii="Times New Roman" w:hAnsi="Times New Roman" w:cs="Times New Roman"/>
                <w:lang w:val="ro-RO"/>
              </w:rPr>
              <w:t>ț</w:t>
            </w:r>
            <w:r w:rsidRPr="009D6DA3">
              <w:rPr>
                <w:rFonts w:ascii="Times New Roman" w:hAnsi="Times New Roman" w:cs="Times New Roman"/>
                <w:lang w:val="ro-RO"/>
              </w:rPr>
              <w:t>ii Constitu</w:t>
            </w:r>
            <w:r w:rsidR="00B97B22">
              <w:rPr>
                <w:rFonts w:ascii="Times New Roman" w:hAnsi="Times New Roman" w:cs="Times New Roman"/>
                <w:lang w:val="ro-RO"/>
              </w:rPr>
              <w:t>ț</w:t>
            </w:r>
            <w:r w:rsidRPr="009D6DA3">
              <w:rPr>
                <w:rFonts w:ascii="Times New Roman" w:hAnsi="Times New Roman" w:cs="Times New Roman"/>
                <w:lang w:val="ro-RO"/>
              </w:rPr>
              <w:t>ionale nr. 702/2019</w:t>
            </w:r>
          </w:p>
        </w:tc>
        <w:tc>
          <w:tcPr>
            <w:tcW w:w="992" w:type="dxa"/>
            <w:tcBorders>
              <w:top w:val="single" w:sz="4" w:space="0" w:color="auto"/>
              <w:left w:val="single" w:sz="4" w:space="0" w:color="auto"/>
              <w:bottom w:val="single" w:sz="4" w:space="0" w:color="auto"/>
              <w:right w:val="single" w:sz="4" w:space="0" w:color="auto"/>
            </w:tcBorders>
            <w:hideMark/>
          </w:tcPr>
          <w:p w14:paraId="0E072417" w14:textId="77777777" w:rsidR="00154E4A" w:rsidRPr="009D6DA3" w:rsidRDefault="00154E4A" w:rsidP="00FF5982">
            <w:pPr>
              <w:jc w:val="right"/>
              <w:rPr>
                <w:rFonts w:ascii="Times New Roman" w:hAnsi="Times New Roman" w:cs="Times New Roman"/>
                <w:lang w:val="ro-RO"/>
              </w:rPr>
            </w:pPr>
          </w:p>
        </w:tc>
        <w:tc>
          <w:tcPr>
            <w:tcW w:w="1250" w:type="dxa"/>
            <w:tcBorders>
              <w:top w:val="single" w:sz="4" w:space="0" w:color="auto"/>
              <w:left w:val="single" w:sz="4" w:space="0" w:color="auto"/>
              <w:bottom w:val="single" w:sz="4" w:space="0" w:color="auto"/>
              <w:right w:val="single" w:sz="4" w:space="0" w:color="auto"/>
            </w:tcBorders>
            <w:vAlign w:val="bottom"/>
            <w:hideMark/>
          </w:tcPr>
          <w:p w14:paraId="43004406" w14:textId="77777777" w:rsidR="00154E4A" w:rsidRPr="009D6DA3" w:rsidRDefault="00154E4A" w:rsidP="00FF5982">
            <w:pPr>
              <w:jc w:val="right"/>
              <w:rPr>
                <w:rFonts w:ascii="Times New Roman" w:hAnsi="Times New Roman" w:cs="Times New Roman"/>
                <w:lang w:val="ro-RO"/>
              </w:rPr>
            </w:pPr>
            <w:r w:rsidRPr="009D6DA3">
              <w:rPr>
                <w:rFonts w:ascii="Times New Roman" w:hAnsi="Times New Roman" w:cs="Times New Roman"/>
                <w:lang w:val="ro-RO"/>
              </w:rPr>
              <w:t>44</w:t>
            </w:r>
          </w:p>
        </w:tc>
        <w:tc>
          <w:tcPr>
            <w:tcW w:w="4835" w:type="dxa"/>
            <w:vMerge/>
            <w:tcBorders>
              <w:top w:val="nil"/>
              <w:left w:val="single" w:sz="4" w:space="0" w:color="auto"/>
              <w:bottom w:val="nil"/>
              <w:right w:val="single" w:sz="4" w:space="0" w:color="auto"/>
            </w:tcBorders>
            <w:vAlign w:val="center"/>
            <w:hideMark/>
          </w:tcPr>
          <w:p w14:paraId="7C3E6076"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0007773F"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3976606A" w14:textId="77777777" w:rsidR="00154E4A" w:rsidRPr="00D00575" w:rsidRDefault="00154E4A" w:rsidP="00FF5982">
            <w:pPr>
              <w:jc w:val="right"/>
              <w:rPr>
                <w:lang w:val="ro-RO"/>
              </w:rPr>
            </w:pPr>
          </w:p>
        </w:tc>
        <w:tc>
          <w:tcPr>
            <w:tcW w:w="5235" w:type="dxa"/>
            <w:tcBorders>
              <w:top w:val="single" w:sz="4" w:space="0" w:color="auto"/>
              <w:left w:val="single" w:sz="4" w:space="0" w:color="auto"/>
              <w:bottom w:val="single" w:sz="4" w:space="0" w:color="auto"/>
              <w:right w:val="single" w:sz="4" w:space="0" w:color="auto"/>
            </w:tcBorders>
          </w:tcPr>
          <w:p w14:paraId="0D5D82A7" w14:textId="77777777" w:rsidR="00154E4A" w:rsidRPr="00D00575" w:rsidRDefault="00154E4A" w:rsidP="00FF5982">
            <w:pPr>
              <w:jc w:val="right"/>
              <w:rPr>
                <w:lang w:val="ro-RO"/>
              </w:rPr>
            </w:pPr>
          </w:p>
        </w:tc>
      </w:tr>
      <w:tr w:rsidR="00154E4A" w:rsidRPr="00D00575" w14:paraId="5BC7EC45" w14:textId="77777777" w:rsidTr="00FF5982">
        <w:tc>
          <w:tcPr>
            <w:tcW w:w="2800" w:type="dxa"/>
            <w:tcBorders>
              <w:top w:val="single" w:sz="4" w:space="0" w:color="auto"/>
              <w:left w:val="single" w:sz="4" w:space="0" w:color="auto"/>
              <w:bottom w:val="single" w:sz="4" w:space="0" w:color="auto"/>
              <w:right w:val="single" w:sz="4" w:space="0" w:color="auto"/>
            </w:tcBorders>
            <w:hideMark/>
          </w:tcPr>
          <w:p w14:paraId="15DC4BB9" w14:textId="77777777" w:rsidR="00154E4A" w:rsidRPr="009D6DA3" w:rsidRDefault="00154E4A" w:rsidP="00FF5982">
            <w:pPr>
              <w:jc w:val="center"/>
              <w:rPr>
                <w:rFonts w:ascii="Times New Roman" w:hAnsi="Times New Roman" w:cs="Times New Roman"/>
                <w:b/>
                <w:lang w:val="ro-RO"/>
              </w:rPr>
            </w:pPr>
            <w:r w:rsidRPr="009D6DA3">
              <w:rPr>
                <w:rFonts w:ascii="Times New Roman" w:hAnsi="Times New Roman" w:cs="Times New Roman"/>
                <w:b/>
                <w:lang w:val="ro-RO"/>
              </w:rPr>
              <w:t>TOTAL</w:t>
            </w:r>
          </w:p>
        </w:tc>
        <w:tc>
          <w:tcPr>
            <w:tcW w:w="992" w:type="dxa"/>
            <w:tcBorders>
              <w:top w:val="single" w:sz="4" w:space="0" w:color="auto"/>
              <w:left w:val="single" w:sz="4" w:space="0" w:color="auto"/>
              <w:bottom w:val="single" w:sz="4" w:space="0" w:color="auto"/>
              <w:right w:val="single" w:sz="4" w:space="0" w:color="auto"/>
            </w:tcBorders>
            <w:hideMark/>
          </w:tcPr>
          <w:p w14:paraId="3F51A3E4"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4658</w:t>
            </w:r>
          </w:p>
        </w:tc>
        <w:tc>
          <w:tcPr>
            <w:tcW w:w="1250" w:type="dxa"/>
            <w:tcBorders>
              <w:top w:val="single" w:sz="4" w:space="0" w:color="auto"/>
              <w:left w:val="single" w:sz="4" w:space="0" w:color="auto"/>
              <w:bottom w:val="single" w:sz="4" w:space="0" w:color="auto"/>
              <w:right w:val="single" w:sz="4" w:space="0" w:color="auto"/>
            </w:tcBorders>
            <w:vAlign w:val="bottom"/>
            <w:hideMark/>
          </w:tcPr>
          <w:p w14:paraId="3A0937B2" w14:textId="77777777" w:rsidR="00154E4A" w:rsidRPr="009D6DA3" w:rsidRDefault="00154E4A" w:rsidP="00FF5982">
            <w:pPr>
              <w:jc w:val="right"/>
              <w:rPr>
                <w:rFonts w:ascii="Times New Roman" w:hAnsi="Times New Roman" w:cs="Times New Roman"/>
                <w:b/>
                <w:bCs/>
                <w:lang w:val="ro-RO"/>
              </w:rPr>
            </w:pPr>
            <w:r w:rsidRPr="009D6DA3">
              <w:rPr>
                <w:rFonts w:ascii="Times New Roman" w:hAnsi="Times New Roman" w:cs="Times New Roman"/>
                <w:b/>
                <w:bCs/>
                <w:lang w:val="ro-RO"/>
              </w:rPr>
              <w:t>5182</w:t>
            </w:r>
          </w:p>
        </w:tc>
        <w:tc>
          <w:tcPr>
            <w:tcW w:w="4835" w:type="dxa"/>
            <w:vMerge/>
            <w:tcBorders>
              <w:top w:val="nil"/>
              <w:left w:val="single" w:sz="4" w:space="0" w:color="auto"/>
              <w:bottom w:val="nil"/>
              <w:right w:val="single" w:sz="4" w:space="0" w:color="auto"/>
            </w:tcBorders>
            <w:vAlign w:val="center"/>
            <w:hideMark/>
          </w:tcPr>
          <w:p w14:paraId="0EAA87A7" w14:textId="77777777" w:rsidR="00154E4A" w:rsidRPr="00D00575" w:rsidRDefault="00154E4A" w:rsidP="00FF5982">
            <w:pPr>
              <w:rPr>
                <w:b/>
                <w:bCs/>
                <w:highlight w:val="red"/>
                <w:lang w:val="ro-RO"/>
              </w:rPr>
            </w:pPr>
          </w:p>
        </w:tc>
        <w:tc>
          <w:tcPr>
            <w:tcW w:w="7478" w:type="dxa"/>
            <w:vMerge/>
            <w:tcBorders>
              <w:top w:val="nil"/>
              <w:left w:val="single" w:sz="4" w:space="0" w:color="auto"/>
              <w:bottom w:val="nil"/>
              <w:right w:val="nil"/>
            </w:tcBorders>
            <w:vAlign w:val="center"/>
            <w:hideMark/>
          </w:tcPr>
          <w:p w14:paraId="3F22B8EE" w14:textId="77777777" w:rsidR="00154E4A" w:rsidRPr="00D00575" w:rsidRDefault="00154E4A" w:rsidP="00FF5982">
            <w:pPr>
              <w:rPr>
                <w:b/>
                <w:lang w:val="ro-RO"/>
              </w:rPr>
            </w:pPr>
          </w:p>
        </w:tc>
        <w:tc>
          <w:tcPr>
            <w:tcW w:w="5235" w:type="dxa"/>
            <w:tcBorders>
              <w:top w:val="single" w:sz="4" w:space="0" w:color="auto"/>
              <w:left w:val="single" w:sz="4" w:space="0" w:color="auto"/>
              <w:bottom w:val="single" w:sz="4" w:space="0" w:color="auto"/>
              <w:right w:val="single" w:sz="4" w:space="0" w:color="auto"/>
            </w:tcBorders>
          </w:tcPr>
          <w:p w14:paraId="321D6332" w14:textId="77777777" w:rsidR="00154E4A" w:rsidRPr="00D00575" w:rsidRDefault="00154E4A" w:rsidP="00FF5982">
            <w:pPr>
              <w:jc w:val="right"/>
              <w:rPr>
                <w:b/>
                <w:bCs/>
                <w:lang w:val="ro-RO"/>
              </w:rPr>
            </w:pPr>
          </w:p>
        </w:tc>
        <w:tc>
          <w:tcPr>
            <w:tcW w:w="5235" w:type="dxa"/>
            <w:tcBorders>
              <w:top w:val="single" w:sz="4" w:space="0" w:color="auto"/>
              <w:left w:val="single" w:sz="4" w:space="0" w:color="auto"/>
              <w:bottom w:val="single" w:sz="4" w:space="0" w:color="auto"/>
              <w:right w:val="single" w:sz="4" w:space="0" w:color="auto"/>
            </w:tcBorders>
          </w:tcPr>
          <w:p w14:paraId="2C733BBF" w14:textId="77777777" w:rsidR="00154E4A" w:rsidRPr="00D00575" w:rsidRDefault="00154E4A" w:rsidP="00FF5982">
            <w:pPr>
              <w:jc w:val="right"/>
              <w:rPr>
                <w:b/>
                <w:bCs/>
                <w:lang w:val="ro-RO"/>
              </w:rPr>
            </w:pPr>
          </w:p>
        </w:tc>
      </w:tr>
    </w:tbl>
    <w:p w14:paraId="79348318" w14:textId="77777777" w:rsidR="00761981" w:rsidRDefault="00761981" w:rsidP="00761981">
      <w:pPr>
        <w:spacing w:after="0" w:line="240" w:lineRule="auto"/>
        <w:ind w:firstLine="567"/>
        <w:jc w:val="both"/>
        <w:rPr>
          <w:rFonts w:ascii="Times New Roman" w:hAnsi="Times New Roman" w:cs="Times New Roman"/>
          <w:color w:val="000000"/>
          <w:sz w:val="24"/>
          <w:szCs w:val="24"/>
          <w:lang w:val="ro-RO"/>
        </w:rPr>
      </w:pPr>
    </w:p>
    <w:p w14:paraId="0FCDE41C" w14:textId="77777777" w:rsidR="00761981" w:rsidRDefault="00761981" w:rsidP="00761981">
      <w:pPr>
        <w:spacing w:after="0" w:line="240" w:lineRule="auto"/>
        <w:ind w:firstLine="567"/>
        <w:jc w:val="both"/>
        <w:rPr>
          <w:rFonts w:ascii="Times New Roman" w:hAnsi="Times New Roman" w:cs="Times New Roman"/>
          <w:color w:val="000000"/>
          <w:sz w:val="24"/>
          <w:szCs w:val="24"/>
          <w:lang w:val="ro-RO"/>
        </w:rPr>
      </w:pPr>
    </w:p>
    <w:p w14:paraId="2068FFAF" w14:textId="6E961C70" w:rsidR="00154E4A" w:rsidRPr="00154E4A" w:rsidRDefault="00154E4A" w:rsidP="00761981">
      <w:pPr>
        <w:spacing w:after="0" w:line="240" w:lineRule="auto"/>
        <w:ind w:firstLine="567"/>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lastRenderedPageBreak/>
        <w:t>Pe lângă activitatea de stabilire a presta</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iilor, un volum important de muncă este reprezentat de activitatea de emitere </w:t>
      </w:r>
      <w:r w:rsidR="00B97B22">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 xml:space="preserve">i comunicare a formularelor de confirmare a stagiilor de cotizare </w:t>
      </w:r>
      <w:r w:rsidR="00761981">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a celor de legătură cu institu</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iile abilitate în domeniul securită</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ii sociale din statele membre ale Uniunii Europene. Situa</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ia de confirmare a stagiilor de cotizare </w:t>
      </w:r>
      <w:r w:rsidR="00761981">
        <w:rPr>
          <w:rFonts w:ascii="Times New Roman" w:hAnsi="Times New Roman" w:cs="Times New Roman"/>
          <w:color w:val="000000"/>
          <w:sz w:val="24"/>
          <w:szCs w:val="24"/>
          <w:lang w:val="ro-RO"/>
        </w:rPr>
        <w:t>și</w:t>
      </w:r>
      <w:r w:rsidRPr="00154E4A">
        <w:rPr>
          <w:rFonts w:ascii="Times New Roman" w:hAnsi="Times New Roman" w:cs="Times New Roman"/>
          <w:color w:val="000000"/>
          <w:sz w:val="24"/>
          <w:szCs w:val="24"/>
          <w:lang w:val="ro-RO"/>
        </w:rPr>
        <w:t xml:space="preserve"> activitatea de comunicare a documentelor de legătură se prezintă astfel:</w:t>
      </w:r>
    </w:p>
    <w:p w14:paraId="7725A9F9" w14:textId="77777777" w:rsidR="00154E4A" w:rsidRPr="00154E4A" w:rsidRDefault="00154E4A" w:rsidP="00154E4A">
      <w:pPr>
        <w:spacing w:after="0" w:line="240" w:lineRule="auto"/>
        <w:ind w:left="1440"/>
        <w:rPr>
          <w:rFonts w:ascii="Times New Roman" w:hAnsi="Times New Roman" w:cs="Times New Roman"/>
          <w:b/>
          <w:sz w:val="24"/>
          <w:szCs w:val="24"/>
          <w:lang w:val="ro-RO"/>
        </w:rPr>
      </w:pPr>
    </w:p>
    <w:p w14:paraId="7AF6A7A5" w14:textId="13F70647" w:rsidR="00154E4A" w:rsidRPr="00154E4A" w:rsidRDefault="00154E4A" w:rsidP="00B97B22">
      <w:pPr>
        <w:spacing w:after="0" w:line="240" w:lineRule="auto"/>
        <w:ind w:firstLine="567"/>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3) Situa</w:t>
      </w:r>
      <w:r w:rsidR="00B97B22">
        <w:rPr>
          <w:rFonts w:ascii="Times New Roman" w:hAnsi="Times New Roman" w:cs="Times New Roman"/>
          <w:b/>
          <w:sz w:val="24"/>
          <w:szCs w:val="24"/>
          <w:lang w:val="ro-RO"/>
        </w:rPr>
        <w:t>ț</w:t>
      </w:r>
      <w:r w:rsidRPr="00154E4A">
        <w:rPr>
          <w:rFonts w:ascii="Times New Roman" w:hAnsi="Times New Roman" w:cs="Times New Roman"/>
          <w:b/>
          <w:sz w:val="24"/>
          <w:szCs w:val="24"/>
          <w:lang w:val="ro-RO"/>
        </w:rPr>
        <w:t xml:space="preserve">ia stabilirii modificării pensiilor comunitare, confirmarea stagiului de    cotizare </w:t>
      </w:r>
      <w:r w:rsidR="00B97B22">
        <w:rPr>
          <w:rFonts w:ascii="Times New Roman" w:hAnsi="Times New Roman" w:cs="Times New Roman"/>
          <w:b/>
          <w:sz w:val="24"/>
          <w:szCs w:val="24"/>
          <w:lang w:val="ro-RO"/>
        </w:rPr>
        <w:t>ș</w:t>
      </w:r>
      <w:r w:rsidRPr="00154E4A">
        <w:rPr>
          <w:rFonts w:ascii="Times New Roman" w:hAnsi="Times New Roman" w:cs="Times New Roman"/>
          <w:b/>
          <w:sz w:val="24"/>
          <w:szCs w:val="24"/>
          <w:lang w:val="ro-RO"/>
        </w:rPr>
        <w:t>i activitate a de comunicare a documentelor de legătură</w:t>
      </w:r>
    </w:p>
    <w:p w14:paraId="638A5E40" w14:textId="77777777" w:rsidR="00154E4A" w:rsidRPr="00D00575" w:rsidRDefault="00154E4A" w:rsidP="00154E4A">
      <w:pPr>
        <w:rPr>
          <w:lang w:val="ro-RO"/>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345"/>
        <w:gridCol w:w="1980"/>
      </w:tblGrid>
      <w:tr w:rsidR="00154E4A" w:rsidRPr="00D00575" w14:paraId="6BAF2D8E" w14:textId="77777777" w:rsidTr="00FF5982">
        <w:tc>
          <w:tcPr>
            <w:tcW w:w="3366" w:type="dxa"/>
          </w:tcPr>
          <w:p w14:paraId="4E4E9A16"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 xml:space="preserve">    Denumirea solicitării</w:t>
            </w:r>
          </w:p>
        </w:tc>
        <w:tc>
          <w:tcPr>
            <w:tcW w:w="2345" w:type="dxa"/>
          </w:tcPr>
          <w:p w14:paraId="387A19DB"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 xml:space="preserve">      Cereri   Înregistrate</w:t>
            </w:r>
          </w:p>
          <w:p w14:paraId="3F3EB48F"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SEM I 2021</w:t>
            </w:r>
          </w:p>
        </w:tc>
        <w:tc>
          <w:tcPr>
            <w:tcW w:w="1980" w:type="dxa"/>
          </w:tcPr>
          <w:p w14:paraId="63A1AF28" w14:textId="40EB36E0"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 xml:space="preserve">      Cereri Solu</w:t>
            </w:r>
            <w:r w:rsidR="00B97B22">
              <w:rPr>
                <w:rFonts w:ascii="Times New Roman" w:hAnsi="Times New Roman" w:cs="Times New Roman"/>
                <w:b/>
                <w:lang w:val="ro-RO"/>
              </w:rPr>
              <w:t>ț</w:t>
            </w:r>
            <w:r w:rsidRPr="00B97B22">
              <w:rPr>
                <w:rFonts w:ascii="Times New Roman" w:hAnsi="Times New Roman" w:cs="Times New Roman"/>
                <w:b/>
                <w:lang w:val="ro-RO"/>
              </w:rPr>
              <w:t>ionate</w:t>
            </w:r>
          </w:p>
          <w:p w14:paraId="4CC9903C"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SEM. I 2021</w:t>
            </w:r>
          </w:p>
        </w:tc>
      </w:tr>
      <w:tr w:rsidR="00154E4A" w:rsidRPr="00D00575" w14:paraId="0B0F1FD1" w14:textId="77777777" w:rsidTr="00FF5982">
        <w:tc>
          <w:tcPr>
            <w:tcW w:w="3366" w:type="dxa"/>
          </w:tcPr>
          <w:p w14:paraId="3A737FAC" w14:textId="48B2B0E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Pensie de bătrâne</w:t>
            </w:r>
            <w:r w:rsidR="00B97B22">
              <w:rPr>
                <w:rFonts w:ascii="Times New Roman" w:hAnsi="Times New Roman" w:cs="Times New Roman"/>
                <w:lang w:val="ro-RO"/>
              </w:rPr>
              <w:t>ț</w:t>
            </w:r>
            <w:r w:rsidRPr="00B97B22">
              <w:rPr>
                <w:rFonts w:ascii="Times New Roman" w:hAnsi="Times New Roman" w:cs="Times New Roman"/>
                <w:lang w:val="ro-RO"/>
              </w:rPr>
              <w:t>e</w:t>
            </w:r>
          </w:p>
        </w:tc>
        <w:tc>
          <w:tcPr>
            <w:tcW w:w="2345" w:type="dxa"/>
          </w:tcPr>
          <w:p w14:paraId="7BF5B04A"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102</w:t>
            </w:r>
          </w:p>
        </w:tc>
        <w:tc>
          <w:tcPr>
            <w:tcW w:w="1980" w:type="dxa"/>
          </w:tcPr>
          <w:p w14:paraId="1B78F9AD"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193</w:t>
            </w:r>
          </w:p>
        </w:tc>
      </w:tr>
      <w:tr w:rsidR="00154E4A" w:rsidRPr="00D00575" w14:paraId="750EE41E" w14:textId="77777777" w:rsidTr="00FF5982">
        <w:tc>
          <w:tcPr>
            <w:tcW w:w="3366" w:type="dxa"/>
          </w:tcPr>
          <w:p w14:paraId="5E4450B8"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Pensie de invaliditate</w:t>
            </w:r>
          </w:p>
        </w:tc>
        <w:tc>
          <w:tcPr>
            <w:tcW w:w="2345" w:type="dxa"/>
          </w:tcPr>
          <w:p w14:paraId="7DD97ABB"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21</w:t>
            </w:r>
          </w:p>
        </w:tc>
        <w:tc>
          <w:tcPr>
            <w:tcW w:w="1980" w:type="dxa"/>
          </w:tcPr>
          <w:p w14:paraId="1B465A9C"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13</w:t>
            </w:r>
          </w:p>
        </w:tc>
      </w:tr>
      <w:tr w:rsidR="00154E4A" w:rsidRPr="00D00575" w14:paraId="42BAB51A" w14:textId="77777777" w:rsidTr="00FF5982">
        <w:tc>
          <w:tcPr>
            <w:tcW w:w="3366" w:type="dxa"/>
          </w:tcPr>
          <w:p w14:paraId="57523DBF" w14:textId="5693778E"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Pensie de urma</w:t>
            </w:r>
            <w:r w:rsidR="00B97B22">
              <w:rPr>
                <w:rFonts w:ascii="Times New Roman" w:hAnsi="Times New Roman" w:cs="Times New Roman"/>
                <w:lang w:val="ro-RO"/>
              </w:rPr>
              <w:t>ș</w:t>
            </w:r>
          </w:p>
        </w:tc>
        <w:tc>
          <w:tcPr>
            <w:tcW w:w="2345" w:type="dxa"/>
          </w:tcPr>
          <w:p w14:paraId="0917A321"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8</w:t>
            </w:r>
          </w:p>
        </w:tc>
        <w:tc>
          <w:tcPr>
            <w:tcW w:w="1980" w:type="dxa"/>
          </w:tcPr>
          <w:p w14:paraId="6AD9DB30"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2</w:t>
            </w:r>
          </w:p>
        </w:tc>
      </w:tr>
      <w:tr w:rsidR="00154E4A" w:rsidRPr="00D00575" w14:paraId="0B5851F8" w14:textId="77777777" w:rsidTr="00FF5982">
        <w:tc>
          <w:tcPr>
            <w:tcW w:w="3366" w:type="dxa"/>
          </w:tcPr>
          <w:p w14:paraId="0FC2793F"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Total pensii</w:t>
            </w:r>
          </w:p>
        </w:tc>
        <w:tc>
          <w:tcPr>
            <w:tcW w:w="2345" w:type="dxa"/>
          </w:tcPr>
          <w:p w14:paraId="32B20E59"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131</w:t>
            </w:r>
          </w:p>
        </w:tc>
        <w:tc>
          <w:tcPr>
            <w:tcW w:w="1980" w:type="dxa"/>
          </w:tcPr>
          <w:p w14:paraId="73DD4977"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108</w:t>
            </w:r>
          </w:p>
        </w:tc>
      </w:tr>
      <w:tr w:rsidR="00154E4A" w:rsidRPr="00D00575" w14:paraId="76D25C1A" w14:textId="77777777" w:rsidTr="00FF5982">
        <w:tc>
          <w:tcPr>
            <w:tcW w:w="3366" w:type="dxa"/>
          </w:tcPr>
          <w:p w14:paraId="564D54C2"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E 205</w:t>
            </w:r>
          </w:p>
        </w:tc>
        <w:tc>
          <w:tcPr>
            <w:tcW w:w="2345" w:type="dxa"/>
          </w:tcPr>
          <w:p w14:paraId="6FB9831F"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34</w:t>
            </w:r>
          </w:p>
        </w:tc>
        <w:tc>
          <w:tcPr>
            <w:tcW w:w="1980" w:type="dxa"/>
          </w:tcPr>
          <w:p w14:paraId="3AE824A3"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33</w:t>
            </w:r>
          </w:p>
        </w:tc>
      </w:tr>
      <w:tr w:rsidR="00154E4A" w:rsidRPr="00D00575" w14:paraId="5A41EE2A" w14:textId="77777777" w:rsidTr="00FF5982">
        <w:tc>
          <w:tcPr>
            <w:tcW w:w="3366" w:type="dxa"/>
          </w:tcPr>
          <w:p w14:paraId="7F2437F2"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Formulare de comunicare</w:t>
            </w:r>
          </w:p>
        </w:tc>
        <w:tc>
          <w:tcPr>
            <w:tcW w:w="2345" w:type="dxa"/>
          </w:tcPr>
          <w:p w14:paraId="2B832B56"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184</w:t>
            </w:r>
          </w:p>
        </w:tc>
        <w:tc>
          <w:tcPr>
            <w:tcW w:w="1980" w:type="dxa"/>
          </w:tcPr>
          <w:p w14:paraId="622255C9"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184</w:t>
            </w:r>
          </w:p>
        </w:tc>
      </w:tr>
      <w:tr w:rsidR="00154E4A" w:rsidRPr="00D00575" w14:paraId="1C82AC4F" w14:textId="77777777" w:rsidTr="00FF5982">
        <w:tc>
          <w:tcPr>
            <w:tcW w:w="3366" w:type="dxa"/>
          </w:tcPr>
          <w:p w14:paraId="2E5A9B8C" w14:textId="629B5E8E"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Recalcul</w:t>
            </w:r>
            <w:r w:rsidR="00B97B22">
              <w:rPr>
                <w:rFonts w:ascii="Times New Roman" w:hAnsi="Times New Roman" w:cs="Times New Roman"/>
                <w:lang w:val="ro-RO"/>
              </w:rPr>
              <w:t>ă</w:t>
            </w:r>
            <w:r w:rsidRPr="00B97B22">
              <w:rPr>
                <w:rFonts w:ascii="Times New Roman" w:hAnsi="Times New Roman" w:cs="Times New Roman"/>
                <w:lang w:val="ro-RO"/>
              </w:rPr>
              <w:t>ri modific</w:t>
            </w:r>
            <w:r w:rsidR="00B97B22">
              <w:rPr>
                <w:rFonts w:ascii="Times New Roman" w:hAnsi="Times New Roman" w:cs="Times New Roman"/>
                <w:lang w:val="ro-RO"/>
              </w:rPr>
              <w:t>ă</w:t>
            </w:r>
            <w:r w:rsidRPr="00B97B22">
              <w:rPr>
                <w:rFonts w:ascii="Times New Roman" w:hAnsi="Times New Roman" w:cs="Times New Roman"/>
                <w:lang w:val="ro-RO"/>
              </w:rPr>
              <w:t>ri drepturi</w:t>
            </w:r>
          </w:p>
        </w:tc>
        <w:tc>
          <w:tcPr>
            <w:tcW w:w="2345" w:type="dxa"/>
          </w:tcPr>
          <w:p w14:paraId="650E1EFA"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73</w:t>
            </w:r>
          </w:p>
        </w:tc>
        <w:tc>
          <w:tcPr>
            <w:tcW w:w="1980" w:type="dxa"/>
          </w:tcPr>
          <w:p w14:paraId="69C743D8"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73</w:t>
            </w:r>
          </w:p>
        </w:tc>
      </w:tr>
    </w:tbl>
    <w:p w14:paraId="5C190952" w14:textId="77777777" w:rsidR="00154E4A" w:rsidRPr="00D00575" w:rsidRDefault="00154E4A" w:rsidP="00154E4A">
      <w:pPr>
        <w:rPr>
          <w:b/>
          <w:color w:val="000000"/>
          <w:lang w:val="ro-RO"/>
        </w:rPr>
      </w:pPr>
    </w:p>
    <w:p w14:paraId="47877896" w14:textId="6ECCE68D"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S-au înregistrat cereri pentru pensii comunitare, atât din partea solicitan</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ilor cu domiciliul pe teritoriul României, cât </w:t>
      </w:r>
      <w:r w:rsidR="00B97B22">
        <w:rPr>
          <w:rFonts w:ascii="Times New Roman" w:hAnsi="Times New Roman" w:cs="Times New Roman"/>
          <w:sz w:val="24"/>
          <w:szCs w:val="24"/>
          <w:lang w:val="ro-RO"/>
        </w:rPr>
        <w:t>ș</w:t>
      </w:r>
      <w:r w:rsidRPr="00154E4A">
        <w:rPr>
          <w:rFonts w:ascii="Times New Roman" w:hAnsi="Times New Roman" w:cs="Times New Roman"/>
          <w:sz w:val="24"/>
          <w:szCs w:val="24"/>
          <w:lang w:val="ro-RO"/>
        </w:rPr>
        <w:t>i acelor cu domiciliul pe teritoriul altui stat membru.</w:t>
      </w:r>
    </w:p>
    <w:p w14:paraId="3329FE9D" w14:textId="67F37B7B" w:rsidR="00154E4A" w:rsidRPr="00154E4A" w:rsidRDefault="00154E4A" w:rsidP="00154E4A">
      <w:pPr>
        <w:spacing w:after="0" w:line="240" w:lineRule="auto"/>
        <w:ind w:firstLine="561"/>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Acest compartiment, asigura solu</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ionarea cererilor depuse conform Regulamentelor C.E.E nr 1408/71 </w:t>
      </w:r>
      <w:r w:rsidR="00B97B22">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579/1972., dar </w:t>
      </w:r>
      <w:r w:rsidR="00B97B22">
        <w:rPr>
          <w:rFonts w:ascii="Times New Roman" w:hAnsi="Times New Roman" w:cs="Times New Roman"/>
          <w:sz w:val="24"/>
          <w:szCs w:val="24"/>
          <w:lang w:val="ro-RO"/>
        </w:rPr>
        <w:t>ș</w:t>
      </w:r>
      <w:r w:rsidRPr="00154E4A">
        <w:rPr>
          <w:rFonts w:ascii="Times New Roman" w:hAnsi="Times New Roman" w:cs="Times New Roman"/>
          <w:sz w:val="24"/>
          <w:szCs w:val="24"/>
          <w:lang w:val="ro-RO"/>
        </w:rPr>
        <w:t>i a altor acorduri interna</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ionale </w:t>
      </w:r>
      <w:r w:rsidR="00B97B22">
        <w:rPr>
          <w:rFonts w:ascii="Times New Roman" w:hAnsi="Times New Roman" w:cs="Times New Roman"/>
          <w:sz w:val="24"/>
          <w:szCs w:val="24"/>
          <w:lang w:val="ro-RO"/>
        </w:rPr>
        <w:t>î</w:t>
      </w:r>
      <w:r w:rsidRPr="00154E4A">
        <w:rPr>
          <w:rFonts w:ascii="Times New Roman" w:hAnsi="Times New Roman" w:cs="Times New Roman"/>
          <w:sz w:val="24"/>
          <w:szCs w:val="24"/>
          <w:lang w:val="ro-RO"/>
        </w:rPr>
        <w:t xml:space="preserve">ncheiate de Romania cu alte state, precum și comunicare și </w:t>
      </w:r>
      <w:r w:rsidR="00B97B22">
        <w:rPr>
          <w:rFonts w:ascii="Times New Roman" w:hAnsi="Times New Roman" w:cs="Times New Roman"/>
          <w:sz w:val="24"/>
          <w:szCs w:val="24"/>
          <w:lang w:val="ro-RO"/>
        </w:rPr>
        <w:t>î</w:t>
      </w:r>
      <w:r w:rsidRPr="00154E4A">
        <w:rPr>
          <w:rFonts w:ascii="Times New Roman" w:hAnsi="Times New Roman" w:cs="Times New Roman"/>
          <w:sz w:val="24"/>
          <w:szCs w:val="24"/>
          <w:lang w:val="ro-RO"/>
        </w:rPr>
        <w:t>ndrumare în materie de pensii a persoanelor interesate.</w:t>
      </w:r>
    </w:p>
    <w:p w14:paraId="6D19AAFE" w14:textId="6DA16CF7" w:rsidR="00154E4A" w:rsidRPr="00154E4A" w:rsidRDefault="00154E4A" w:rsidP="00154E4A">
      <w:pPr>
        <w:spacing w:after="0" w:line="240" w:lineRule="auto"/>
        <w:ind w:firstLine="561"/>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Întâmpinăm încă unele probleme legate întârzieri cu circula</w:t>
      </w:r>
      <w:r w:rsidR="00B97B22">
        <w:rPr>
          <w:rFonts w:ascii="Times New Roman" w:hAnsi="Times New Roman" w:cs="Times New Roman"/>
          <w:sz w:val="24"/>
          <w:szCs w:val="24"/>
          <w:lang w:val="ro-RO"/>
        </w:rPr>
        <w:t>ți</w:t>
      </w:r>
      <w:r w:rsidRPr="00154E4A">
        <w:rPr>
          <w:rFonts w:ascii="Times New Roman" w:hAnsi="Times New Roman" w:cs="Times New Roman"/>
          <w:sz w:val="24"/>
          <w:szCs w:val="24"/>
          <w:lang w:val="ro-RO"/>
        </w:rPr>
        <w:t>a documentelor, a formularelor necesare solu</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ionării cererilor, impediment ce se va  înlătura, odată cu implementarea unui program informatic de transmitere  a formularelor (a informa</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iilor) pe cale electronică.</w:t>
      </w:r>
    </w:p>
    <w:p w14:paraId="6E588E3E" w14:textId="473B4B80" w:rsidR="00B97B22" w:rsidRPr="00761981" w:rsidRDefault="00154E4A" w:rsidP="00761981">
      <w:pPr>
        <w:spacing w:after="0" w:line="240" w:lineRule="auto"/>
        <w:rPr>
          <w:rFonts w:ascii="Times New Roman" w:hAnsi="Times New Roman" w:cs="Times New Roman"/>
          <w:sz w:val="24"/>
          <w:szCs w:val="24"/>
          <w:lang w:val="ro-RO"/>
        </w:rPr>
      </w:pPr>
      <w:r w:rsidRPr="00154E4A">
        <w:rPr>
          <w:rFonts w:ascii="Times New Roman" w:hAnsi="Times New Roman" w:cs="Times New Roman"/>
          <w:sz w:val="24"/>
          <w:szCs w:val="24"/>
          <w:lang w:val="ro-RO"/>
        </w:rPr>
        <w:tab/>
      </w:r>
    </w:p>
    <w:p w14:paraId="42149900" w14:textId="704A52D4" w:rsidR="00154E4A" w:rsidRPr="00154E4A" w:rsidRDefault="00154E4A" w:rsidP="00154E4A">
      <w:pPr>
        <w:spacing w:after="0" w:line="240" w:lineRule="auto"/>
        <w:ind w:left="1440" w:hanging="692"/>
        <w:rPr>
          <w:rFonts w:ascii="Times New Roman" w:hAnsi="Times New Roman" w:cs="Times New Roman"/>
          <w:b/>
          <w:color w:val="000000"/>
          <w:sz w:val="24"/>
          <w:szCs w:val="24"/>
          <w:lang w:val="ro-RO"/>
        </w:rPr>
      </w:pPr>
      <w:r w:rsidRPr="00154E4A">
        <w:rPr>
          <w:rFonts w:ascii="Times New Roman" w:hAnsi="Times New Roman" w:cs="Times New Roman"/>
          <w:b/>
          <w:color w:val="000000"/>
          <w:sz w:val="24"/>
          <w:szCs w:val="24"/>
          <w:lang w:val="ro-RO"/>
        </w:rPr>
        <w:t xml:space="preserve">II  ACVITATEA DE PLĂŢI  </w:t>
      </w:r>
      <w:smartTag w:uri="urn:schemas-microsoft-com:office:smarttags" w:element="stockticker">
        <w:r w:rsidRPr="00154E4A">
          <w:rPr>
            <w:rFonts w:ascii="Times New Roman" w:hAnsi="Times New Roman" w:cs="Times New Roman"/>
            <w:b/>
            <w:color w:val="000000"/>
            <w:sz w:val="24"/>
            <w:szCs w:val="24"/>
            <w:lang w:val="ro-RO"/>
          </w:rPr>
          <w:t>PRES</w:t>
        </w:r>
      </w:smartTag>
      <w:r w:rsidRPr="00154E4A">
        <w:rPr>
          <w:rFonts w:ascii="Times New Roman" w:hAnsi="Times New Roman" w:cs="Times New Roman"/>
          <w:b/>
          <w:color w:val="000000"/>
          <w:sz w:val="24"/>
          <w:szCs w:val="24"/>
          <w:lang w:val="ro-RO"/>
        </w:rPr>
        <w:t>TAŢII</w:t>
      </w:r>
    </w:p>
    <w:p w14:paraId="122CADE7" w14:textId="611226FB" w:rsidR="00154E4A" w:rsidRPr="00154E4A" w:rsidRDefault="00154E4A" w:rsidP="00154E4A">
      <w:pPr>
        <w:spacing w:after="0" w:line="240" w:lineRule="auto"/>
        <w:ind w:firstLine="72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Reprezintă activitatea de plată a presta</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iilor stabilite prin deciziile emise de către compartimentul stabiliri presta</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ii </w:t>
      </w:r>
      <w:r w:rsidR="00B97B22">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de preluare a obliga</w:t>
      </w:r>
      <w:r w:rsidR="00B97B22">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iilor fiscale ale titularilor de drepturi băne</w:t>
      </w:r>
      <w:r w:rsidR="00B97B22">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ti.</w:t>
      </w:r>
    </w:p>
    <w:p w14:paraId="57184032" w14:textId="77777777" w:rsidR="00154E4A" w:rsidRPr="00154E4A" w:rsidRDefault="00154E4A" w:rsidP="00154E4A">
      <w:pPr>
        <w:spacing w:after="0" w:line="240" w:lineRule="auto"/>
        <w:ind w:firstLine="720"/>
        <w:jc w:val="both"/>
        <w:rPr>
          <w:rFonts w:ascii="Times New Roman" w:hAnsi="Times New Roman" w:cs="Times New Roman"/>
          <w:color w:val="000000"/>
          <w:sz w:val="24"/>
          <w:szCs w:val="24"/>
          <w:lang w:val="ro-RO"/>
        </w:rPr>
      </w:pPr>
    </w:p>
    <w:p w14:paraId="5863B0BA" w14:textId="747CC4C4" w:rsidR="00154E4A" w:rsidRPr="00154E4A" w:rsidRDefault="00154E4A" w:rsidP="00154E4A">
      <w:pPr>
        <w:numPr>
          <w:ilvl w:val="0"/>
          <w:numId w:val="31"/>
        </w:numPr>
        <w:spacing w:after="0" w:line="240" w:lineRule="auto"/>
        <w:rPr>
          <w:rFonts w:ascii="Times New Roman" w:hAnsi="Times New Roman" w:cs="Times New Roman"/>
          <w:b/>
          <w:sz w:val="24"/>
          <w:szCs w:val="24"/>
          <w:lang w:val="ro-RO"/>
        </w:rPr>
      </w:pPr>
      <w:r w:rsidRPr="00154E4A">
        <w:rPr>
          <w:rFonts w:ascii="Times New Roman" w:hAnsi="Times New Roman" w:cs="Times New Roman"/>
          <w:b/>
          <w:sz w:val="24"/>
          <w:szCs w:val="24"/>
          <w:lang w:val="ro-RO"/>
        </w:rPr>
        <w:t>Situa</w:t>
      </w:r>
      <w:r w:rsidR="00B97B22">
        <w:rPr>
          <w:rFonts w:ascii="Times New Roman" w:hAnsi="Times New Roman" w:cs="Times New Roman"/>
          <w:b/>
          <w:sz w:val="24"/>
          <w:szCs w:val="24"/>
          <w:lang w:val="ro-RO"/>
        </w:rPr>
        <w:t>ț</w:t>
      </w:r>
      <w:r w:rsidRPr="00154E4A">
        <w:rPr>
          <w:rFonts w:ascii="Times New Roman" w:hAnsi="Times New Roman" w:cs="Times New Roman"/>
          <w:b/>
          <w:sz w:val="24"/>
          <w:szCs w:val="24"/>
          <w:lang w:val="ro-RO"/>
        </w:rPr>
        <w:t>ia pensionarilor după categoria de pensie</w:t>
      </w:r>
    </w:p>
    <w:p w14:paraId="037FC55D" w14:textId="77777777" w:rsidR="00154E4A" w:rsidRPr="00D00575" w:rsidRDefault="00154E4A" w:rsidP="00154E4A">
      <w:pPr>
        <w:rPr>
          <w:b/>
          <w:lang w:val="ro-RO"/>
        </w:rPr>
      </w:pPr>
    </w:p>
    <w:tbl>
      <w:tblPr>
        <w:tblW w:w="0" w:type="auto"/>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496"/>
      </w:tblGrid>
      <w:tr w:rsidR="00154E4A" w:rsidRPr="00D00575" w14:paraId="7FC16E47" w14:textId="77777777" w:rsidTr="00FF5982">
        <w:trPr>
          <w:trHeight w:val="363"/>
        </w:trPr>
        <w:tc>
          <w:tcPr>
            <w:tcW w:w="2057" w:type="dxa"/>
            <w:tcBorders>
              <w:top w:val="single" w:sz="4" w:space="0" w:color="auto"/>
              <w:left w:val="single" w:sz="4" w:space="0" w:color="auto"/>
              <w:bottom w:val="single" w:sz="4" w:space="0" w:color="auto"/>
            </w:tcBorders>
          </w:tcPr>
          <w:p w14:paraId="57C32294"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Tipul de pensie</w:t>
            </w:r>
          </w:p>
        </w:tc>
        <w:tc>
          <w:tcPr>
            <w:tcW w:w="1496" w:type="dxa"/>
            <w:tcBorders>
              <w:top w:val="single" w:sz="4" w:space="0" w:color="auto"/>
              <w:bottom w:val="single" w:sz="4" w:space="0" w:color="auto"/>
            </w:tcBorders>
          </w:tcPr>
          <w:p w14:paraId="74125E88"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SEM I 2021</w:t>
            </w:r>
          </w:p>
        </w:tc>
      </w:tr>
      <w:tr w:rsidR="00154E4A" w:rsidRPr="00D00575" w14:paraId="300226E0" w14:textId="77777777" w:rsidTr="00FF5982">
        <w:tc>
          <w:tcPr>
            <w:tcW w:w="2057" w:type="dxa"/>
            <w:tcBorders>
              <w:top w:val="single" w:sz="4" w:space="0" w:color="auto"/>
            </w:tcBorders>
          </w:tcPr>
          <w:p w14:paraId="3AB0A922" w14:textId="77777777" w:rsidR="00154E4A" w:rsidRPr="00B97B22" w:rsidRDefault="00154E4A" w:rsidP="00FF5982">
            <w:pPr>
              <w:jc w:val="center"/>
              <w:rPr>
                <w:rFonts w:ascii="Times New Roman" w:hAnsi="Times New Roman" w:cs="Times New Roman"/>
                <w:lang w:val="ro-RO"/>
              </w:rPr>
            </w:pPr>
            <w:r w:rsidRPr="00B97B22">
              <w:rPr>
                <w:rFonts w:ascii="Times New Roman" w:hAnsi="Times New Roman" w:cs="Times New Roman"/>
                <w:b/>
                <w:lang w:val="ro-RO"/>
              </w:rPr>
              <w:t>Total</w:t>
            </w:r>
            <w:r w:rsidRPr="00B97B22">
              <w:rPr>
                <w:rFonts w:ascii="Times New Roman" w:hAnsi="Times New Roman" w:cs="Times New Roman"/>
                <w:lang w:val="ro-RO"/>
              </w:rPr>
              <w:t xml:space="preserve"> </w:t>
            </w:r>
            <w:r w:rsidRPr="00B97B22">
              <w:rPr>
                <w:rFonts w:ascii="Times New Roman" w:hAnsi="Times New Roman" w:cs="Times New Roman"/>
                <w:b/>
                <w:lang w:val="ro-RO"/>
              </w:rPr>
              <w:t>pensii de stat</w:t>
            </w:r>
            <w:r w:rsidRPr="00B97B22">
              <w:rPr>
                <w:rFonts w:ascii="Times New Roman" w:hAnsi="Times New Roman" w:cs="Times New Roman"/>
                <w:lang w:val="ro-RO"/>
              </w:rPr>
              <w:t xml:space="preserve">          din care</w:t>
            </w:r>
          </w:p>
        </w:tc>
        <w:tc>
          <w:tcPr>
            <w:tcW w:w="1496" w:type="dxa"/>
            <w:tcBorders>
              <w:top w:val="single" w:sz="4" w:space="0" w:color="auto"/>
            </w:tcBorders>
          </w:tcPr>
          <w:p w14:paraId="26554343" w14:textId="77777777" w:rsidR="00154E4A" w:rsidRPr="00B97B22" w:rsidRDefault="00154E4A" w:rsidP="00FF5982">
            <w:pPr>
              <w:jc w:val="right"/>
              <w:rPr>
                <w:rFonts w:ascii="Times New Roman" w:hAnsi="Times New Roman" w:cs="Times New Roman"/>
                <w:b/>
                <w:lang w:val="ro-RO"/>
              </w:rPr>
            </w:pPr>
            <w:r w:rsidRPr="00B97B22">
              <w:rPr>
                <w:rFonts w:ascii="Times New Roman" w:hAnsi="Times New Roman" w:cs="Times New Roman"/>
                <w:b/>
                <w:lang w:val="ro-RO"/>
              </w:rPr>
              <w:t>45.584</w:t>
            </w:r>
          </w:p>
        </w:tc>
      </w:tr>
      <w:tr w:rsidR="00154E4A" w:rsidRPr="00D00575" w14:paraId="75956C8C" w14:textId="77777777" w:rsidTr="00FF5982">
        <w:tc>
          <w:tcPr>
            <w:tcW w:w="2057" w:type="dxa"/>
          </w:tcPr>
          <w:p w14:paraId="5D9A286E"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limită de vârstă</w:t>
            </w:r>
          </w:p>
        </w:tc>
        <w:tc>
          <w:tcPr>
            <w:tcW w:w="1496" w:type="dxa"/>
          </w:tcPr>
          <w:p w14:paraId="7E0DE19E"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36.095</w:t>
            </w:r>
          </w:p>
        </w:tc>
      </w:tr>
      <w:tr w:rsidR="00154E4A" w:rsidRPr="00D00575" w14:paraId="36580FA5" w14:textId="77777777" w:rsidTr="00FF5982">
        <w:tc>
          <w:tcPr>
            <w:tcW w:w="2057" w:type="dxa"/>
          </w:tcPr>
          <w:p w14:paraId="00722455"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anticipat</w:t>
            </w:r>
          </w:p>
        </w:tc>
        <w:tc>
          <w:tcPr>
            <w:tcW w:w="1496" w:type="dxa"/>
          </w:tcPr>
          <w:p w14:paraId="35E892E4"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161</w:t>
            </w:r>
          </w:p>
        </w:tc>
      </w:tr>
      <w:tr w:rsidR="00154E4A" w:rsidRPr="00D00575" w14:paraId="5F4178EC" w14:textId="77777777" w:rsidTr="00FF5982">
        <w:tc>
          <w:tcPr>
            <w:tcW w:w="2057" w:type="dxa"/>
          </w:tcPr>
          <w:p w14:paraId="6B5CF193" w14:textId="65AC0E53"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anticipat par</w:t>
            </w:r>
            <w:r w:rsidR="00B97B22">
              <w:rPr>
                <w:rFonts w:ascii="Times New Roman" w:hAnsi="Times New Roman" w:cs="Times New Roman"/>
                <w:lang w:val="ro-RO"/>
              </w:rPr>
              <w:t>ț</w:t>
            </w:r>
            <w:r w:rsidRPr="00B97B22">
              <w:rPr>
                <w:rFonts w:ascii="Times New Roman" w:hAnsi="Times New Roman" w:cs="Times New Roman"/>
                <w:lang w:val="ro-RO"/>
              </w:rPr>
              <w:t>ial</w:t>
            </w:r>
          </w:p>
        </w:tc>
        <w:tc>
          <w:tcPr>
            <w:tcW w:w="1496" w:type="dxa"/>
          </w:tcPr>
          <w:p w14:paraId="67AC7CED"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1.630</w:t>
            </w:r>
          </w:p>
        </w:tc>
      </w:tr>
      <w:tr w:rsidR="00154E4A" w:rsidRPr="00D00575" w14:paraId="71A675EA" w14:textId="77777777" w:rsidTr="00FF5982">
        <w:tc>
          <w:tcPr>
            <w:tcW w:w="2057" w:type="dxa"/>
          </w:tcPr>
          <w:p w14:paraId="6DC8D3FE"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invaliditate</w:t>
            </w:r>
          </w:p>
        </w:tc>
        <w:tc>
          <w:tcPr>
            <w:tcW w:w="1496" w:type="dxa"/>
          </w:tcPr>
          <w:p w14:paraId="4C79A472"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3.383</w:t>
            </w:r>
          </w:p>
        </w:tc>
      </w:tr>
      <w:tr w:rsidR="00154E4A" w:rsidRPr="00D00575" w14:paraId="147BCFC8" w14:textId="77777777" w:rsidTr="00FF5982">
        <w:tc>
          <w:tcPr>
            <w:tcW w:w="2057" w:type="dxa"/>
          </w:tcPr>
          <w:p w14:paraId="1A067D4F" w14:textId="04AA76A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lastRenderedPageBreak/>
              <w:t xml:space="preserve">   urma</w:t>
            </w:r>
            <w:r w:rsidR="00B97B22">
              <w:rPr>
                <w:rFonts w:ascii="Times New Roman" w:hAnsi="Times New Roman" w:cs="Times New Roman"/>
                <w:lang w:val="ro-RO"/>
              </w:rPr>
              <w:t>ș</w:t>
            </w:r>
            <w:r w:rsidRPr="00B97B22">
              <w:rPr>
                <w:rFonts w:ascii="Times New Roman" w:hAnsi="Times New Roman" w:cs="Times New Roman"/>
                <w:lang w:val="ro-RO"/>
              </w:rPr>
              <w:t>i</w:t>
            </w:r>
          </w:p>
        </w:tc>
        <w:tc>
          <w:tcPr>
            <w:tcW w:w="1496" w:type="dxa"/>
          </w:tcPr>
          <w:p w14:paraId="0601F760"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4.315</w:t>
            </w:r>
          </w:p>
        </w:tc>
      </w:tr>
      <w:tr w:rsidR="00154E4A" w:rsidRPr="00D00575" w14:paraId="78120E19" w14:textId="77777777" w:rsidTr="00FF5982">
        <w:tc>
          <w:tcPr>
            <w:tcW w:w="2057" w:type="dxa"/>
          </w:tcPr>
          <w:p w14:paraId="6CDEDE15" w14:textId="77777777" w:rsidR="00154E4A" w:rsidRPr="00B97B22" w:rsidRDefault="00154E4A" w:rsidP="00FF5982">
            <w:pPr>
              <w:jc w:val="center"/>
              <w:rPr>
                <w:rFonts w:ascii="Times New Roman" w:hAnsi="Times New Roman" w:cs="Times New Roman"/>
                <w:lang w:val="ro-RO"/>
              </w:rPr>
            </w:pPr>
            <w:r w:rsidRPr="00B97B22">
              <w:rPr>
                <w:rFonts w:ascii="Times New Roman" w:hAnsi="Times New Roman" w:cs="Times New Roman"/>
                <w:b/>
                <w:lang w:val="ro-RO"/>
              </w:rPr>
              <w:t>Total</w:t>
            </w:r>
            <w:r w:rsidRPr="00B97B22">
              <w:rPr>
                <w:rFonts w:ascii="Times New Roman" w:hAnsi="Times New Roman" w:cs="Times New Roman"/>
                <w:lang w:val="ro-RO"/>
              </w:rPr>
              <w:t xml:space="preserve"> </w:t>
            </w:r>
            <w:r w:rsidRPr="00B97B22">
              <w:rPr>
                <w:rFonts w:ascii="Times New Roman" w:hAnsi="Times New Roman" w:cs="Times New Roman"/>
                <w:b/>
                <w:lang w:val="ro-RO"/>
              </w:rPr>
              <w:t>pensii agricultori</w:t>
            </w:r>
            <w:r w:rsidRPr="00B97B22">
              <w:rPr>
                <w:rFonts w:ascii="Times New Roman" w:hAnsi="Times New Roman" w:cs="Times New Roman"/>
                <w:lang w:val="ro-RO"/>
              </w:rPr>
              <w:t xml:space="preserve">  din care</w:t>
            </w:r>
          </w:p>
        </w:tc>
        <w:tc>
          <w:tcPr>
            <w:tcW w:w="1496" w:type="dxa"/>
          </w:tcPr>
          <w:p w14:paraId="3CFAAED6" w14:textId="77777777" w:rsidR="00154E4A" w:rsidRPr="00B97B22" w:rsidRDefault="00154E4A" w:rsidP="00FF5982">
            <w:pPr>
              <w:jc w:val="right"/>
              <w:rPr>
                <w:rFonts w:ascii="Times New Roman" w:hAnsi="Times New Roman" w:cs="Times New Roman"/>
                <w:b/>
                <w:lang w:val="ro-RO"/>
              </w:rPr>
            </w:pPr>
            <w:r w:rsidRPr="00B97B22">
              <w:rPr>
                <w:rFonts w:ascii="Times New Roman" w:hAnsi="Times New Roman" w:cs="Times New Roman"/>
                <w:b/>
                <w:lang w:val="ro-RO"/>
              </w:rPr>
              <w:t>1.368</w:t>
            </w:r>
          </w:p>
        </w:tc>
      </w:tr>
      <w:tr w:rsidR="00154E4A" w:rsidRPr="00D00575" w14:paraId="29179689" w14:textId="77777777" w:rsidTr="00FF5982">
        <w:tc>
          <w:tcPr>
            <w:tcW w:w="2057" w:type="dxa"/>
          </w:tcPr>
          <w:p w14:paraId="67B3C46C"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limită de vârstă</w:t>
            </w:r>
          </w:p>
        </w:tc>
        <w:tc>
          <w:tcPr>
            <w:tcW w:w="1496" w:type="dxa"/>
          </w:tcPr>
          <w:p w14:paraId="76836070"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1.167</w:t>
            </w:r>
          </w:p>
        </w:tc>
      </w:tr>
      <w:tr w:rsidR="00154E4A" w:rsidRPr="00D00575" w14:paraId="3805BA28" w14:textId="77777777" w:rsidTr="00FF5982">
        <w:tc>
          <w:tcPr>
            <w:tcW w:w="2057" w:type="dxa"/>
          </w:tcPr>
          <w:p w14:paraId="08F6C457"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invaliditate </w:t>
            </w:r>
          </w:p>
        </w:tc>
        <w:tc>
          <w:tcPr>
            <w:tcW w:w="1496" w:type="dxa"/>
          </w:tcPr>
          <w:p w14:paraId="7DD6E46A"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2</w:t>
            </w:r>
          </w:p>
        </w:tc>
      </w:tr>
      <w:tr w:rsidR="00154E4A" w:rsidRPr="00D00575" w14:paraId="0B06D060" w14:textId="77777777" w:rsidTr="00FF5982">
        <w:tc>
          <w:tcPr>
            <w:tcW w:w="2057" w:type="dxa"/>
          </w:tcPr>
          <w:p w14:paraId="4EC36FEA" w14:textId="1BA5B42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  urma</w:t>
            </w:r>
            <w:r w:rsidR="00B97B22">
              <w:rPr>
                <w:rFonts w:ascii="Times New Roman" w:hAnsi="Times New Roman" w:cs="Times New Roman"/>
                <w:lang w:val="ro-RO"/>
              </w:rPr>
              <w:t>ș</w:t>
            </w:r>
            <w:r w:rsidRPr="00B97B22">
              <w:rPr>
                <w:rFonts w:ascii="Times New Roman" w:hAnsi="Times New Roman" w:cs="Times New Roman"/>
                <w:lang w:val="ro-RO"/>
              </w:rPr>
              <w:t>i</w:t>
            </w:r>
          </w:p>
        </w:tc>
        <w:tc>
          <w:tcPr>
            <w:tcW w:w="1496" w:type="dxa"/>
          </w:tcPr>
          <w:p w14:paraId="3AA9469D"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199</w:t>
            </w:r>
          </w:p>
        </w:tc>
      </w:tr>
      <w:tr w:rsidR="00154E4A" w:rsidRPr="00D00575" w14:paraId="23848A08" w14:textId="77777777" w:rsidTr="00FF5982">
        <w:tc>
          <w:tcPr>
            <w:tcW w:w="2057" w:type="dxa"/>
          </w:tcPr>
          <w:p w14:paraId="1F74B676" w14:textId="77777777" w:rsidR="00154E4A" w:rsidRPr="00B97B22" w:rsidRDefault="00154E4A" w:rsidP="00FF5982">
            <w:pPr>
              <w:jc w:val="center"/>
              <w:rPr>
                <w:rFonts w:ascii="Times New Roman" w:hAnsi="Times New Roman" w:cs="Times New Roman"/>
                <w:b/>
                <w:lang w:val="ro-RO"/>
              </w:rPr>
            </w:pPr>
            <w:r w:rsidRPr="00B97B22">
              <w:rPr>
                <w:rFonts w:ascii="Times New Roman" w:hAnsi="Times New Roman" w:cs="Times New Roman"/>
                <w:b/>
                <w:lang w:val="ro-RO"/>
              </w:rPr>
              <w:t>TOTAL</w:t>
            </w:r>
          </w:p>
        </w:tc>
        <w:tc>
          <w:tcPr>
            <w:tcW w:w="1496" w:type="dxa"/>
          </w:tcPr>
          <w:p w14:paraId="5B88A090" w14:textId="77777777" w:rsidR="00154E4A" w:rsidRPr="00B97B22" w:rsidRDefault="00154E4A" w:rsidP="00FF5982">
            <w:pPr>
              <w:jc w:val="right"/>
              <w:rPr>
                <w:rFonts w:ascii="Times New Roman" w:hAnsi="Times New Roman" w:cs="Times New Roman"/>
                <w:b/>
                <w:lang w:val="ro-RO"/>
              </w:rPr>
            </w:pPr>
            <w:r w:rsidRPr="00B97B22">
              <w:rPr>
                <w:rFonts w:ascii="Times New Roman" w:hAnsi="Times New Roman" w:cs="Times New Roman"/>
                <w:b/>
                <w:lang w:val="ro-RO"/>
              </w:rPr>
              <w:t>46.952</w:t>
            </w:r>
          </w:p>
        </w:tc>
      </w:tr>
    </w:tbl>
    <w:p w14:paraId="2EB026F4" w14:textId="77777777" w:rsidR="00154E4A" w:rsidRPr="00D00575" w:rsidRDefault="00154E4A" w:rsidP="00154E4A">
      <w:pPr>
        <w:rPr>
          <w:lang w:val="ro-RO"/>
        </w:rPr>
      </w:pPr>
    </w:p>
    <w:p w14:paraId="36D33482" w14:textId="0CEEEBAA" w:rsidR="00154E4A" w:rsidRPr="00154E4A" w:rsidRDefault="00154E4A" w:rsidP="00154E4A">
      <w:pPr>
        <w:numPr>
          <w:ilvl w:val="0"/>
          <w:numId w:val="31"/>
        </w:numPr>
        <w:spacing w:after="0" w:line="240" w:lineRule="auto"/>
        <w:rPr>
          <w:rFonts w:ascii="Times New Roman" w:hAnsi="Times New Roman" w:cs="Times New Roman"/>
          <w:b/>
          <w:sz w:val="24"/>
          <w:szCs w:val="24"/>
          <w:lang w:val="ro-RO"/>
        </w:rPr>
      </w:pPr>
      <w:r w:rsidRPr="00154E4A">
        <w:rPr>
          <w:rFonts w:ascii="Times New Roman" w:hAnsi="Times New Roman" w:cs="Times New Roman"/>
          <w:b/>
          <w:sz w:val="24"/>
          <w:szCs w:val="24"/>
          <w:lang w:val="ro-RO"/>
        </w:rPr>
        <w:t>Beneficiari de indemniza</w:t>
      </w:r>
      <w:r w:rsidR="00B97B22">
        <w:rPr>
          <w:rFonts w:ascii="Times New Roman" w:hAnsi="Times New Roman" w:cs="Times New Roman"/>
          <w:b/>
          <w:sz w:val="24"/>
          <w:szCs w:val="24"/>
          <w:lang w:val="ro-RO"/>
        </w:rPr>
        <w:t>ț</w:t>
      </w:r>
      <w:r w:rsidRPr="00154E4A">
        <w:rPr>
          <w:rFonts w:ascii="Times New Roman" w:hAnsi="Times New Roman" w:cs="Times New Roman"/>
          <w:b/>
          <w:sz w:val="24"/>
          <w:szCs w:val="24"/>
          <w:lang w:val="ro-RO"/>
        </w:rPr>
        <w:t>ii reglementată de legi speciale</w:t>
      </w:r>
    </w:p>
    <w:p w14:paraId="5F923F35" w14:textId="77777777" w:rsidR="00154E4A" w:rsidRPr="00D00575" w:rsidRDefault="00154E4A" w:rsidP="00154E4A">
      <w:pPr>
        <w:ind w:left="720"/>
        <w:rPr>
          <w:b/>
          <w:lang w:val="ro-RO"/>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309"/>
      </w:tblGrid>
      <w:tr w:rsidR="00154E4A" w:rsidRPr="00D00575" w14:paraId="5DCFB8D5" w14:textId="77777777" w:rsidTr="00FF5982">
        <w:tc>
          <w:tcPr>
            <w:tcW w:w="3366" w:type="dxa"/>
          </w:tcPr>
          <w:p w14:paraId="0F01D342" w14:textId="00C941B8"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Tip indemniza</w:t>
            </w:r>
            <w:r w:rsidR="00B97B22" w:rsidRPr="00B97B22">
              <w:rPr>
                <w:rFonts w:ascii="Times New Roman" w:hAnsi="Times New Roman" w:cs="Times New Roman"/>
                <w:b/>
                <w:lang w:val="ro-RO"/>
              </w:rPr>
              <w:t>ț</w:t>
            </w:r>
            <w:r w:rsidRPr="00B97B22">
              <w:rPr>
                <w:rFonts w:ascii="Times New Roman" w:hAnsi="Times New Roman" w:cs="Times New Roman"/>
                <w:b/>
                <w:lang w:val="ro-RO"/>
              </w:rPr>
              <w:t>ie</w:t>
            </w:r>
          </w:p>
        </w:tc>
        <w:tc>
          <w:tcPr>
            <w:tcW w:w="1309" w:type="dxa"/>
          </w:tcPr>
          <w:p w14:paraId="5412518F" w14:textId="77777777" w:rsidR="00154E4A" w:rsidRPr="00B97B22" w:rsidRDefault="00154E4A" w:rsidP="00FF5982">
            <w:pPr>
              <w:jc w:val="center"/>
              <w:rPr>
                <w:rFonts w:ascii="Times New Roman" w:hAnsi="Times New Roman" w:cs="Times New Roman"/>
                <w:b/>
                <w:lang w:val="ro-RO"/>
              </w:rPr>
            </w:pPr>
            <w:r w:rsidRPr="00B97B22">
              <w:rPr>
                <w:rFonts w:ascii="Times New Roman" w:hAnsi="Times New Roman" w:cs="Times New Roman"/>
                <w:b/>
                <w:lang w:val="ro-RO"/>
              </w:rPr>
              <w:t>SEM I 2021</w:t>
            </w:r>
          </w:p>
        </w:tc>
      </w:tr>
      <w:tr w:rsidR="00154E4A" w:rsidRPr="00D00575" w14:paraId="1D107E7F" w14:textId="77777777" w:rsidTr="00FF5982">
        <w:tc>
          <w:tcPr>
            <w:tcW w:w="3366" w:type="dxa"/>
          </w:tcPr>
          <w:p w14:paraId="04F2B413" w14:textId="59FBB0DB"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L 44/1994 -veterani </w:t>
            </w:r>
            <w:r w:rsidR="00B97B22" w:rsidRPr="00B97B22">
              <w:rPr>
                <w:rFonts w:ascii="Times New Roman" w:hAnsi="Times New Roman" w:cs="Times New Roman"/>
                <w:lang w:val="ro-RO"/>
              </w:rPr>
              <w:t>ș</w:t>
            </w:r>
            <w:r w:rsidRPr="00B97B22">
              <w:rPr>
                <w:rFonts w:ascii="Times New Roman" w:hAnsi="Times New Roman" w:cs="Times New Roman"/>
                <w:lang w:val="ro-RO"/>
              </w:rPr>
              <w:t xml:space="preserve">i văduve de război  </w:t>
            </w:r>
          </w:p>
        </w:tc>
        <w:tc>
          <w:tcPr>
            <w:tcW w:w="1309" w:type="dxa"/>
          </w:tcPr>
          <w:p w14:paraId="6DF2F792"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356</w:t>
            </w:r>
          </w:p>
        </w:tc>
      </w:tr>
      <w:tr w:rsidR="00154E4A" w:rsidRPr="00D00575" w14:paraId="4FDF2C18" w14:textId="77777777" w:rsidTr="00FF5982">
        <w:tc>
          <w:tcPr>
            <w:tcW w:w="3366" w:type="dxa"/>
          </w:tcPr>
          <w:p w14:paraId="1CD19BB1" w14:textId="220BF5E6"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L 42/1991 -revolu</w:t>
            </w:r>
            <w:r w:rsidR="00B97B22" w:rsidRPr="00B97B22">
              <w:rPr>
                <w:rFonts w:ascii="Times New Roman" w:hAnsi="Times New Roman" w:cs="Times New Roman"/>
                <w:lang w:val="ro-RO"/>
              </w:rPr>
              <w:t>ț</w:t>
            </w:r>
            <w:r w:rsidRPr="00B97B22">
              <w:rPr>
                <w:rFonts w:ascii="Times New Roman" w:hAnsi="Times New Roman" w:cs="Times New Roman"/>
                <w:lang w:val="ro-RO"/>
              </w:rPr>
              <w:t xml:space="preserve">ionari </w:t>
            </w:r>
          </w:p>
        </w:tc>
        <w:tc>
          <w:tcPr>
            <w:tcW w:w="1309" w:type="dxa"/>
          </w:tcPr>
          <w:p w14:paraId="304E88B4"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36</w:t>
            </w:r>
          </w:p>
        </w:tc>
      </w:tr>
      <w:tr w:rsidR="00154E4A" w:rsidRPr="00D00575" w14:paraId="473932CB" w14:textId="77777777" w:rsidTr="00FF5982">
        <w:tc>
          <w:tcPr>
            <w:tcW w:w="3366" w:type="dxa"/>
          </w:tcPr>
          <w:p w14:paraId="3FAB723B"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 xml:space="preserve">DL 118/1990-deportaţi,deţinuţi politici </w:t>
            </w:r>
          </w:p>
        </w:tc>
        <w:tc>
          <w:tcPr>
            <w:tcW w:w="1309" w:type="dxa"/>
          </w:tcPr>
          <w:p w14:paraId="2F4A0F49"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2.165</w:t>
            </w:r>
          </w:p>
        </w:tc>
      </w:tr>
      <w:tr w:rsidR="00154E4A" w:rsidRPr="00D00575" w14:paraId="040721D0" w14:textId="77777777" w:rsidTr="00FF5982">
        <w:tc>
          <w:tcPr>
            <w:tcW w:w="3366" w:type="dxa"/>
          </w:tcPr>
          <w:p w14:paraId="785E7653" w14:textId="0BA4F295"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L 189/2000 -persecuta</w:t>
            </w:r>
            <w:r w:rsidR="00B97B22" w:rsidRPr="00B97B22">
              <w:rPr>
                <w:rFonts w:ascii="Times New Roman" w:hAnsi="Times New Roman" w:cs="Times New Roman"/>
                <w:lang w:val="ro-RO"/>
              </w:rPr>
              <w:t>ț</w:t>
            </w:r>
            <w:r w:rsidRPr="00B97B22">
              <w:rPr>
                <w:rFonts w:ascii="Times New Roman" w:hAnsi="Times New Roman" w:cs="Times New Roman"/>
                <w:lang w:val="ro-RO"/>
              </w:rPr>
              <w:t xml:space="preserve">i etnici </w:t>
            </w:r>
          </w:p>
        </w:tc>
        <w:tc>
          <w:tcPr>
            <w:tcW w:w="1309" w:type="dxa"/>
          </w:tcPr>
          <w:p w14:paraId="5AEE5386"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873</w:t>
            </w:r>
          </w:p>
        </w:tc>
      </w:tr>
      <w:tr w:rsidR="00154E4A" w:rsidRPr="00D00575" w14:paraId="08A2F075" w14:textId="77777777" w:rsidTr="00FF5982">
        <w:trPr>
          <w:trHeight w:val="399"/>
        </w:trPr>
        <w:tc>
          <w:tcPr>
            <w:tcW w:w="3366" w:type="dxa"/>
          </w:tcPr>
          <w:p w14:paraId="20A8CBC8" w14:textId="21B208E4"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L 309/2002 -deta</w:t>
            </w:r>
            <w:r w:rsidR="00B97B22" w:rsidRPr="00B97B22">
              <w:rPr>
                <w:rFonts w:ascii="Times New Roman" w:hAnsi="Times New Roman" w:cs="Times New Roman"/>
                <w:lang w:val="ro-RO"/>
              </w:rPr>
              <w:t>ș</w:t>
            </w:r>
            <w:r w:rsidRPr="00B97B22">
              <w:rPr>
                <w:rFonts w:ascii="Times New Roman" w:hAnsi="Times New Roman" w:cs="Times New Roman"/>
                <w:lang w:val="ro-RO"/>
              </w:rPr>
              <w:t xml:space="preserve">ament de muncă          </w:t>
            </w:r>
          </w:p>
        </w:tc>
        <w:tc>
          <w:tcPr>
            <w:tcW w:w="1309" w:type="dxa"/>
          </w:tcPr>
          <w:p w14:paraId="069E795F"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916</w:t>
            </w:r>
          </w:p>
        </w:tc>
      </w:tr>
      <w:tr w:rsidR="00154E4A" w:rsidRPr="00D00575" w14:paraId="55644BB7" w14:textId="77777777" w:rsidTr="00FF5982">
        <w:tc>
          <w:tcPr>
            <w:tcW w:w="3366" w:type="dxa"/>
          </w:tcPr>
          <w:p w14:paraId="6DEF5BCB" w14:textId="55535002"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L 578/2004 -ajutor lunar so</w:t>
            </w:r>
            <w:r w:rsidR="00B97B22" w:rsidRPr="00B97B22">
              <w:rPr>
                <w:rFonts w:ascii="Times New Roman" w:hAnsi="Times New Roman" w:cs="Times New Roman"/>
                <w:lang w:val="ro-RO"/>
              </w:rPr>
              <w:t>ț</w:t>
            </w:r>
            <w:r w:rsidRPr="00B97B22">
              <w:rPr>
                <w:rFonts w:ascii="Times New Roman" w:hAnsi="Times New Roman" w:cs="Times New Roman"/>
                <w:lang w:val="ro-RO"/>
              </w:rPr>
              <w:t>i supravie</w:t>
            </w:r>
            <w:r w:rsidR="00B97B22" w:rsidRPr="00B97B22">
              <w:rPr>
                <w:rFonts w:ascii="Times New Roman" w:hAnsi="Times New Roman" w:cs="Times New Roman"/>
                <w:lang w:val="ro-RO"/>
              </w:rPr>
              <w:t>ț</w:t>
            </w:r>
            <w:r w:rsidRPr="00B97B22">
              <w:rPr>
                <w:rFonts w:ascii="Times New Roman" w:hAnsi="Times New Roman" w:cs="Times New Roman"/>
                <w:lang w:val="ro-RO"/>
              </w:rPr>
              <w:t xml:space="preserve">uitor </w:t>
            </w:r>
          </w:p>
        </w:tc>
        <w:tc>
          <w:tcPr>
            <w:tcW w:w="1309" w:type="dxa"/>
          </w:tcPr>
          <w:p w14:paraId="12A169CB"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1.120</w:t>
            </w:r>
          </w:p>
        </w:tc>
      </w:tr>
      <w:tr w:rsidR="00154E4A" w:rsidRPr="00D00575" w14:paraId="07396CFE" w14:textId="77777777" w:rsidTr="00FF5982">
        <w:tc>
          <w:tcPr>
            <w:tcW w:w="3366" w:type="dxa"/>
          </w:tcPr>
          <w:p w14:paraId="03B98373" w14:textId="77777777" w:rsidR="00154E4A" w:rsidRPr="00B97B22" w:rsidRDefault="00154E4A" w:rsidP="00FF5982">
            <w:pPr>
              <w:rPr>
                <w:rFonts w:ascii="Times New Roman" w:hAnsi="Times New Roman" w:cs="Times New Roman"/>
                <w:lang w:val="ro-RO"/>
              </w:rPr>
            </w:pPr>
            <w:r w:rsidRPr="00B97B22">
              <w:rPr>
                <w:rFonts w:ascii="Times New Roman" w:hAnsi="Times New Roman" w:cs="Times New Roman"/>
                <w:lang w:val="ro-RO"/>
              </w:rPr>
              <w:t>L 6/2009 -pensia socială</w:t>
            </w:r>
          </w:p>
        </w:tc>
        <w:tc>
          <w:tcPr>
            <w:tcW w:w="1309" w:type="dxa"/>
          </w:tcPr>
          <w:p w14:paraId="7EF48FB1" w14:textId="77777777" w:rsidR="00154E4A" w:rsidRPr="00B97B22" w:rsidRDefault="00154E4A" w:rsidP="00FF5982">
            <w:pPr>
              <w:jc w:val="right"/>
              <w:rPr>
                <w:rFonts w:ascii="Times New Roman" w:hAnsi="Times New Roman" w:cs="Times New Roman"/>
                <w:lang w:val="ro-RO"/>
              </w:rPr>
            </w:pPr>
            <w:r w:rsidRPr="00B97B22">
              <w:rPr>
                <w:rFonts w:ascii="Times New Roman" w:hAnsi="Times New Roman" w:cs="Times New Roman"/>
                <w:lang w:val="ro-RO"/>
              </w:rPr>
              <w:t>7.951</w:t>
            </w:r>
          </w:p>
        </w:tc>
      </w:tr>
      <w:tr w:rsidR="00154E4A" w:rsidRPr="00D00575" w14:paraId="6BC41141" w14:textId="77777777" w:rsidTr="00FF5982">
        <w:tc>
          <w:tcPr>
            <w:tcW w:w="3366" w:type="dxa"/>
          </w:tcPr>
          <w:p w14:paraId="41171122" w14:textId="77777777" w:rsidR="00154E4A" w:rsidRPr="00B97B22" w:rsidRDefault="00154E4A" w:rsidP="00FF5982">
            <w:pPr>
              <w:jc w:val="center"/>
              <w:rPr>
                <w:rFonts w:ascii="Times New Roman" w:hAnsi="Times New Roman" w:cs="Times New Roman"/>
                <w:b/>
                <w:lang w:val="ro-RO"/>
              </w:rPr>
            </w:pPr>
            <w:r w:rsidRPr="00B97B22">
              <w:rPr>
                <w:rFonts w:ascii="Times New Roman" w:hAnsi="Times New Roman" w:cs="Times New Roman"/>
                <w:b/>
                <w:lang w:val="ro-RO"/>
              </w:rPr>
              <w:t>TOTAL</w:t>
            </w:r>
          </w:p>
        </w:tc>
        <w:tc>
          <w:tcPr>
            <w:tcW w:w="1309" w:type="dxa"/>
          </w:tcPr>
          <w:p w14:paraId="2CF91C6B" w14:textId="77777777" w:rsidR="00154E4A" w:rsidRPr="00B97B22" w:rsidRDefault="00154E4A" w:rsidP="00FF5982">
            <w:pPr>
              <w:jc w:val="right"/>
              <w:rPr>
                <w:rFonts w:ascii="Times New Roman" w:hAnsi="Times New Roman" w:cs="Times New Roman"/>
                <w:b/>
                <w:lang w:val="ro-RO"/>
              </w:rPr>
            </w:pPr>
            <w:r w:rsidRPr="00B97B22">
              <w:rPr>
                <w:rFonts w:ascii="Times New Roman" w:hAnsi="Times New Roman" w:cs="Times New Roman"/>
                <w:b/>
                <w:lang w:val="ro-RO"/>
              </w:rPr>
              <w:t>13.417</w:t>
            </w:r>
          </w:p>
        </w:tc>
      </w:tr>
    </w:tbl>
    <w:p w14:paraId="5EC4880E" w14:textId="77777777" w:rsidR="00154E4A" w:rsidRDefault="00154E4A" w:rsidP="00761981">
      <w:pPr>
        <w:rPr>
          <w:b/>
          <w:lang w:val="ro-RO"/>
        </w:rPr>
      </w:pPr>
    </w:p>
    <w:p w14:paraId="6FF41E50" w14:textId="3F7D4FF6" w:rsidR="00154E4A" w:rsidRPr="00B97B22" w:rsidRDefault="00154E4A" w:rsidP="00B97B22">
      <w:pPr>
        <w:ind w:firstLine="709"/>
        <w:rPr>
          <w:rFonts w:ascii="Times New Roman" w:hAnsi="Times New Roman" w:cs="Times New Roman"/>
          <w:b/>
          <w:sz w:val="24"/>
          <w:szCs w:val="24"/>
          <w:lang w:val="ro-RO"/>
        </w:rPr>
      </w:pPr>
      <w:r w:rsidRPr="00154E4A">
        <w:rPr>
          <w:rFonts w:ascii="Times New Roman" w:hAnsi="Times New Roman" w:cs="Times New Roman"/>
          <w:b/>
          <w:sz w:val="24"/>
          <w:szCs w:val="24"/>
          <w:lang w:val="ro-RO"/>
        </w:rPr>
        <w:t>3)Ajutor de deces</w:t>
      </w:r>
      <w:r w:rsidRPr="00D00575">
        <w:rPr>
          <w:lang w:val="ro-RO"/>
        </w:rPr>
        <w:t xml:space="preserve">                                                  </w:t>
      </w:r>
    </w:p>
    <w:tbl>
      <w:tblPr>
        <w:tblW w:w="0" w:type="auto"/>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309"/>
      </w:tblGrid>
      <w:tr w:rsidR="00154E4A" w:rsidRPr="00D00575" w14:paraId="175F3C9A" w14:textId="77777777" w:rsidTr="00FF5982">
        <w:tc>
          <w:tcPr>
            <w:tcW w:w="1309" w:type="dxa"/>
          </w:tcPr>
          <w:p w14:paraId="033BDD46"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Număr cazuri</w:t>
            </w:r>
          </w:p>
        </w:tc>
        <w:tc>
          <w:tcPr>
            <w:tcW w:w="1309" w:type="dxa"/>
          </w:tcPr>
          <w:p w14:paraId="2AA483CC"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b/>
                <w:lang w:val="ro-RO"/>
              </w:rPr>
              <w:t>Valoare</w:t>
            </w:r>
          </w:p>
          <w:p w14:paraId="0460F9E3" w14:textId="77777777" w:rsidR="00154E4A" w:rsidRPr="00B97B22" w:rsidRDefault="00154E4A" w:rsidP="00FF5982">
            <w:pPr>
              <w:rPr>
                <w:rFonts w:ascii="Times New Roman" w:hAnsi="Times New Roman" w:cs="Times New Roman"/>
                <w:b/>
                <w:lang w:val="ro-RO"/>
              </w:rPr>
            </w:pPr>
            <w:r w:rsidRPr="00B97B22">
              <w:rPr>
                <w:rFonts w:ascii="Times New Roman" w:hAnsi="Times New Roman" w:cs="Times New Roman"/>
                <w:lang w:val="ro-RO"/>
              </w:rPr>
              <w:t xml:space="preserve"> (în  lei)</w:t>
            </w:r>
          </w:p>
        </w:tc>
      </w:tr>
      <w:tr w:rsidR="00154E4A" w:rsidRPr="00D00575" w14:paraId="2E15DEB0" w14:textId="77777777" w:rsidTr="00FF5982">
        <w:tc>
          <w:tcPr>
            <w:tcW w:w="1309" w:type="dxa"/>
          </w:tcPr>
          <w:p w14:paraId="3BA4B032" w14:textId="77777777" w:rsidR="00154E4A" w:rsidRPr="00B97B22" w:rsidRDefault="00154E4A" w:rsidP="00FF5982">
            <w:pPr>
              <w:jc w:val="center"/>
              <w:rPr>
                <w:rFonts w:ascii="Times New Roman" w:hAnsi="Times New Roman" w:cs="Times New Roman"/>
                <w:lang w:val="ro-RO"/>
              </w:rPr>
            </w:pPr>
            <w:r w:rsidRPr="00B97B22">
              <w:rPr>
                <w:rFonts w:ascii="Times New Roman" w:hAnsi="Times New Roman" w:cs="Times New Roman"/>
                <w:lang w:val="ro-RO"/>
              </w:rPr>
              <w:t>1.627</w:t>
            </w:r>
          </w:p>
        </w:tc>
        <w:tc>
          <w:tcPr>
            <w:tcW w:w="1309" w:type="dxa"/>
          </w:tcPr>
          <w:p w14:paraId="3808363F" w14:textId="77777777" w:rsidR="00154E4A" w:rsidRPr="00B97B22" w:rsidRDefault="00154E4A" w:rsidP="00FF5982">
            <w:pPr>
              <w:jc w:val="center"/>
              <w:rPr>
                <w:rFonts w:ascii="Times New Roman" w:hAnsi="Times New Roman" w:cs="Times New Roman"/>
                <w:b/>
                <w:color w:val="FF0000"/>
                <w:lang w:val="ro-RO"/>
              </w:rPr>
            </w:pPr>
            <w:r w:rsidRPr="00B97B22">
              <w:rPr>
                <w:rFonts w:ascii="Times New Roman" w:hAnsi="Times New Roman" w:cs="Times New Roman"/>
                <w:lang w:val="ro-RO"/>
              </w:rPr>
              <w:t>8.530.314</w:t>
            </w:r>
          </w:p>
        </w:tc>
      </w:tr>
    </w:tbl>
    <w:p w14:paraId="3DC42B91" w14:textId="77777777" w:rsidR="00154E4A" w:rsidRPr="00D00575" w:rsidRDefault="00154E4A" w:rsidP="00B97B22">
      <w:pPr>
        <w:rPr>
          <w:lang w:val="ro-RO"/>
        </w:rPr>
      </w:pPr>
    </w:p>
    <w:p w14:paraId="29C81C10" w14:textId="2C0B9FD5" w:rsidR="00154E4A" w:rsidRPr="00154E4A" w:rsidRDefault="00154E4A" w:rsidP="00154E4A">
      <w:pPr>
        <w:spacing w:after="0" w:line="240" w:lineRule="auto"/>
        <w:ind w:left="187"/>
        <w:jc w:val="both"/>
        <w:rPr>
          <w:rFonts w:ascii="Times New Roman" w:hAnsi="Times New Roman" w:cs="Times New Roman"/>
          <w:sz w:val="24"/>
          <w:szCs w:val="24"/>
          <w:lang w:val="ro-RO"/>
        </w:rPr>
      </w:pPr>
      <w:r w:rsidRPr="00D00575">
        <w:rPr>
          <w:lang w:val="ro-RO"/>
        </w:rPr>
        <w:t xml:space="preserve">        </w:t>
      </w:r>
      <w:r w:rsidR="00B97B22">
        <w:rPr>
          <w:rFonts w:ascii="Times New Roman" w:hAnsi="Times New Roman" w:cs="Times New Roman"/>
          <w:sz w:val="24"/>
          <w:szCs w:val="24"/>
          <w:lang w:val="ro-RO"/>
        </w:rPr>
        <w:t>Î</w:t>
      </w:r>
      <w:r w:rsidRPr="00154E4A">
        <w:rPr>
          <w:rFonts w:ascii="Times New Roman" w:hAnsi="Times New Roman" w:cs="Times New Roman"/>
          <w:sz w:val="24"/>
          <w:szCs w:val="24"/>
          <w:lang w:val="ro-RO"/>
        </w:rPr>
        <w:t xml:space="preserve">n cursul SEM I 2021, s-a acordat ajutor de deces pentru un număr de 1.516 de cazuri în urma decesului pensionarului </w:t>
      </w:r>
      <w:r w:rsidR="00B97B22">
        <w:rPr>
          <w:rFonts w:ascii="Times New Roman" w:hAnsi="Times New Roman" w:cs="Times New Roman"/>
          <w:sz w:val="24"/>
          <w:szCs w:val="24"/>
          <w:lang w:val="ro-RO"/>
        </w:rPr>
        <w:t>ș</w:t>
      </w:r>
      <w:r w:rsidRPr="00154E4A">
        <w:rPr>
          <w:rFonts w:ascii="Times New Roman" w:hAnsi="Times New Roman" w:cs="Times New Roman"/>
          <w:sz w:val="24"/>
          <w:szCs w:val="24"/>
          <w:lang w:val="ro-RO"/>
        </w:rPr>
        <w:t>i pentru 111 cazuri în urma decesului asiguraților.</w:t>
      </w:r>
    </w:p>
    <w:p w14:paraId="7CE9691A" w14:textId="77777777" w:rsidR="00154E4A" w:rsidRPr="00154E4A" w:rsidRDefault="00154E4A" w:rsidP="00154E4A">
      <w:pPr>
        <w:spacing w:after="0" w:line="240" w:lineRule="auto"/>
        <w:ind w:left="18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Cuantumul ajutorului de deces în anul 2021 , este  de 5.380 lei.   </w:t>
      </w:r>
    </w:p>
    <w:p w14:paraId="2CD34DB7" w14:textId="77777777" w:rsidR="00154E4A" w:rsidRPr="00154E4A" w:rsidRDefault="00154E4A" w:rsidP="00B97B22">
      <w:pPr>
        <w:spacing w:after="0" w:line="240" w:lineRule="auto"/>
        <w:rPr>
          <w:rFonts w:ascii="Times New Roman" w:hAnsi="Times New Roman" w:cs="Times New Roman"/>
          <w:sz w:val="24"/>
          <w:szCs w:val="24"/>
          <w:lang w:val="ro-RO"/>
        </w:rPr>
      </w:pPr>
    </w:p>
    <w:p w14:paraId="415926F8" w14:textId="1FF16087" w:rsidR="00154E4A" w:rsidRPr="00761981" w:rsidRDefault="00154E4A" w:rsidP="00761981">
      <w:pPr>
        <w:pStyle w:val="Listparagraf"/>
        <w:numPr>
          <w:ilvl w:val="0"/>
          <w:numId w:val="31"/>
        </w:numPr>
        <w:spacing w:after="0" w:line="240" w:lineRule="auto"/>
        <w:rPr>
          <w:rFonts w:ascii="Times New Roman" w:hAnsi="Times New Roman" w:cs="Times New Roman"/>
          <w:b/>
          <w:sz w:val="24"/>
          <w:szCs w:val="24"/>
          <w:lang w:val="ro-RO"/>
        </w:rPr>
      </w:pPr>
      <w:r w:rsidRPr="00761981">
        <w:rPr>
          <w:rFonts w:ascii="Times New Roman" w:hAnsi="Times New Roman" w:cs="Times New Roman"/>
          <w:b/>
          <w:sz w:val="24"/>
          <w:szCs w:val="24"/>
          <w:lang w:val="ro-RO"/>
        </w:rPr>
        <w:t>Re</w:t>
      </w:r>
      <w:r w:rsidR="00B97B22" w:rsidRPr="00761981">
        <w:rPr>
          <w:rFonts w:ascii="Times New Roman" w:hAnsi="Times New Roman" w:cs="Times New Roman"/>
          <w:b/>
          <w:sz w:val="24"/>
          <w:szCs w:val="24"/>
          <w:lang w:val="ro-RO"/>
        </w:rPr>
        <w:t>ț</w:t>
      </w:r>
      <w:r w:rsidRPr="00761981">
        <w:rPr>
          <w:rFonts w:ascii="Times New Roman" w:hAnsi="Times New Roman" w:cs="Times New Roman"/>
          <w:b/>
          <w:sz w:val="24"/>
          <w:szCs w:val="24"/>
          <w:lang w:val="ro-RO"/>
        </w:rPr>
        <w:t>ineri din pensii (ter</w:t>
      </w:r>
      <w:r w:rsidR="00B97B22" w:rsidRPr="00761981">
        <w:rPr>
          <w:rFonts w:ascii="Times New Roman" w:hAnsi="Times New Roman" w:cs="Times New Roman"/>
          <w:b/>
          <w:sz w:val="24"/>
          <w:szCs w:val="24"/>
          <w:lang w:val="ro-RO"/>
        </w:rPr>
        <w:t>ț</w:t>
      </w:r>
      <w:r w:rsidRPr="00761981">
        <w:rPr>
          <w:rFonts w:ascii="Times New Roman" w:hAnsi="Times New Roman" w:cs="Times New Roman"/>
          <w:b/>
          <w:sz w:val="24"/>
          <w:szCs w:val="24"/>
          <w:lang w:val="ro-RO"/>
        </w:rPr>
        <w:t>i popri</w:t>
      </w:r>
      <w:r w:rsidR="00B97B22" w:rsidRPr="00761981">
        <w:rPr>
          <w:rFonts w:ascii="Times New Roman" w:hAnsi="Times New Roman" w:cs="Times New Roman"/>
          <w:b/>
          <w:sz w:val="24"/>
          <w:szCs w:val="24"/>
          <w:lang w:val="ro-RO"/>
        </w:rPr>
        <w:t>ț</w:t>
      </w:r>
      <w:r w:rsidRPr="00761981">
        <w:rPr>
          <w:rFonts w:ascii="Times New Roman" w:hAnsi="Times New Roman" w:cs="Times New Roman"/>
          <w:b/>
          <w:sz w:val="24"/>
          <w:szCs w:val="24"/>
          <w:lang w:val="ro-RO"/>
        </w:rPr>
        <w:t>i)</w:t>
      </w:r>
    </w:p>
    <w:p w14:paraId="78D86040" w14:textId="77777777" w:rsidR="00761981" w:rsidRPr="00761981" w:rsidRDefault="00761981" w:rsidP="00761981">
      <w:pPr>
        <w:spacing w:after="0" w:line="240" w:lineRule="auto"/>
        <w:ind w:left="720"/>
        <w:rPr>
          <w:rFonts w:ascii="Times New Roman" w:hAnsi="Times New Roman" w:cs="Times New Roman"/>
          <w:b/>
          <w:sz w:val="24"/>
          <w:szCs w:val="24"/>
          <w:lang w:val="ro-RO"/>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136"/>
        <w:gridCol w:w="2431"/>
      </w:tblGrid>
      <w:tr w:rsidR="00154E4A" w:rsidRPr="00D00575" w14:paraId="5964DB53" w14:textId="77777777" w:rsidTr="00FF5982">
        <w:tc>
          <w:tcPr>
            <w:tcW w:w="1604" w:type="dxa"/>
          </w:tcPr>
          <w:p w14:paraId="61705FCA" w14:textId="0994441F" w:rsidR="00154E4A" w:rsidRPr="00D00575" w:rsidRDefault="00154E4A" w:rsidP="00FF5982">
            <w:pPr>
              <w:jc w:val="center"/>
              <w:rPr>
                <w:lang w:val="ro-RO"/>
              </w:rPr>
            </w:pPr>
            <w:r w:rsidRPr="00D00575">
              <w:rPr>
                <w:lang w:val="ro-RO"/>
              </w:rPr>
              <w:t xml:space="preserve">  Luna</w:t>
            </w:r>
          </w:p>
        </w:tc>
        <w:tc>
          <w:tcPr>
            <w:tcW w:w="2136" w:type="dxa"/>
          </w:tcPr>
          <w:p w14:paraId="2F17B64E" w14:textId="6E5D3A58" w:rsidR="00154E4A" w:rsidRPr="00D00575" w:rsidRDefault="00154E4A" w:rsidP="00FF5982">
            <w:pPr>
              <w:jc w:val="center"/>
              <w:rPr>
                <w:lang w:val="ro-RO"/>
              </w:rPr>
            </w:pPr>
            <w:r w:rsidRPr="00D00575">
              <w:rPr>
                <w:lang w:val="ro-RO"/>
              </w:rPr>
              <w:t>Num</w:t>
            </w:r>
            <w:r w:rsidR="00B97B22">
              <w:rPr>
                <w:lang w:val="ro-RO"/>
              </w:rPr>
              <w:t>ă</w:t>
            </w:r>
            <w:r w:rsidRPr="00D00575">
              <w:rPr>
                <w:lang w:val="ro-RO"/>
              </w:rPr>
              <w:t>r cazuri</w:t>
            </w:r>
          </w:p>
        </w:tc>
        <w:tc>
          <w:tcPr>
            <w:tcW w:w="2431" w:type="dxa"/>
          </w:tcPr>
          <w:p w14:paraId="3BB993B8" w14:textId="77777777" w:rsidR="00154E4A" w:rsidRPr="00D00575" w:rsidRDefault="00154E4A" w:rsidP="00FF5982">
            <w:pPr>
              <w:jc w:val="center"/>
              <w:rPr>
                <w:lang w:val="ro-RO"/>
              </w:rPr>
            </w:pPr>
            <w:r w:rsidRPr="00D00575">
              <w:rPr>
                <w:lang w:val="ro-RO"/>
              </w:rPr>
              <w:t>Valoare în lei</w:t>
            </w:r>
          </w:p>
        </w:tc>
      </w:tr>
      <w:tr w:rsidR="00154E4A" w:rsidRPr="00D00575" w14:paraId="06465936" w14:textId="77777777" w:rsidTr="00FF5982">
        <w:tc>
          <w:tcPr>
            <w:tcW w:w="1604" w:type="dxa"/>
          </w:tcPr>
          <w:p w14:paraId="0D3EE50F" w14:textId="77777777" w:rsidR="00154E4A" w:rsidRPr="00D00575" w:rsidRDefault="00154E4A" w:rsidP="00FF5982">
            <w:pPr>
              <w:jc w:val="center"/>
              <w:rPr>
                <w:lang w:val="ro-RO"/>
              </w:rPr>
            </w:pPr>
            <w:r w:rsidRPr="00D00575">
              <w:rPr>
                <w:lang w:val="ro-RO"/>
              </w:rPr>
              <w:t>Ianuarie</w:t>
            </w:r>
          </w:p>
        </w:tc>
        <w:tc>
          <w:tcPr>
            <w:tcW w:w="2136" w:type="dxa"/>
          </w:tcPr>
          <w:p w14:paraId="40E62520" w14:textId="77777777" w:rsidR="00154E4A" w:rsidRPr="00D00575" w:rsidRDefault="00154E4A" w:rsidP="00FF5982">
            <w:pPr>
              <w:jc w:val="right"/>
              <w:rPr>
                <w:lang w:val="ro-RO"/>
              </w:rPr>
            </w:pPr>
            <w:r w:rsidRPr="00D00575">
              <w:rPr>
                <w:lang w:val="ro-RO"/>
              </w:rPr>
              <w:t>782</w:t>
            </w:r>
          </w:p>
        </w:tc>
        <w:tc>
          <w:tcPr>
            <w:tcW w:w="2431" w:type="dxa"/>
          </w:tcPr>
          <w:p w14:paraId="582B0AB3" w14:textId="77777777" w:rsidR="00154E4A" w:rsidRPr="00D00575" w:rsidRDefault="00154E4A" w:rsidP="00FF5982">
            <w:pPr>
              <w:jc w:val="right"/>
              <w:rPr>
                <w:lang w:val="ro-RO"/>
              </w:rPr>
            </w:pPr>
            <w:r w:rsidRPr="00D00575">
              <w:rPr>
                <w:lang w:val="ro-RO"/>
              </w:rPr>
              <w:t>183.656</w:t>
            </w:r>
          </w:p>
        </w:tc>
      </w:tr>
      <w:tr w:rsidR="00154E4A" w:rsidRPr="00D00575" w14:paraId="36EA1CDD" w14:textId="77777777" w:rsidTr="00FF5982">
        <w:tc>
          <w:tcPr>
            <w:tcW w:w="1604" w:type="dxa"/>
          </w:tcPr>
          <w:p w14:paraId="53D91A79" w14:textId="77777777" w:rsidR="00154E4A" w:rsidRPr="00D00575" w:rsidRDefault="00154E4A" w:rsidP="00FF5982">
            <w:pPr>
              <w:jc w:val="center"/>
              <w:rPr>
                <w:lang w:val="ro-RO"/>
              </w:rPr>
            </w:pPr>
            <w:r w:rsidRPr="00D00575">
              <w:rPr>
                <w:lang w:val="ro-RO"/>
              </w:rPr>
              <w:lastRenderedPageBreak/>
              <w:t>Februarie</w:t>
            </w:r>
          </w:p>
        </w:tc>
        <w:tc>
          <w:tcPr>
            <w:tcW w:w="2136" w:type="dxa"/>
          </w:tcPr>
          <w:p w14:paraId="4AD97417" w14:textId="77777777" w:rsidR="00154E4A" w:rsidRPr="00D00575" w:rsidRDefault="00154E4A" w:rsidP="00FF5982">
            <w:pPr>
              <w:jc w:val="right"/>
              <w:rPr>
                <w:lang w:val="ro-RO"/>
              </w:rPr>
            </w:pPr>
            <w:r w:rsidRPr="00D00575">
              <w:rPr>
                <w:lang w:val="ro-RO"/>
              </w:rPr>
              <w:t>756</w:t>
            </w:r>
          </w:p>
        </w:tc>
        <w:tc>
          <w:tcPr>
            <w:tcW w:w="2431" w:type="dxa"/>
          </w:tcPr>
          <w:p w14:paraId="134771EC" w14:textId="77777777" w:rsidR="00154E4A" w:rsidRPr="00D00575" w:rsidRDefault="00154E4A" w:rsidP="00FF5982">
            <w:pPr>
              <w:jc w:val="right"/>
              <w:rPr>
                <w:lang w:val="ro-RO"/>
              </w:rPr>
            </w:pPr>
            <w:r w:rsidRPr="00D00575">
              <w:rPr>
                <w:lang w:val="ro-RO"/>
              </w:rPr>
              <w:t>179.197</w:t>
            </w:r>
          </w:p>
        </w:tc>
      </w:tr>
      <w:tr w:rsidR="00154E4A" w:rsidRPr="00D00575" w14:paraId="220F8E25" w14:textId="77777777" w:rsidTr="00FF5982">
        <w:tc>
          <w:tcPr>
            <w:tcW w:w="1604" w:type="dxa"/>
          </w:tcPr>
          <w:p w14:paraId="4E62119E" w14:textId="77777777" w:rsidR="00154E4A" w:rsidRPr="00D00575" w:rsidRDefault="00154E4A" w:rsidP="00FF5982">
            <w:pPr>
              <w:jc w:val="center"/>
              <w:rPr>
                <w:lang w:val="ro-RO"/>
              </w:rPr>
            </w:pPr>
            <w:r w:rsidRPr="00D00575">
              <w:rPr>
                <w:lang w:val="ro-RO"/>
              </w:rPr>
              <w:t>Martie</w:t>
            </w:r>
          </w:p>
        </w:tc>
        <w:tc>
          <w:tcPr>
            <w:tcW w:w="2136" w:type="dxa"/>
          </w:tcPr>
          <w:p w14:paraId="234AB13E" w14:textId="77777777" w:rsidR="00154E4A" w:rsidRPr="00D00575" w:rsidRDefault="00154E4A" w:rsidP="00FF5982">
            <w:pPr>
              <w:jc w:val="right"/>
              <w:rPr>
                <w:lang w:val="ro-RO"/>
              </w:rPr>
            </w:pPr>
            <w:r w:rsidRPr="00D00575">
              <w:rPr>
                <w:lang w:val="ro-RO"/>
              </w:rPr>
              <w:t>738</w:t>
            </w:r>
          </w:p>
        </w:tc>
        <w:tc>
          <w:tcPr>
            <w:tcW w:w="2431" w:type="dxa"/>
          </w:tcPr>
          <w:p w14:paraId="037E5F02" w14:textId="77777777" w:rsidR="00154E4A" w:rsidRPr="00D00575" w:rsidRDefault="00154E4A" w:rsidP="00FF5982">
            <w:pPr>
              <w:jc w:val="right"/>
              <w:rPr>
                <w:lang w:val="ro-RO"/>
              </w:rPr>
            </w:pPr>
            <w:r w:rsidRPr="00D00575">
              <w:rPr>
                <w:lang w:val="ro-RO"/>
              </w:rPr>
              <w:t>168.718</w:t>
            </w:r>
          </w:p>
        </w:tc>
      </w:tr>
      <w:tr w:rsidR="00154E4A" w:rsidRPr="00D00575" w14:paraId="55032C06" w14:textId="77777777" w:rsidTr="00FF5982">
        <w:tc>
          <w:tcPr>
            <w:tcW w:w="1604" w:type="dxa"/>
          </w:tcPr>
          <w:p w14:paraId="49CCE0AE" w14:textId="77777777" w:rsidR="00154E4A" w:rsidRPr="00D00575" w:rsidRDefault="00154E4A" w:rsidP="00FF5982">
            <w:pPr>
              <w:jc w:val="center"/>
              <w:rPr>
                <w:lang w:val="ro-RO"/>
              </w:rPr>
            </w:pPr>
            <w:r w:rsidRPr="00D00575">
              <w:rPr>
                <w:lang w:val="ro-RO"/>
              </w:rPr>
              <w:t>Aprilie</w:t>
            </w:r>
          </w:p>
        </w:tc>
        <w:tc>
          <w:tcPr>
            <w:tcW w:w="2136" w:type="dxa"/>
          </w:tcPr>
          <w:p w14:paraId="53D458BD" w14:textId="77777777" w:rsidR="00154E4A" w:rsidRPr="00D00575" w:rsidRDefault="00154E4A" w:rsidP="00FF5982">
            <w:pPr>
              <w:jc w:val="right"/>
              <w:rPr>
                <w:lang w:val="ro-RO"/>
              </w:rPr>
            </w:pPr>
            <w:r w:rsidRPr="00D00575">
              <w:rPr>
                <w:lang w:val="ro-RO"/>
              </w:rPr>
              <w:t>728</w:t>
            </w:r>
          </w:p>
        </w:tc>
        <w:tc>
          <w:tcPr>
            <w:tcW w:w="2431" w:type="dxa"/>
          </w:tcPr>
          <w:p w14:paraId="145D2939" w14:textId="77777777" w:rsidR="00154E4A" w:rsidRPr="00D00575" w:rsidRDefault="00154E4A" w:rsidP="00FF5982">
            <w:pPr>
              <w:jc w:val="right"/>
              <w:rPr>
                <w:lang w:val="ro-RO"/>
              </w:rPr>
            </w:pPr>
            <w:r w:rsidRPr="00D00575">
              <w:rPr>
                <w:lang w:val="ro-RO"/>
              </w:rPr>
              <w:t>168.056</w:t>
            </w:r>
          </w:p>
        </w:tc>
      </w:tr>
      <w:tr w:rsidR="00154E4A" w:rsidRPr="00D00575" w14:paraId="3E92167B" w14:textId="77777777" w:rsidTr="00FF5982">
        <w:tc>
          <w:tcPr>
            <w:tcW w:w="1604" w:type="dxa"/>
          </w:tcPr>
          <w:p w14:paraId="75BCC47C" w14:textId="77777777" w:rsidR="00154E4A" w:rsidRPr="00D00575" w:rsidRDefault="00154E4A" w:rsidP="00FF5982">
            <w:pPr>
              <w:jc w:val="center"/>
              <w:rPr>
                <w:lang w:val="ro-RO"/>
              </w:rPr>
            </w:pPr>
            <w:r w:rsidRPr="00D00575">
              <w:rPr>
                <w:lang w:val="ro-RO"/>
              </w:rPr>
              <w:t>Mai</w:t>
            </w:r>
          </w:p>
        </w:tc>
        <w:tc>
          <w:tcPr>
            <w:tcW w:w="2136" w:type="dxa"/>
          </w:tcPr>
          <w:p w14:paraId="65CAAEDF" w14:textId="77777777" w:rsidR="00154E4A" w:rsidRPr="00D00575" w:rsidRDefault="00154E4A" w:rsidP="00FF5982">
            <w:pPr>
              <w:jc w:val="right"/>
              <w:rPr>
                <w:lang w:val="ro-RO"/>
              </w:rPr>
            </w:pPr>
            <w:r w:rsidRPr="00D00575">
              <w:rPr>
                <w:lang w:val="ro-RO"/>
              </w:rPr>
              <w:t>64</w:t>
            </w:r>
          </w:p>
        </w:tc>
        <w:tc>
          <w:tcPr>
            <w:tcW w:w="2431" w:type="dxa"/>
          </w:tcPr>
          <w:p w14:paraId="2BA39B85" w14:textId="77777777" w:rsidR="00154E4A" w:rsidRPr="00D00575" w:rsidRDefault="00154E4A" w:rsidP="00FF5982">
            <w:pPr>
              <w:jc w:val="right"/>
              <w:rPr>
                <w:lang w:val="ro-RO"/>
              </w:rPr>
            </w:pPr>
            <w:r w:rsidRPr="00D00575">
              <w:rPr>
                <w:lang w:val="ro-RO"/>
              </w:rPr>
              <w:t>17.727</w:t>
            </w:r>
          </w:p>
        </w:tc>
      </w:tr>
      <w:tr w:rsidR="00154E4A" w:rsidRPr="00D00575" w14:paraId="7A42BC1B" w14:textId="77777777" w:rsidTr="00FF5982">
        <w:tc>
          <w:tcPr>
            <w:tcW w:w="1604" w:type="dxa"/>
          </w:tcPr>
          <w:p w14:paraId="05754C5F" w14:textId="77777777" w:rsidR="00154E4A" w:rsidRPr="00D00575" w:rsidRDefault="00154E4A" w:rsidP="00FF5982">
            <w:pPr>
              <w:jc w:val="center"/>
              <w:rPr>
                <w:lang w:val="ro-RO"/>
              </w:rPr>
            </w:pPr>
            <w:r w:rsidRPr="00D00575">
              <w:rPr>
                <w:lang w:val="ro-RO"/>
              </w:rPr>
              <w:t>Iunie</w:t>
            </w:r>
          </w:p>
        </w:tc>
        <w:tc>
          <w:tcPr>
            <w:tcW w:w="2136" w:type="dxa"/>
          </w:tcPr>
          <w:p w14:paraId="7FFF8A43" w14:textId="77777777" w:rsidR="00154E4A" w:rsidRPr="00D00575" w:rsidRDefault="00154E4A" w:rsidP="00FF5982">
            <w:pPr>
              <w:jc w:val="right"/>
              <w:rPr>
                <w:lang w:val="ro-RO"/>
              </w:rPr>
            </w:pPr>
            <w:r w:rsidRPr="00D00575">
              <w:rPr>
                <w:lang w:val="ro-RO"/>
              </w:rPr>
              <w:t>64</w:t>
            </w:r>
          </w:p>
        </w:tc>
        <w:tc>
          <w:tcPr>
            <w:tcW w:w="2431" w:type="dxa"/>
          </w:tcPr>
          <w:p w14:paraId="09681D8F" w14:textId="77777777" w:rsidR="00154E4A" w:rsidRPr="00D00575" w:rsidRDefault="00154E4A" w:rsidP="00FF5982">
            <w:pPr>
              <w:jc w:val="right"/>
              <w:rPr>
                <w:lang w:val="ro-RO"/>
              </w:rPr>
            </w:pPr>
            <w:r w:rsidRPr="00D00575">
              <w:rPr>
                <w:lang w:val="ro-RO"/>
              </w:rPr>
              <w:t>18.885</w:t>
            </w:r>
          </w:p>
        </w:tc>
      </w:tr>
      <w:tr w:rsidR="00154E4A" w:rsidRPr="00D00575" w14:paraId="78498B7E" w14:textId="77777777" w:rsidTr="00FF5982">
        <w:tc>
          <w:tcPr>
            <w:tcW w:w="1604" w:type="dxa"/>
          </w:tcPr>
          <w:p w14:paraId="6D374ABF" w14:textId="77777777" w:rsidR="00154E4A" w:rsidRPr="00D00575" w:rsidRDefault="00154E4A" w:rsidP="00FF5982">
            <w:pPr>
              <w:jc w:val="center"/>
              <w:rPr>
                <w:b/>
                <w:lang w:val="ro-RO"/>
              </w:rPr>
            </w:pPr>
            <w:r w:rsidRPr="00D00575">
              <w:rPr>
                <w:b/>
                <w:lang w:val="ro-RO"/>
              </w:rPr>
              <w:t>TOTAL</w:t>
            </w:r>
          </w:p>
        </w:tc>
        <w:tc>
          <w:tcPr>
            <w:tcW w:w="2136" w:type="dxa"/>
          </w:tcPr>
          <w:p w14:paraId="7D3B73CC" w14:textId="77777777" w:rsidR="00154E4A" w:rsidRPr="00D00575" w:rsidRDefault="00154E4A" w:rsidP="00FF5982">
            <w:pPr>
              <w:jc w:val="right"/>
              <w:rPr>
                <w:b/>
                <w:lang w:val="ro-RO"/>
              </w:rPr>
            </w:pPr>
            <w:r w:rsidRPr="00D00575">
              <w:rPr>
                <w:b/>
                <w:lang w:val="ro-RO"/>
              </w:rPr>
              <w:t>3.132</w:t>
            </w:r>
          </w:p>
        </w:tc>
        <w:tc>
          <w:tcPr>
            <w:tcW w:w="2431" w:type="dxa"/>
          </w:tcPr>
          <w:p w14:paraId="6CD66765" w14:textId="77777777" w:rsidR="00154E4A" w:rsidRPr="00D00575" w:rsidRDefault="00154E4A" w:rsidP="00FF5982">
            <w:pPr>
              <w:jc w:val="right"/>
              <w:rPr>
                <w:b/>
                <w:lang w:val="ro-RO"/>
              </w:rPr>
            </w:pPr>
            <w:r w:rsidRPr="00D00575">
              <w:rPr>
                <w:b/>
                <w:lang w:val="ro-RO"/>
              </w:rPr>
              <w:t>736.239</w:t>
            </w:r>
          </w:p>
        </w:tc>
      </w:tr>
    </w:tbl>
    <w:p w14:paraId="2367AA1F" w14:textId="1806205F" w:rsidR="00154E4A" w:rsidRPr="00D00575" w:rsidRDefault="00154E4A" w:rsidP="00B97B22">
      <w:pPr>
        <w:rPr>
          <w:lang w:val="ro-RO"/>
        </w:rPr>
      </w:pPr>
      <w:r w:rsidRPr="00D00575">
        <w:rPr>
          <w:lang w:val="ro-RO"/>
        </w:rPr>
        <w:t xml:space="preserve">   </w:t>
      </w:r>
    </w:p>
    <w:p w14:paraId="5AF62C58" w14:textId="70D6D669" w:rsidR="00154E4A" w:rsidRPr="00154E4A" w:rsidRDefault="00154E4A" w:rsidP="00B97B22">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 situa</w:t>
      </w:r>
      <w:r w:rsidR="00B97B22">
        <w:rPr>
          <w:rFonts w:ascii="Times New Roman" w:hAnsi="Times New Roman" w:cs="Times New Roman"/>
          <w:sz w:val="24"/>
          <w:szCs w:val="24"/>
          <w:lang w:val="ro-RO"/>
        </w:rPr>
        <w:t>ț</w:t>
      </w:r>
      <w:r w:rsidRPr="00154E4A">
        <w:rPr>
          <w:rFonts w:ascii="Times New Roman" w:hAnsi="Times New Roman" w:cs="Times New Roman"/>
          <w:sz w:val="24"/>
          <w:szCs w:val="24"/>
          <w:lang w:val="ro-RO"/>
        </w:rPr>
        <w:t>ia prezentată, observăm că numărul cazurilor de popriri din pensie pe baza titlurilor executorii, a înregistrat o sc</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dere, urmare OUG 32/2020 privind suspendarea re</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inerilor pe perioada st</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rii de urgenta și de alerta. Majoritatea cazurilor de popriri provin de la institu</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iile administra</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iei locale </w:t>
      </w:r>
      <w:r w:rsidR="00AF172C">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financiar-bancare. </w:t>
      </w:r>
    </w:p>
    <w:p w14:paraId="51734893" w14:textId="77777777" w:rsidR="00154E4A" w:rsidRPr="00154E4A" w:rsidRDefault="00154E4A" w:rsidP="00AF172C">
      <w:pPr>
        <w:spacing w:after="0" w:line="240" w:lineRule="auto"/>
        <w:rPr>
          <w:rFonts w:ascii="Times New Roman" w:hAnsi="Times New Roman" w:cs="Times New Roman"/>
          <w:sz w:val="24"/>
          <w:szCs w:val="24"/>
          <w:lang w:val="ro-RO"/>
        </w:rPr>
      </w:pPr>
    </w:p>
    <w:p w14:paraId="5F00A001" w14:textId="77777777" w:rsidR="00761981" w:rsidRDefault="00154E4A" w:rsidP="00AF172C">
      <w:pPr>
        <w:spacing w:after="0" w:line="240" w:lineRule="auto"/>
        <w:rPr>
          <w:lang w:val="ro-RO"/>
        </w:rPr>
      </w:pPr>
      <w:r w:rsidRPr="00154E4A">
        <w:rPr>
          <w:rFonts w:ascii="Times New Roman" w:hAnsi="Times New Roman" w:cs="Times New Roman"/>
          <w:b/>
          <w:sz w:val="24"/>
          <w:szCs w:val="24"/>
          <w:lang w:val="ro-RO"/>
        </w:rPr>
        <w:t xml:space="preserve">          5) Situa</w:t>
      </w:r>
      <w:r w:rsidR="00AF172C">
        <w:rPr>
          <w:rFonts w:ascii="Times New Roman" w:hAnsi="Times New Roman" w:cs="Times New Roman"/>
          <w:b/>
          <w:sz w:val="24"/>
          <w:szCs w:val="24"/>
          <w:lang w:val="ro-RO"/>
        </w:rPr>
        <w:t>ț</w:t>
      </w:r>
      <w:r w:rsidRPr="00154E4A">
        <w:rPr>
          <w:rFonts w:ascii="Times New Roman" w:hAnsi="Times New Roman" w:cs="Times New Roman"/>
          <w:b/>
          <w:sz w:val="24"/>
          <w:szCs w:val="24"/>
          <w:lang w:val="ro-RO"/>
        </w:rPr>
        <w:t>ia privind modalitatea de plata a presta</w:t>
      </w:r>
      <w:r w:rsidR="00AF172C">
        <w:rPr>
          <w:rFonts w:ascii="Times New Roman" w:hAnsi="Times New Roman" w:cs="Times New Roman"/>
          <w:b/>
          <w:sz w:val="24"/>
          <w:szCs w:val="24"/>
          <w:lang w:val="ro-RO"/>
        </w:rPr>
        <w:t>ț</w:t>
      </w:r>
      <w:r w:rsidRPr="00154E4A">
        <w:rPr>
          <w:rFonts w:ascii="Times New Roman" w:hAnsi="Times New Roman" w:cs="Times New Roman"/>
          <w:b/>
          <w:sz w:val="24"/>
          <w:szCs w:val="24"/>
          <w:lang w:val="ro-RO"/>
        </w:rPr>
        <w:t>iilor</w:t>
      </w:r>
      <w:r w:rsidRPr="00D00575">
        <w:rPr>
          <w:lang w:val="ro-RO"/>
        </w:rPr>
        <w:tab/>
      </w:r>
    </w:p>
    <w:p w14:paraId="6BC7E1B6" w14:textId="48CC41AF" w:rsidR="00154E4A" w:rsidRPr="00AF172C" w:rsidRDefault="00154E4A" w:rsidP="00AF172C">
      <w:pPr>
        <w:spacing w:after="0" w:line="240" w:lineRule="auto"/>
        <w:rPr>
          <w:rFonts w:ascii="Times New Roman" w:hAnsi="Times New Roman" w:cs="Times New Roman"/>
          <w:b/>
          <w:sz w:val="24"/>
          <w:szCs w:val="24"/>
          <w:lang w:val="ro-RO"/>
        </w:rPr>
      </w:pPr>
      <w:r w:rsidRPr="00D00575">
        <w:rPr>
          <w:lang w:val="ro-RO"/>
        </w:rPr>
        <w:tab/>
      </w:r>
      <w:r w:rsidRPr="00D00575">
        <w:rPr>
          <w:lang w:val="ro-RO"/>
        </w:rPr>
        <w:tab/>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323"/>
        <w:gridCol w:w="2618"/>
      </w:tblGrid>
      <w:tr w:rsidR="00154E4A" w:rsidRPr="00D00575" w14:paraId="43A6499D" w14:textId="77777777" w:rsidTr="00FF5982">
        <w:tc>
          <w:tcPr>
            <w:tcW w:w="2165" w:type="dxa"/>
          </w:tcPr>
          <w:p w14:paraId="6E2AECFD" w14:textId="77777777" w:rsidR="00154E4A" w:rsidRPr="00AF172C" w:rsidRDefault="00154E4A" w:rsidP="00FF5982">
            <w:pPr>
              <w:rPr>
                <w:rFonts w:ascii="Times New Roman" w:hAnsi="Times New Roman" w:cs="Times New Roman"/>
                <w:b/>
                <w:lang w:val="ro-RO"/>
              </w:rPr>
            </w:pPr>
            <w:r w:rsidRPr="00AF172C">
              <w:rPr>
                <w:rFonts w:ascii="Times New Roman" w:hAnsi="Times New Roman" w:cs="Times New Roman"/>
                <w:b/>
                <w:lang w:val="ro-RO"/>
              </w:rPr>
              <w:t>Număr beneficiari</w:t>
            </w:r>
          </w:p>
        </w:tc>
        <w:tc>
          <w:tcPr>
            <w:tcW w:w="2323" w:type="dxa"/>
          </w:tcPr>
          <w:p w14:paraId="7FD29912" w14:textId="77777777" w:rsidR="00154E4A" w:rsidRPr="00AF172C" w:rsidRDefault="00154E4A" w:rsidP="00FF5982">
            <w:pPr>
              <w:rPr>
                <w:rFonts w:ascii="Times New Roman" w:hAnsi="Times New Roman" w:cs="Times New Roman"/>
                <w:b/>
                <w:lang w:val="ro-RO"/>
              </w:rPr>
            </w:pPr>
            <w:r w:rsidRPr="00AF172C">
              <w:rPr>
                <w:rFonts w:ascii="Times New Roman" w:hAnsi="Times New Roman" w:cs="Times New Roman"/>
                <w:b/>
                <w:lang w:val="ro-RO"/>
              </w:rPr>
              <w:t>Plată prin cont bancar</w:t>
            </w:r>
          </w:p>
        </w:tc>
        <w:tc>
          <w:tcPr>
            <w:tcW w:w="2618" w:type="dxa"/>
          </w:tcPr>
          <w:p w14:paraId="4D474EC9" w14:textId="78775267" w:rsidR="00154E4A" w:rsidRPr="00AF172C" w:rsidRDefault="00154E4A" w:rsidP="00FF5982">
            <w:pPr>
              <w:rPr>
                <w:rFonts w:ascii="Times New Roman" w:hAnsi="Times New Roman" w:cs="Times New Roman"/>
                <w:b/>
                <w:lang w:val="ro-RO"/>
              </w:rPr>
            </w:pPr>
            <w:r w:rsidRPr="00AF172C">
              <w:rPr>
                <w:rFonts w:ascii="Times New Roman" w:hAnsi="Times New Roman" w:cs="Times New Roman"/>
                <w:b/>
                <w:lang w:val="ro-RO"/>
              </w:rPr>
              <w:t>Plată prin  Po</w:t>
            </w:r>
            <w:r w:rsidR="00AF172C" w:rsidRPr="00AF172C">
              <w:rPr>
                <w:rFonts w:ascii="Times New Roman" w:hAnsi="Times New Roman" w:cs="Times New Roman"/>
                <w:b/>
                <w:lang w:val="ro-RO"/>
              </w:rPr>
              <w:t>ș</w:t>
            </w:r>
            <w:r w:rsidRPr="00AF172C">
              <w:rPr>
                <w:rFonts w:ascii="Times New Roman" w:hAnsi="Times New Roman" w:cs="Times New Roman"/>
                <w:b/>
                <w:lang w:val="ro-RO"/>
              </w:rPr>
              <w:t xml:space="preserve">ta </w:t>
            </w:r>
            <w:r w:rsidR="00AF172C" w:rsidRPr="00AF172C">
              <w:rPr>
                <w:rFonts w:ascii="Times New Roman" w:hAnsi="Times New Roman" w:cs="Times New Roman"/>
                <w:b/>
                <w:lang w:val="ro-RO"/>
              </w:rPr>
              <w:t>R</w:t>
            </w:r>
            <w:r w:rsidRPr="00AF172C">
              <w:rPr>
                <w:rFonts w:ascii="Times New Roman" w:hAnsi="Times New Roman" w:cs="Times New Roman"/>
                <w:b/>
                <w:lang w:val="ro-RO"/>
              </w:rPr>
              <w:t>omână</w:t>
            </w:r>
          </w:p>
        </w:tc>
      </w:tr>
      <w:tr w:rsidR="00154E4A" w:rsidRPr="00D00575" w14:paraId="5E5A507A" w14:textId="77777777" w:rsidTr="00FF5982">
        <w:tc>
          <w:tcPr>
            <w:tcW w:w="2165" w:type="dxa"/>
          </w:tcPr>
          <w:p w14:paraId="5D62E8A5" w14:textId="77777777" w:rsidR="00154E4A" w:rsidRPr="00AF172C" w:rsidRDefault="00154E4A" w:rsidP="00FF5982">
            <w:pPr>
              <w:jc w:val="center"/>
              <w:rPr>
                <w:rFonts w:ascii="Times New Roman" w:hAnsi="Times New Roman" w:cs="Times New Roman"/>
                <w:b/>
                <w:lang w:val="ro-RO"/>
              </w:rPr>
            </w:pPr>
            <w:r w:rsidRPr="00AF172C">
              <w:rPr>
                <w:rFonts w:ascii="Times New Roman" w:hAnsi="Times New Roman" w:cs="Times New Roman"/>
                <w:b/>
                <w:lang w:val="ro-RO"/>
              </w:rPr>
              <w:t>46.952</w:t>
            </w:r>
          </w:p>
        </w:tc>
        <w:tc>
          <w:tcPr>
            <w:tcW w:w="2323" w:type="dxa"/>
          </w:tcPr>
          <w:p w14:paraId="3683EF43" w14:textId="77777777" w:rsidR="00154E4A" w:rsidRPr="00AF172C" w:rsidRDefault="00154E4A" w:rsidP="00FF5982">
            <w:pPr>
              <w:jc w:val="center"/>
              <w:rPr>
                <w:rFonts w:ascii="Times New Roman" w:hAnsi="Times New Roman" w:cs="Times New Roman"/>
                <w:b/>
                <w:lang w:val="ro-RO"/>
              </w:rPr>
            </w:pPr>
            <w:r w:rsidRPr="00AF172C">
              <w:rPr>
                <w:rFonts w:ascii="Times New Roman" w:hAnsi="Times New Roman" w:cs="Times New Roman"/>
                <w:b/>
                <w:lang w:val="ro-RO"/>
              </w:rPr>
              <w:t>22.275</w:t>
            </w:r>
          </w:p>
        </w:tc>
        <w:tc>
          <w:tcPr>
            <w:tcW w:w="2618" w:type="dxa"/>
          </w:tcPr>
          <w:p w14:paraId="7E7EB7B3" w14:textId="77777777" w:rsidR="00154E4A" w:rsidRPr="00AF172C" w:rsidRDefault="00154E4A" w:rsidP="00FF5982">
            <w:pPr>
              <w:jc w:val="center"/>
              <w:rPr>
                <w:rFonts w:ascii="Times New Roman" w:hAnsi="Times New Roman" w:cs="Times New Roman"/>
                <w:b/>
                <w:lang w:val="ro-RO"/>
              </w:rPr>
            </w:pPr>
            <w:r w:rsidRPr="00AF172C">
              <w:rPr>
                <w:rFonts w:ascii="Times New Roman" w:hAnsi="Times New Roman" w:cs="Times New Roman"/>
                <w:b/>
                <w:lang w:val="ro-RO"/>
              </w:rPr>
              <w:t>24.677</w:t>
            </w:r>
          </w:p>
        </w:tc>
      </w:tr>
    </w:tbl>
    <w:p w14:paraId="07C5D0CB" w14:textId="77777777" w:rsidR="00154E4A" w:rsidRDefault="00154E4A" w:rsidP="00154E4A">
      <w:pPr>
        <w:jc w:val="both"/>
        <w:rPr>
          <w:lang w:val="ro-RO"/>
        </w:rPr>
      </w:pPr>
    </w:p>
    <w:p w14:paraId="4AE7AABA" w14:textId="771724D5" w:rsidR="00154E4A" w:rsidRPr="00154E4A" w:rsidRDefault="00154E4A" w:rsidP="00AF172C">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Achitarea drepturilor stabilite de casa județeană de pensii se realizeaz</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 xml:space="preserve"> în func</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ie de dorin</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a pensionarului, prin po</w:t>
      </w:r>
      <w:r w:rsidR="00AF172C">
        <w:rPr>
          <w:rFonts w:ascii="Times New Roman" w:hAnsi="Times New Roman" w:cs="Times New Roman"/>
          <w:sz w:val="24"/>
          <w:szCs w:val="24"/>
          <w:lang w:val="ro-RO"/>
        </w:rPr>
        <w:t>ș</w:t>
      </w:r>
      <w:r w:rsidRPr="00154E4A">
        <w:rPr>
          <w:rFonts w:ascii="Times New Roman" w:hAnsi="Times New Roman" w:cs="Times New Roman"/>
          <w:sz w:val="24"/>
          <w:szCs w:val="24"/>
          <w:lang w:val="ro-RO"/>
        </w:rPr>
        <w:t>tă sau institu</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ii bancare cu care CNPP a încheiat conven</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w:t>
      </w:r>
      <w:r w:rsidR="00AF172C">
        <w:rPr>
          <w:rFonts w:ascii="Times New Roman" w:hAnsi="Times New Roman" w:cs="Times New Roman"/>
          <w:sz w:val="24"/>
          <w:szCs w:val="24"/>
          <w:lang w:val="ro-RO"/>
        </w:rPr>
        <w:t>i</w:t>
      </w:r>
      <w:r w:rsidRPr="00154E4A">
        <w:rPr>
          <w:rFonts w:ascii="Times New Roman" w:hAnsi="Times New Roman" w:cs="Times New Roman"/>
          <w:sz w:val="24"/>
          <w:szCs w:val="24"/>
          <w:lang w:val="ro-RO"/>
        </w:rPr>
        <w:t>. Din situ</w:t>
      </w:r>
      <w:r w:rsidR="00AF172C">
        <w:rPr>
          <w:rFonts w:ascii="Times New Roman" w:hAnsi="Times New Roman" w:cs="Times New Roman"/>
          <w:sz w:val="24"/>
          <w:szCs w:val="24"/>
          <w:lang w:val="ro-RO"/>
        </w:rPr>
        <w:t>aț</w:t>
      </w:r>
      <w:r w:rsidRPr="00154E4A">
        <w:rPr>
          <w:rFonts w:ascii="Times New Roman" w:hAnsi="Times New Roman" w:cs="Times New Roman"/>
          <w:sz w:val="24"/>
          <w:szCs w:val="24"/>
          <w:lang w:val="ro-RO"/>
        </w:rPr>
        <w:t>ia prezentata rezulta că, majoritatea beneficiarilor de presta</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ii opteaz</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 xml:space="preserve"> pentru plata prin po</w:t>
      </w:r>
      <w:r w:rsidR="00AF172C">
        <w:rPr>
          <w:rFonts w:ascii="Times New Roman" w:hAnsi="Times New Roman" w:cs="Times New Roman"/>
          <w:sz w:val="24"/>
          <w:szCs w:val="24"/>
          <w:lang w:val="ro-RO"/>
        </w:rPr>
        <w:t>ș</w:t>
      </w:r>
      <w:r w:rsidRPr="00154E4A">
        <w:rPr>
          <w:rFonts w:ascii="Times New Roman" w:hAnsi="Times New Roman" w:cs="Times New Roman"/>
          <w:sz w:val="24"/>
          <w:szCs w:val="24"/>
          <w:lang w:val="ro-RO"/>
        </w:rPr>
        <w:t>tă .</w:t>
      </w:r>
    </w:p>
    <w:p w14:paraId="32206430" w14:textId="77777777" w:rsidR="00154E4A" w:rsidRPr="00154E4A" w:rsidRDefault="00154E4A" w:rsidP="00AF172C">
      <w:pPr>
        <w:spacing w:after="0" w:line="240" w:lineRule="auto"/>
        <w:jc w:val="both"/>
        <w:rPr>
          <w:rFonts w:ascii="Times New Roman" w:hAnsi="Times New Roman" w:cs="Times New Roman"/>
          <w:sz w:val="24"/>
          <w:szCs w:val="24"/>
          <w:lang w:val="ro-RO"/>
        </w:rPr>
      </w:pPr>
    </w:p>
    <w:p w14:paraId="4CE7D118" w14:textId="694B0D15" w:rsidR="00154E4A" w:rsidRPr="00154E4A" w:rsidRDefault="00154E4A" w:rsidP="00AF172C">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Pentru perioada următoare propunem  implementarea următo</w:t>
      </w:r>
      <w:r w:rsidR="00AF172C">
        <w:rPr>
          <w:rFonts w:ascii="Times New Roman" w:hAnsi="Times New Roman" w:cs="Times New Roman"/>
          <w:sz w:val="24"/>
          <w:szCs w:val="24"/>
          <w:lang w:val="ro-RO"/>
        </w:rPr>
        <w:t>a</w:t>
      </w:r>
      <w:r w:rsidRPr="00154E4A">
        <w:rPr>
          <w:rFonts w:ascii="Times New Roman" w:hAnsi="Times New Roman" w:cs="Times New Roman"/>
          <w:sz w:val="24"/>
          <w:szCs w:val="24"/>
          <w:lang w:val="ro-RO"/>
        </w:rPr>
        <w:t>relor masuri în vederea</w:t>
      </w:r>
      <w:r w:rsidR="00AF172C">
        <w:rPr>
          <w:rFonts w:ascii="Times New Roman" w:hAnsi="Times New Roman" w:cs="Times New Roman"/>
          <w:sz w:val="24"/>
          <w:szCs w:val="24"/>
          <w:lang w:val="ro-RO"/>
        </w:rPr>
        <w:t xml:space="preserve"> î</w:t>
      </w:r>
      <w:r w:rsidRPr="00154E4A">
        <w:rPr>
          <w:rFonts w:ascii="Times New Roman" w:hAnsi="Times New Roman" w:cs="Times New Roman"/>
          <w:sz w:val="24"/>
          <w:szCs w:val="24"/>
          <w:lang w:val="ro-RO"/>
        </w:rPr>
        <w:t>mbun</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t</w:t>
      </w:r>
      <w:r w:rsidR="00AF172C">
        <w:rPr>
          <w:rFonts w:ascii="Times New Roman" w:hAnsi="Times New Roman" w:cs="Times New Roman"/>
          <w:sz w:val="24"/>
          <w:szCs w:val="24"/>
          <w:lang w:val="ro-RO"/>
        </w:rPr>
        <w:t>ăț</w:t>
      </w:r>
      <w:r w:rsidRPr="00154E4A">
        <w:rPr>
          <w:rFonts w:ascii="Times New Roman" w:hAnsi="Times New Roman" w:cs="Times New Roman"/>
          <w:sz w:val="24"/>
          <w:szCs w:val="24"/>
          <w:lang w:val="ro-RO"/>
        </w:rPr>
        <w:t>irii activit</w:t>
      </w:r>
      <w:r w:rsidR="00AF172C">
        <w:rPr>
          <w:rFonts w:ascii="Times New Roman" w:hAnsi="Times New Roman" w:cs="Times New Roman"/>
          <w:sz w:val="24"/>
          <w:szCs w:val="24"/>
          <w:lang w:val="ro-RO"/>
        </w:rPr>
        <w:t>ăț</w:t>
      </w:r>
      <w:r w:rsidRPr="00154E4A">
        <w:rPr>
          <w:rFonts w:ascii="Times New Roman" w:hAnsi="Times New Roman" w:cs="Times New Roman"/>
          <w:sz w:val="24"/>
          <w:szCs w:val="24"/>
          <w:lang w:val="ro-RO"/>
        </w:rPr>
        <w:t>ii Direcției:</w:t>
      </w:r>
    </w:p>
    <w:p w14:paraId="744D5A63" w14:textId="2A38E909" w:rsidR="00154E4A" w:rsidRPr="00154E4A" w:rsidRDefault="00154E4A" w:rsidP="00AF172C">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r w:rsidR="00AF172C">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necesitatea înc</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 xml:space="preserve"> a trei posturi pentru  activitățile legate de aplicarea Legii  nr. 127/2019  privind sistemul public de pensii, respectiv evaluarea și recalcularea dosarelor aflate în plată. </w:t>
      </w:r>
    </w:p>
    <w:p w14:paraId="56916B8B" w14:textId="2C2889BD" w:rsidR="00154E4A" w:rsidRPr="00154E4A" w:rsidRDefault="00154E4A" w:rsidP="00AF172C">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r w:rsidR="00AF172C">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externalizarea din activitatea serviciului stabiliri prestații a solu</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ion</w:t>
      </w:r>
      <w:r w:rsidR="00AF172C">
        <w:rPr>
          <w:rFonts w:ascii="Times New Roman" w:hAnsi="Times New Roman" w:cs="Times New Roman"/>
          <w:sz w:val="24"/>
          <w:szCs w:val="24"/>
          <w:lang w:val="ro-RO"/>
        </w:rPr>
        <w:t>ă</w:t>
      </w:r>
      <w:r w:rsidRPr="00154E4A">
        <w:rPr>
          <w:rFonts w:ascii="Times New Roman" w:hAnsi="Times New Roman" w:cs="Times New Roman"/>
          <w:sz w:val="24"/>
          <w:szCs w:val="24"/>
          <w:lang w:val="ro-RO"/>
        </w:rPr>
        <w:t>rii unor probleme specifice altor compartimente (peti</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ii la juridic; peti</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ii, primire public la comunicare)</w:t>
      </w:r>
    </w:p>
    <w:p w14:paraId="00788C18" w14:textId="36072081" w:rsidR="00154E4A" w:rsidRDefault="00154E4A" w:rsidP="00AF172C">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r w:rsidR="00AF172C">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intervenții la nivel de conducere CNPP pentru solu</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ionare mai operativă a unor probleme informatice (spete tehnice </w:t>
      </w:r>
      <w:r w:rsidR="00AF172C">
        <w:rPr>
          <w:rFonts w:ascii="Times New Roman" w:hAnsi="Times New Roman" w:cs="Times New Roman"/>
          <w:sz w:val="24"/>
          <w:szCs w:val="24"/>
          <w:lang w:val="ro-RO"/>
        </w:rPr>
        <w:t>î</w:t>
      </w:r>
      <w:r w:rsidRPr="00154E4A">
        <w:rPr>
          <w:rFonts w:ascii="Times New Roman" w:hAnsi="Times New Roman" w:cs="Times New Roman"/>
          <w:sz w:val="24"/>
          <w:szCs w:val="24"/>
          <w:lang w:val="ro-RO"/>
        </w:rPr>
        <w:t>naintate la departamentul -Info- mentenan</w:t>
      </w:r>
      <w:r w:rsidR="00AF172C">
        <w:rPr>
          <w:rFonts w:ascii="Times New Roman" w:hAnsi="Times New Roman" w:cs="Times New Roman"/>
          <w:sz w:val="24"/>
          <w:szCs w:val="24"/>
          <w:lang w:val="ro-RO"/>
        </w:rPr>
        <w:t>ț</w:t>
      </w:r>
      <w:r w:rsidRPr="00154E4A">
        <w:rPr>
          <w:rFonts w:ascii="Times New Roman" w:hAnsi="Times New Roman" w:cs="Times New Roman"/>
          <w:sz w:val="24"/>
          <w:szCs w:val="24"/>
          <w:lang w:val="ro-RO"/>
        </w:rPr>
        <w:t>a - CNPP Bucure</w:t>
      </w:r>
      <w:r w:rsidR="00AF172C">
        <w:rPr>
          <w:rFonts w:ascii="Times New Roman" w:hAnsi="Times New Roman" w:cs="Times New Roman"/>
          <w:sz w:val="24"/>
          <w:szCs w:val="24"/>
          <w:lang w:val="ro-RO"/>
        </w:rPr>
        <w:t>ș</w:t>
      </w:r>
      <w:r w:rsidRPr="00154E4A">
        <w:rPr>
          <w:rFonts w:ascii="Times New Roman" w:hAnsi="Times New Roman" w:cs="Times New Roman"/>
          <w:sz w:val="24"/>
          <w:szCs w:val="24"/>
          <w:lang w:val="ro-RO"/>
        </w:rPr>
        <w:t>ti).</w:t>
      </w:r>
    </w:p>
    <w:p w14:paraId="4A76BC0B" w14:textId="77777777" w:rsidR="00761981" w:rsidRPr="00AF172C" w:rsidRDefault="00761981" w:rsidP="00AF172C">
      <w:pPr>
        <w:spacing w:after="0" w:line="240" w:lineRule="auto"/>
        <w:jc w:val="both"/>
        <w:rPr>
          <w:rFonts w:ascii="Times New Roman" w:hAnsi="Times New Roman" w:cs="Times New Roman"/>
          <w:sz w:val="24"/>
          <w:szCs w:val="24"/>
          <w:lang w:val="ro-RO"/>
        </w:rPr>
      </w:pPr>
    </w:p>
    <w:p w14:paraId="2BA3293F" w14:textId="5F69BECB" w:rsidR="00154E4A" w:rsidRPr="00154E4A" w:rsidRDefault="00154E4A" w:rsidP="00154E4A">
      <w:pPr>
        <w:numPr>
          <w:ilvl w:val="0"/>
          <w:numId w:val="28"/>
        </w:numPr>
        <w:spacing w:after="0" w:line="240" w:lineRule="auto"/>
        <w:rPr>
          <w:rFonts w:ascii="Times New Roman" w:hAnsi="Times New Roman" w:cs="Times New Roman"/>
          <w:b/>
          <w:i/>
          <w:sz w:val="24"/>
          <w:szCs w:val="24"/>
          <w:lang w:val="ro-RO"/>
        </w:rPr>
      </w:pPr>
      <w:r w:rsidRPr="00154E4A">
        <w:rPr>
          <w:rFonts w:ascii="Times New Roman" w:hAnsi="Times New Roman" w:cs="Times New Roman"/>
          <w:b/>
          <w:i/>
          <w:sz w:val="24"/>
          <w:szCs w:val="24"/>
          <w:lang w:val="ro-RO"/>
        </w:rPr>
        <w:t>Activită</w:t>
      </w:r>
      <w:r w:rsidR="008F3374">
        <w:rPr>
          <w:rFonts w:ascii="Times New Roman" w:hAnsi="Times New Roman" w:cs="Times New Roman"/>
          <w:b/>
          <w:i/>
          <w:sz w:val="24"/>
          <w:szCs w:val="24"/>
          <w:lang w:val="ro-RO"/>
        </w:rPr>
        <w:t>ț</w:t>
      </w:r>
      <w:r w:rsidRPr="00154E4A">
        <w:rPr>
          <w:rFonts w:ascii="Times New Roman" w:hAnsi="Times New Roman" w:cs="Times New Roman"/>
          <w:b/>
          <w:i/>
          <w:sz w:val="24"/>
          <w:szCs w:val="24"/>
          <w:lang w:val="ro-RO"/>
        </w:rPr>
        <w:t>i aflate în subordinea directorului executiv adjunct al Direcției Economice, Evidență Contribuabili</w:t>
      </w:r>
    </w:p>
    <w:p w14:paraId="2D721607" w14:textId="77777777" w:rsidR="00154E4A" w:rsidRPr="00154E4A" w:rsidRDefault="00154E4A" w:rsidP="00154E4A">
      <w:pPr>
        <w:spacing w:after="0" w:line="240" w:lineRule="auto"/>
        <w:rPr>
          <w:rFonts w:ascii="Times New Roman" w:hAnsi="Times New Roman" w:cs="Times New Roman"/>
          <w:b/>
          <w:i/>
          <w:sz w:val="24"/>
          <w:szCs w:val="24"/>
          <w:lang w:val="ro-RO"/>
        </w:rPr>
      </w:pPr>
    </w:p>
    <w:p w14:paraId="0CC3DC1B" w14:textId="5BDBA6FB"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Compartimentul financiar-contabil urmăre</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te </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răspunde de realizarea indicatorilor bugetului asigurărilor sociale de stat </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ai fondului pentru accidente de muncă </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i boli profesionale, repartiza</w:t>
      </w:r>
      <w:r w:rsidR="008F3374">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 conform legii.   </w:t>
      </w:r>
    </w:p>
    <w:p w14:paraId="50DFB390" w14:textId="77777777"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p>
    <w:p w14:paraId="30F882E7" w14:textId="7CE440F0"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Informa</w:t>
      </w:r>
      <w:r w:rsidR="008F3374">
        <w:rPr>
          <w:rFonts w:ascii="Times New Roman" w:hAnsi="Times New Roman" w:cs="Times New Roman"/>
          <w:sz w:val="24"/>
          <w:szCs w:val="24"/>
          <w:lang w:val="ro-RO"/>
        </w:rPr>
        <w:t>ț</w:t>
      </w:r>
      <w:r w:rsidRPr="00154E4A">
        <w:rPr>
          <w:rFonts w:ascii="Times New Roman" w:hAnsi="Times New Roman" w:cs="Times New Roman"/>
          <w:sz w:val="24"/>
          <w:szCs w:val="24"/>
          <w:lang w:val="ro-RO"/>
        </w:rPr>
        <w:t>iile furnizate prin situa</w:t>
      </w:r>
      <w:r w:rsidR="008F3374">
        <w:rPr>
          <w:rFonts w:ascii="Times New Roman" w:hAnsi="Times New Roman" w:cs="Times New Roman"/>
          <w:sz w:val="24"/>
          <w:szCs w:val="24"/>
          <w:lang w:val="ro-RO"/>
        </w:rPr>
        <w:t>ț</w:t>
      </w:r>
      <w:r w:rsidRPr="00154E4A">
        <w:rPr>
          <w:rFonts w:ascii="Times New Roman" w:hAnsi="Times New Roman" w:cs="Times New Roman"/>
          <w:sz w:val="24"/>
          <w:szCs w:val="24"/>
          <w:lang w:val="ro-RO"/>
        </w:rPr>
        <w:t>iile financiare reprezintă fidel pozi</w:t>
      </w:r>
      <w:r w:rsidR="008F3374">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ia financiară </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i rezultatul patrimonial  al institu</w:t>
      </w:r>
      <w:r w:rsidR="008F3374">
        <w:rPr>
          <w:rFonts w:ascii="Times New Roman" w:hAnsi="Times New Roman" w:cs="Times New Roman"/>
          <w:sz w:val="24"/>
          <w:szCs w:val="24"/>
          <w:lang w:val="ro-RO"/>
        </w:rPr>
        <w:t>ț</w:t>
      </w:r>
      <w:r w:rsidRPr="00154E4A">
        <w:rPr>
          <w:rFonts w:ascii="Times New Roman" w:hAnsi="Times New Roman" w:cs="Times New Roman"/>
          <w:sz w:val="24"/>
          <w:szCs w:val="24"/>
          <w:lang w:val="ro-RO"/>
        </w:rPr>
        <w:t>iei, astfel încât factorii de decizie să poată lua decizii pertinente.</w:t>
      </w:r>
    </w:p>
    <w:p w14:paraId="48C2A325"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6DF9AA5D" w14:textId="4D70523D" w:rsidR="00154E4A" w:rsidRDefault="00154E4A" w:rsidP="00154E4A">
      <w:pPr>
        <w:pStyle w:val="Frspaiere"/>
        <w:numPr>
          <w:ilvl w:val="0"/>
          <w:numId w:val="33"/>
        </w:numPr>
        <w:jc w:val="both"/>
        <w:rPr>
          <w:rFonts w:ascii="Times New Roman" w:hAnsi="Times New Roman"/>
          <w:sz w:val="24"/>
          <w:szCs w:val="24"/>
          <w:lang w:val="ro-RO"/>
        </w:rPr>
      </w:pPr>
      <w:r w:rsidRPr="008F3374">
        <w:rPr>
          <w:rFonts w:ascii="Times New Roman" w:hAnsi="Times New Roman"/>
          <w:sz w:val="24"/>
          <w:szCs w:val="24"/>
          <w:lang w:val="ro-RO"/>
        </w:rPr>
        <w:t>La nivelul semestrului I al anului 2021,veniturile la bugetul asigurărilor sociale de stat sunt următoarele:</w:t>
      </w:r>
    </w:p>
    <w:p w14:paraId="690FC081" w14:textId="1C59069B" w:rsidR="00761981" w:rsidRDefault="00761981" w:rsidP="00761981">
      <w:pPr>
        <w:pStyle w:val="Frspaiere"/>
        <w:jc w:val="both"/>
        <w:rPr>
          <w:rFonts w:ascii="Times New Roman" w:hAnsi="Times New Roman"/>
          <w:sz w:val="24"/>
          <w:szCs w:val="24"/>
          <w:lang w:val="ro-RO"/>
        </w:rPr>
      </w:pPr>
    </w:p>
    <w:p w14:paraId="1E5F37CF" w14:textId="77777777" w:rsidR="00761981" w:rsidRPr="008F3374" w:rsidRDefault="00761981" w:rsidP="00761981">
      <w:pPr>
        <w:pStyle w:val="Frspaiere"/>
        <w:jc w:val="both"/>
        <w:rPr>
          <w:rFonts w:ascii="Times New Roman" w:hAnsi="Times New Roman"/>
          <w:sz w:val="24"/>
          <w:szCs w:val="24"/>
          <w:lang w:val="ro-RO"/>
        </w:rPr>
      </w:pPr>
    </w:p>
    <w:p w14:paraId="1E09AF84" w14:textId="77777777" w:rsidR="00154E4A" w:rsidRPr="00D00575" w:rsidRDefault="00154E4A" w:rsidP="00154E4A">
      <w:pPr>
        <w:pStyle w:val="Frspaiere"/>
        <w:ind w:left="720"/>
        <w:jc w:val="both"/>
        <w:rPr>
          <w:rFonts w:ascii="Times New Roman" w:hAnsi="Times New Roman"/>
          <w:sz w:val="24"/>
          <w:szCs w:val="24"/>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9"/>
        <w:gridCol w:w="1658"/>
      </w:tblGrid>
      <w:tr w:rsidR="00154E4A" w:rsidRPr="00D00575" w14:paraId="7EA8DAC7"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749F2CFF" w14:textId="77777777" w:rsidR="00154E4A" w:rsidRPr="008F3374" w:rsidRDefault="00154E4A" w:rsidP="00FF5982">
            <w:pPr>
              <w:jc w:val="both"/>
              <w:rPr>
                <w:rFonts w:ascii="Times New Roman" w:hAnsi="Times New Roman" w:cs="Times New Roman"/>
                <w:b/>
                <w:lang w:val="ro-RO"/>
              </w:rPr>
            </w:pPr>
          </w:p>
        </w:tc>
        <w:tc>
          <w:tcPr>
            <w:tcW w:w="1658" w:type="dxa"/>
            <w:tcBorders>
              <w:top w:val="single" w:sz="4" w:space="0" w:color="auto"/>
              <w:left w:val="single" w:sz="4" w:space="0" w:color="auto"/>
              <w:bottom w:val="single" w:sz="4" w:space="0" w:color="auto"/>
              <w:right w:val="single" w:sz="4" w:space="0" w:color="auto"/>
            </w:tcBorders>
          </w:tcPr>
          <w:p w14:paraId="198E2EDF"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 xml:space="preserve">30.06.2021 </w:t>
            </w:r>
          </w:p>
        </w:tc>
      </w:tr>
      <w:tr w:rsidR="00154E4A" w:rsidRPr="00D00575" w14:paraId="49921AD1"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2EDE0638" w14:textId="77777777" w:rsidR="00154E4A" w:rsidRPr="008F3374" w:rsidRDefault="00154E4A" w:rsidP="00FF5982">
            <w:pPr>
              <w:jc w:val="both"/>
              <w:rPr>
                <w:rFonts w:ascii="Times New Roman" w:hAnsi="Times New Roman" w:cs="Times New Roman"/>
                <w:b/>
                <w:bCs/>
                <w:color w:val="000080"/>
                <w:lang w:val="ro-RO"/>
              </w:rPr>
            </w:pPr>
            <w:r w:rsidRPr="008F3374">
              <w:rPr>
                <w:rFonts w:ascii="Times New Roman" w:hAnsi="Times New Roman" w:cs="Times New Roman"/>
                <w:b/>
                <w:bCs/>
                <w:color w:val="000080"/>
                <w:lang w:val="ro-RO"/>
              </w:rPr>
              <w:t>VENITURI TOTALE</w:t>
            </w:r>
          </w:p>
        </w:tc>
        <w:tc>
          <w:tcPr>
            <w:tcW w:w="1658" w:type="dxa"/>
            <w:tcBorders>
              <w:top w:val="single" w:sz="4" w:space="0" w:color="auto"/>
              <w:left w:val="single" w:sz="4" w:space="0" w:color="auto"/>
              <w:bottom w:val="single" w:sz="4" w:space="0" w:color="auto"/>
              <w:right w:val="single" w:sz="4" w:space="0" w:color="auto"/>
            </w:tcBorders>
          </w:tcPr>
          <w:p w14:paraId="16A16AFD" w14:textId="77777777" w:rsidR="00154E4A" w:rsidRPr="008F3374" w:rsidRDefault="00154E4A" w:rsidP="00FF5982">
            <w:pPr>
              <w:jc w:val="center"/>
              <w:rPr>
                <w:rFonts w:ascii="Times New Roman" w:hAnsi="Times New Roman" w:cs="Times New Roman"/>
                <w:b/>
                <w:bCs/>
                <w:lang w:val="ro-RO"/>
              </w:rPr>
            </w:pPr>
            <w:r w:rsidRPr="008F3374">
              <w:rPr>
                <w:rFonts w:ascii="Times New Roman" w:hAnsi="Times New Roman" w:cs="Times New Roman"/>
                <w:b/>
                <w:bCs/>
                <w:lang w:val="ro-RO"/>
              </w:rPr>
              <w:t>237.376.037</w:t>
            </w:r>
          </w:p>
        </w:tc>
      </w:tr>
      <w:tr w:rsidR="00154E4A" w:rsidRPr="00D00575" w14:paraId="27F7142B"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051B9288"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VENITURI DIN CONTRIBUȚII DE ASIGURĂRI </w:t>
            </w:r>
          </w:p>
        </w:tc>
        <w:tc>
          <w:tcPr>
            <w:tcW w:w="1658" w:type="dxa"/>
            <w:tcBorders>
              <w:top w:val="single" w:sz="4" w:space="0" w:color="auto"/>
              <w:left w:val="single" w:sz="4" w:space="0" w:color="auto"/>
              <w:bottom w:val="single" w:sz="4" w:space="0" w:color="auto"/>
              <w:right w:val="single" w:sz="4" w:space="0" w:color="auto"/>
            </w:tcBorders>
          </w:tcPr>
          <w:p w14:paraId="0DD10D47"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237.575.537</w:t>
            </w:r>
          </w:p>
        </w:tc>
      </w:tr>
      <w:tr w:rsidR="00154E4A" w:rsidRPr="00D00575" w14:paraId="7315BF7D"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4CCD7203" w14:textId="6174D7D4"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Din care: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datorata de  angajatori</w:t>
            </w:r>
          </w:p>
        </w:tc>
        <w:tc>
          <w:tcPr>
            <w:tcW w:w="1658" w:type="dxa"/>
            <w:tcBorders>
              <w:top w:val="single" w:sz="4" w:space="0" w:color="auto"/>
              <w:left w:val="single" w:sz="4" w:space="0" w:color="auto"/>
              <w:bottom w:val="single" w:sz="4" w:space="0" w:color="auto"/>
              <w:right w:val="single" w:sz="4" w:space="0" w:color="auto"/>
            </w:tcBorders>
          </w:tcPr>
          <w:p w14:paraId="009BC65E"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577.768</w:t>
            </w:r>
          </w:p>
        </w:tc>
      </w:tr>
      <w:tr w:rsidR="00154E4A" w:rsidRPr="00D00575" w14:paraId="41F942F8"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24601939" w14:textId="3B1A49FC"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 xml:space="preserve">ia de asigurări sociale datorata de  </w:t>
            </w:r>
            <w:r w:rsidR="008F3374">
              <w:rPr>
                <w:rFonts w:ascii="Times New Roman" w:hAnsi="Times New Roman" w:cs="Times New Roman"/>
                <w:lang w:val="ro-RO"/>
              </w:rPr>
              <w:t>ș</w:t>
            </w:r>
            <w:r w:rsidRPr="008F3374">
              <w:rPr>
                <w:rFonts w:ascii="Times New Roman" w:hAnsi="Times New Roman" w:cs="Times New Roman"/>
                <w:lang w:val="ro-RO"/>
              </w:rPr>
              <w:t>omeri</w:t>
            </w:r>
          </w:p>
        </w:tc>
        <w:tc>
          <w:tcPr>
            <w:tcW w:w="1658" w:type="dxa"/>
            <w:tcBorders>
              <w:top w:val="single" w:sz="4" w:space="0" w:color="auto"/>
              <w:left w:val="single" w:sz="4" w:space="0" w:color="auto"/>
              <w:bottom w:val="single" w:sz="4" w:space="0" w:color="auto"/>
              <w:right w:val="single" w:sz="4" w:space="0" w:color="auto"/>
            </w:tcBorders>
          </w:tcPr>
          <w:p w14:paraId="15B453A3"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w:t>
            </w:r>
          </w:p>
        </w:tc>
      </w:tr>
      <w:tr w:rsidR="00154E4A" w:rsidRPr="00D00575" w14:paraId="73292D48"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128B0B20"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 xml:space="preserve">contribuția de asigurări sociale datorată în cazul condițiilor deosebite de muncă </w:t>
            </w:r>
          </w:p>
        </w:tc>
        <w:tc>
          <w:tcPr>
            <w:tcW w:w="1658" w:type="dxa"/>
            <w:tcBorders>
              <w:top w:val="single" w:sz="4" w:space="0" w:color="auto"/>
              <w:left w:val="single" w:sz="4" w:space="0" w:color="auto"/>
              <w:bottom w:val="single" w:sz="4" w:space="0" w:color="auto"/>
              <w:right w:val="single" w:sz="4" w:space="0" w:color="auto"/>
            </w:tcBorders>
          </w:tcPr>
          <w:p w14:paraId="7B3674BB"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209.122</w:t>
            </w:r>
          </w:p>
        </w:tc>
      </w:tr>
      <w:tr w:rsidR="00154E4A" w:rsidRPr="00D00575" w14:paraId="168DD890"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0DBB0D09"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contribuția de asigurări sociale datorată în cazul condițiilor speciale de muncă</w:t>
            </w:r>
          </w:p>
        </w:tc>
        <w:tc>
          <w:tcPr>
            <w:tcW w:w="1658" w:type="dxa"/>
            <w:tcBorders>
              <w:top w:val="single" w:sz="4" w:space="0" w:color="auto"/>
              <w:left w:val="single" w:sz="4" w:space="0" w:color="auto"/>
              <w:bottom w:val="single" w:sz="4" w:space="0" w:color="auto"/>
              <w:right w:val="single" w:sz="4" w:space="0" w:color="auto"/>
            </w:tcBorders>
          </w:tcPr>
          <w:p w14:paraId="5BEFB8B5"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57.335</w:t>
            </w:r>
          </w:p>
        </w:tc>
      </w:tr>
      <w:tr w:rsidR="00154E4A" w:rsidRPr="00D00575" w14:paraId="25B2366E" w14:textId="77777777" w:rsidTr="007153C8">
        <w:trPr>
          <w:trHeight w:val="393"/>
          <w:jc w:val="center"/>
        </w:trPr>
        <w:tc>
          <w:tcPr>
            <w:tcW w:w="6309" w:type="dxa"/>
            <w:tcBorders>
              <w:top w:val="single" w:sz="4" w:space="0" w:color="auto"/>
              <w:left w:val="single" w:sz="4" w:space="0" w:color="auto"/>
              <w:bottom w:val="single" w:sz="4" w:space="0" w:color="auto"/>
              <w:right w:val="single" w:sz="4" w:space="0" w:color="auto"/>
            </w:tcBorders>
          </w:tcPr>
          <w:p w14:paraId="5AB9D9DD" w14:textId="21397E2C"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datorată de  asigura</w:t>
            </w:r>
            <w:r w:rsidR="008F3374">
              <w:rPr>
                <w:rFonts w:ascii="Times New Roman" w:hAnsi="Times New Roman" w:cs="Times New Roman"/>
                <w:lang w:val="ro-RO"/>
              </w:rPr>
              <w:t>ț</w:t>
            </w:r>
            <w:r w:rsidRPr="008F3374">
              <w:rPr>
                <w:rFonts w:ascii="Times New Roman" w:hAnsi="Times New Roman" w:cs="Times New Roman"/>
                <w:lang w:val="ro-RO"/>
              </w:rPr>
              <w:t>i</w:t>
            </w:r>
          </w:p>
        </w:tc>
        <w:tc>
          <w:tcPr>
            <w:tcW w:w="1658" w:type="dxa"/>
            <w:tcBorders>
              <w:top w:val="single" w:sz="4" w:space="0" w:color="auto"/>
              <w:left w:val="single" w:sz="4" w:space="0" w:color="auto"/>
              <w:bottom w:val="single" w:sz="4" w:space="0" w:color="auto"/>
              <w:right w:val="single" w:sz="4" w:space="0" w:color="auto"/>
            </w:tcBorders>
          </w:tcPr>
          <w:p w14:paraId="26E7CD0D"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214.838.466</w:t>
            </w:r>
          </w:p>
        </w:tc>
      </w:tr>
      <w:tr w:rsidR="00154E4A" w:rsidRPr="00D00575" w14:paraId="5479CE74"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40DED11C" w14:textId="3A7FDE28"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datorată de  asigurai în baza contractului de asigurare</w:t>
            </w:r>
          </w:p>
        </w:tc>
        <w:tc>
          <w:tcPr>
            <w:tcW w:w="1658" w:type="dxa"/>
            <w:tcBorders>
              <w:top w:val="single" w:sz="4" w:space="0" w:color="auto"/>
              <w:left w:val="single" w:sz="4" w:space="0" w:color="auto"/>
              <w:bottom w:val="single" w:sz="4" w:space="0" w:color="auto"/>
              <w:right w:val="single" w:sz="4" w:space="0" w:color="auto"/>
            </w:tcBorders>
          </w:tcPr>
          <w:p w14:paraId="3F08ED06"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525.354</w:t>
            </w:r>
          </w:p>
        </w:tc>
      </w:tr>
      <w:tr w:rsidR="00154E4A" w:rsidRPr="00D00575" w14:paraId="7831341B"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5FF218B9" w14:textId="3080600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de la persoane care realizează venituri de natură profesională cu caracter ocazional</w:t>
            </w:r>
          </w:p>
        </w:tc>
        <w:tc>
          <w:tcPr>
            <w:tcW w:w="1658" w:type="dxa"/>
            <w:tcBorders>
              <w:top w:val="single" w:sz="4" w:space="0" w:color="auto"/>
              <w:left w:val="single" w:sz="4" w:space="0" w:color="auto"/>
              <w:bottom w:val="single" w:sz="4" w:space="0" w:color="auto"/>
              <w:right w:val="single" w:sz="4" w:space="0" w:color="auto"/>
            </w:tcBorders>
          </w:tcPr>
          <w:p w14:paraId="65AB5037" w14:textId="77777777" w:rsidR="00154E4A" w:rsidRPr="008F3374" w:rsidRDefault="00154E4A" w:rsidP="00FF5982">
            <w:pPr>
              <w:jc w:val="center"/>
              <w:rPr>
                <w:rFonts w:ascii="Times New Roman" w:hAnsi="Times New Roman" w:cs="Times New Roman"/>
                <w:lang w:val="ro-RO"/>
              </w:rPr>
            </w:pPr>
          </w:p>
        </w:tc>
      </w:tr>
      <w:tr w:rsidR="00154E4A" w:rsidRPr="00D00575" w14:paraId="5D3E33B2"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12A8DFC1" w14:textId="1F90812B"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de la persoane care realizează venituri de natură profesională altele decât cele de natură salarială,</w:t>
            </w:r>
            <w:r w:rsidR="008F3374">
              <w:rPr>
                <w:rFonts w:ascii="Times New Roman" w:hAnsi="Times New Roman" w:cs="Times New Roman"/>
                <w:lang w:val="ro-RO"/>
              </w:rPr>
              <w:t xml:space="preserve"> </w:t>
            </w:r>
            <w:r w:rsidRPr="008F3374">
              <w:rPr>
                <w:rFonts w:ascii="Times New Roman" w:hAnsi="Times New Roman" w:cs="Times New Roman"/>
                <w:lang w:val="ro-RO"/>
              </w:rPr>
              <w:t>plătită de angajatori</w:t>
            </w:r>
          </w:p>
        </w:tc>
        <w:tc>
          <w:tcPr>
            <w:tcW w:w="1658" w:type="dxa"/>
            <w:tcBorders>
              <w:top w:val="single" w:sz="4" w:space="0" w:color="auto"/>
              <w:left w:val="single" w:sz="4" w:space="0" w:color="auto"/>
              <w:bottom w:val="single" w:sz="4" w:space="0" w:color="auto"/>
              <w:right w:val="single" w:sz="4" w:space="0" w:color="auto"/>
            </w:tcBorders>
          </w:tcPr>
          <w:p w14:paraId="739CB0F9"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-18</w:t>
            </w:r>
          </w:p>
        </w:tc>
      </w:tr>
      <w:tr w:rsidR="00154E4A" w:rsidRPr="00D00575" w14:paraId="242E279B"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36521B97"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contribuția de asigurări sociale ale persoanelor pentru perioada în care acestea nu au avut calitatea de asigurat în sistemul public de pensii</w:t>
            </w:r>
          </w:p>
        </w:tc>
        <w:tc>
          <w:tcPr>
            <w:tcW w:w="1658" w:type="dxa"/>
            <w:tcBorders>
              <w:top w:val="single" w:sz="4" w:space="0" w:color="auto"/>
              <w:left w:val="single" w:sz="4" w:space="0" w:color="auto"/>
              <w:bottom w:val="single" w:sz="4" w:space="0" w:color="auto"/>
              <w:right w:val="single" w:sz="4" w:space="0" w:color="auto"/>
            </w:tcBorders>
          </w:tcPr>
          <w:p w14:paraId="06F9473A"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354.098</w:t>
            </w:r>
          </w:p>
        </w:tc>
      </w:tr>
      <w:tr w:rsidR="00154E4A" w:rsidRPr="00D00575" w14:paraId="030453D8"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19B22D3E" w14:textId="3FB9DF44"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ia de asigurări sociale datorate de persoane care realizează venituri din activități independente,</w:t>
            </w:r>
            <w:r w:rsidR="008F3374">
              <w:rPr>
                <w:rFonts w:ascii="Times New Roman" w:hAnsi="Times New Roman" w:cs="Times New Roman"/>
                <w:lang w:val="ro-RO"/>
              </w:rPr>
              <w:t xml:space="preserve"> </w:t>
            </w:r>
            <w:r w:rsidRPr="008F3374">
              <w:rPr>
                <w:rFonts w:ascii="Times New Roman" w:hAnsi="Times New Roman" w:cs="Times New Roman"/>
                <w:lang w:val="ro-RO"/>
              </w:rPr>
              <w:t xml:space="preserve">activități agricole și asocieri fără personalitate juridică </w:t>
            </w:r>
          </w:p>
        </w:tc>
        <w:tc>
          <w:tcPr>
            <w:tcW w:w="1658" w:type="dxa"/>
            <w:tcBorders>
              <w:top w:val="single" w:sz="4" w:space="0" w:color="auto"/>
              <w:left w:val="single" w:sz="4" w:space="0" w:color="auto"/>
              <w:bottom w:val="single" w:sz="4" w:space="0" w:color="auto"/>
              <w:right w:val="single" w:sz="4" w:space="0" w:color="auto"/>
            </w:tcBorders>
          </w:tcPr>
          <w:p w14:paraId="637E6562"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160.645</w:t>
            </w:r>
          </w:p>
        </w:tc>
      </w:tr>
      <w:tr w:rsidR="00154E4A" w:rsidRPr="00D00575" w14:paraId="081BF38D"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581146E1"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contribuția de asigurări sociale datorată de persoane care realizează venituri din drepturi de proprietate intelectuală</w:t>
            </w:r>
          </w:p>
        </w:tc>
        <w:tc>
          <w:tcPr>
            <w:tcW w:w="1658" w:type="dxa"/>
            <w:tcBorders>
              <w:top w:val="single" w:sz="4" w:space="0" w:color="auto"/>
              <w:left w:val="single" w:sz="4" w:space="0" w:color="auto"/>
              <w:bottom w:val="single" w:sz="4" w:space="0" w:color="auto"/>
              <w:right w:val="single" w:sz="4" w:space="0" w:color="auto"/>
            </w:tcBorders>
          </w:tcPr>
          <w:p w14:paraId="29D91589" w14:textId="77777777" w:rsidR="00154E4A" w:rsidRPr="008F3374" w:rsidRDefault="00154E4A" w:rsidP="00FF5982">
            <w:pPr>
              <w:rPr>
                <w:rFonts w:ascii="Times New Roman" w:hAnsi="Times New Roman" w:cs="Times New Roman"/>
                <w:lang w:val="ro-RO"/>
              </w:rPr>
            </w:pPr>
            <w:r w:rsidRPr="008F3374">
              <w:rPr>
                <w:rFonts w:ascii="Times New Roman" w:hAnsi="Times New Roman" w:cs="Times New Roman"/>
                <w:lang w:val="ro-RO"/>
              </w:rPr>
              <w:t xml:space="preserve">         74</w:t>
            </w:r>
          </w:p>
        </w:tc>
      </w:tr>
      <w:tr w:rsidR="00154E4A" w:rsidRPr="00D00575" w14:paraId="406C2FE4"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335B2657" w14:textId="0EB6BB2A"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contribuția de asigurări sociale datorată de persoane care realizeaz</w:t>
            </w:r>
            <w:r w:rsidR="008F3374">
              <w:rPr>
                <w:rFonts w:ascii="Times New Roman" w:hAnsi="Times New Roman" w:cs="Times New Roman"/>
                <w:lang w:val="ro-RO"/>
              </w:rPr>
              <w:t xml:space="preserve">ă </w:t>
            </w:r>
            <w:r w:rsidRPr="008F3374">
              <w:rPr>
                <w:rFonts w:ascii="Times New Roman" w:hAnsi="Times New Roman" w:cs="Times New Roman"/>
                <w:lang w:val="ro-RO"/>
              </w:rPr>
              <w:t xml:space="preserve">venituri din activități desfășurate în baza contractelor/convențiilor civile, precum și a contractelor de agent </w:t>
            </w:r>
          </w:p>
        </w:tc>
        <w:tc>
          <w:tcPr>
            <w:tcW w:w="1658" w:type="dxa"/>
            <w:tcBorders>
              <w:top w:val="single" w:sz="4" w:space="0" w:color="auto"/>
              <w:left w:val="single" w:sz="4" w:space="0" w:color="auto"/>
              <w:bottom w:val="single" w:sz="4" w:space="0" w:color="auto"/>
              <w:right w:val="single" w:sz="4" w:space="0" w:color="auto"/>
            </w:tcBorders>
          </w:tcPr>
          <w:p w14:paraId="4ADAA156"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96</w:t>
            </w:r>
          </w:p>
        </w:tc>
      </w:tr>
      <w:tr w:rsidR="00154E4A" w:rsidRPr="00D00575" w14:paraId="03BBC2AA"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11761AE4" w14:textId="233E6FB9"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contribuția de asigurări sociale datorată</w:t>
            </w:r>
            <w:r w:rsidR="008F3374">
              <w:rPr>
                <w:rFonts w:ascii="Times New Roman" w:hAnsi="Times New Roman" w:cs="Times New Roman"/>
                <w:lang w:val="ro-RO"/>
              </w:rPr>
              <w:t xml:space="preserve"> </w:t>
            </w:r>
            <w:r w:rsidRPr="008F3374">
              <w:rPr>
                <w:rFonts w:ascii="Times New Roman" w:hAnsi="Times New Roman" w:cs="Times New Roman"/>
                <w:lang w:val="ro-RO"/>
              </w:rPr>
              <w:t>de</w:t>
            </w:r>
          </w:p>
          <w:p w14:paraId="7AF2673B"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persoanele fizice care realizează venituri în baza contractelor de activitate sportivă</w:t>
            </w:r>
          </w:p>
        </w:tc>
        <w:tc>
          <w:tcPr>
            <w:tcW w:w="1658" w:type="dxa"/>
            <w:tcBorders>
              <w:top w:val="single" w:sz="4" w:space="0" w:color="auto"/>
              <w:left w:val="single" w:sz="4" w:space="0" w:color="auto"/>
              <w:bottom w:val="single" w:sz="4" w:space="0" w:color="auto"/>
              <w:right w:val="single" w:sz="4" w:space="0" w:color="auto"/>
            </w:tcBorders>
          </w:tcPr>
          <w:p w14:paraId="406F2A6F"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287.863</w:t>
            </w:r>
          </w:p>
        </w:tc>
      </w:tr>
      <w:tr w:rsidR="00154E4A" w:rsidRPr="00D00575" w14:paraId="0E0FEF21"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55279B2B"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contribuția de asigurări sociale datorată</w:t>
            </w:r>
          </w:p>
          <w:p w14:paraId="6B78AF4A" w14:textId="1153B8AA"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de pers.</w:t>
            </w:r>
            <w:r w:rsidR="008F3374">
              <w:rPr>
                <w:rFonts w:ascii="Times New Roman" w:hAnsi="Times New Roman" w:cs="Times New Roman"/>
                <w:lang w:val="ro-RO"/>
              </w:rPr>
              <w:t xml:space="preserve"> </w:t>
            </w:r>
            <w:r w:rsidRPr="008F3374">
              <w:rPr>
                <w:rFonts w:ascii="Times New Roman" w:hAnsi="Times New Roman" w:cs="Times New Roman"/>
                <w:lang w:val="ro-RO"/>
              </w:rPr>
              <w:t>care realizeaz</w:t>
            </w:r>
            <w:r w:rsidR="008F3374">
              <w:rPr>
                <w:rFonts w:ascii="Times New Roman" w:hAnsi="Times New Roman" w:cs="Times New Roman"/>
                <w:lang w:val="ro-RO"/>
              </w:rPr>
              <w:t>ă</w:t>
            </w:r>
            <w:r w:rsidRPr="008F3374">
              <w:rPr>
                <w:rFonts w:ascii="Times New Roman" w:hAnsi="Times New Roman" w:cs="Times New Roman"/>
                <w:lang w:val="ro-RO"/>
              </w:rPr>
              <w:t xml:space="preserve"> venituri din salarii din domeniul construc</w:t>
            </w:r>
            <w:r w:rsidR="008F3374">
              <w:rPr>
                <w:rFonts w:ascii="Times New Roman" w:hAnsi="Times New Roman" w:cs="Times New Roman"/>
                <w:lang w:val="ro-RO"/>
              </w:rPr>
              <w:t>ț</w:t>
            </w:r>
            <w:r w:rsidRPr="008F3374">
              <w:rPr>
                <w:rFonts w:ascii="Times New Roman" w:hAnsi="Times New Roman" w:cs="Times New Roman"/>
                <w:lang w:val="ro-RO"/>
              </w:rPr>
              <w:t>iilor</w:t>
            </w:r>
          </w:p>
        </w:tc>
        <w:tc>
          <w:tcPr>
            <w:tcW w:w="1658" w:type="dxa"/>
            <w:tcBorders>
              <w:top w:val="single" w:sz="4" w:space="0" w:color="auto"/>
              <w:left w:val="single" w:sz="4" w:space="0" w:color="auto"/>
              <w:bottom w:val="single" w:sz="4" w:space="0" w:color="auto"/>
              <w:right w:val="single" w:sz="4" w:space="0" w:color="auto"/>
            </w:tcBorders>
          </w:tcPr>
          <w:p w14:paraId="0FE98E97"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16.196.407</w:t>
            </w:r>
          </w:p>
        </w:tc>
      </w:tr>
      <w:tr w:rsidR="00154E4A" w:rsidRPr="00D00575" w14:paraId="7EB2443C"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14558847"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contribuția de asigurări sociale aferente declarației unice</w:t>
            </w:r>
          </w:p>
        </w:tc>
        <w:tc>
          <w:tcPr>
            <w:tcW w:w="1658" w:type="dxa"/>
            <w:tcBorders>
              <w:top w:val="single" w:sz="4" w:space="0" w:color="auto"/>
              <w:left w:val="single" w:sz="4" w:space="0" w:color="auto"/>
              <w:bottom w:val="single" w:sz="4" w:space="0" w:color="auto"/>
              <w:right w:val="single" w:sz="4" w:space="0" w:color="auto"/>
            </w:tcBorders>
          </w:tcPr>
          <w:p w14:paraId="3059C39E"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4.368.327</w:t>
            </w:r>
          </w:p>
        </w:tc>
      </w:tr>
      <w:tr w:rsidR="00154E4A" w:rsidRPr="00D00575" w14:paraId="3921E44E" w14:textId="77777777" w:rsidTr="007153C8">
        <w:trPr>
          <w:trHeight w:val="163"/>
          <w:jc w:val="center"/>
        </w:trPr>
        <w:tc>
          <w:tcPr>
            <w:tcW w:w="6309" w:type="dxa"/>
            <w:tcBorders>
              <w:top w:val="single" w:sz="4" w:space="0" w:color="auto"/>
              <w:left w:val="single" w:sz="4" w:space="0" w:color="auto"/>
              <w:bottom w:val="single" w:sz="4" w:space="0" w:color="auto"/>
              <w:right w:val="single" w:sz="4" w:space="0" w:color="auto"/>
            </w:tcBorders>
          </w:tcPr>
          <w:p w14:paraId="17F0A8B6"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VENITURI  NEFISCALE</w:t>
            </w:r>
          </w:p>
        </w:tc>
        <w:tc>
          <w:tcPr>
            <w:tcW w:w="1658" w:type="dxa"/>
            <w:tcBorders>
              <w:top w:val="single" w:sz="4" w:space="0" w:color="auto"/>
              <w:left w:val="single" w:sz="4" w:space="0" w:color="auto"/>
              <w:bottom w:val="single" w:sz="4" w:space="0" w:color="auto"/>
              <w:right w:val="single" w:sz="4" w:space="0" w:color="auto"/>
            </w:tcBorders>
          </w:tcPr>
          <w:p w14:paraId="06850BC9"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337.928</w:t>
            </w:r>
          </w:p>
        </w:tc>
      </w:tr>
      <w:tr w:rsidR="00154E4A" w:rsidRPr="00D00575" w14:paraId="3B012DFA"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64404659"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 xml:space="preserve">alte venituri </w:t>
            </w:r>
          </w:p>
        </w:tc>
        <w:tc>
          <w:tcPr>
            <w:tcW w:w="1658" w:type="dxa"/>
            <w:tcBorders>
              <w:top w:val="single" w:sz="4" w:space="0" w:color="auto"/>
              <w:left w:val="single" w:sz="4" w:space="0" w:color="auto"/>
              <w:bottom w:val="single" w:sz="4" w:space="0" w:color="auto"/>
              <w:right w:val="single" w:sz="4" w:space="0" w:color="auto"/>
            </w:tcBorders>
          </w:tcPr>
          <w:p w14:paraId="10D79F26"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w:t>
            </w:r>
          </w:p>
        </w:tc>
      </w:tr>
      <w:tr w:rsidR="00154E4A" w:rsidRPr="00D00575" w14:paraId="72AB146A"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374D9A00" w14:textId="73D85B0B" w:rsidR="00154E4A" w:rsidRPr="008F3374" w:rsidRDefault="00154E4A" w:rsidP="00154E4A">
            <w:pPr>
              <w:pStyle w:val="Listparagraf"/>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venituri din compensarea crean</w:t>
            </w:r>
            <w:r w:rsidR="008F3374">
              <w:rPr>
                <w:rFonts w:ascii="Times New Roman" w:hAnsi="Times New Roman" w:cs="Times New Roman"/>
                <w:lang w:val="ro-RO"/>
              </w:rPr>
              <w:t>ț</w:t>
            </w:r>
            <w:r w:rsidRPr="008F3374">
              <w:rPr>
                <w:rFonts w:ascii="Times New Roman" w:hAnsi="Times New Roman" w:cs="Times New Roman"/>
                <w:lang w:val="ro-RO"/>
              </w:rPr>
              <w:t>elor din desp</w:t>
            </w:r>
            <w:r w:rsidR="008F3374">
              <w:rPr>
                <w:rFonts w:ascii="Times New Roman" w:hAnsi="Times New Roman" w:cs="Times New Roman"/>
                <w:lang w:val="ro-RO"/>
              </w:rPr>
              <w:t>ă</w:t>
            </w:r>
            <w:r w:rsidRPr="008F3374">
              <w:rPr>
                <w:rFonts w:ascii="Times New Roman" w:hAnsi="Times New Roman" w:cs="Times New Roman"/>
                <w:lang w:val="ro-RO"/>
              </w:rPr>
              <w:t>gubiri</w:t>
            </w:r>
          </w:p>
        </w:tc>
        <w:tc>
          <w:tcPr>
            <w:tcW w:w="1658" w:type="dxa"/>
            <w:tcBorders>
              <w:top w:val="single" w:sz="4" w:space="0" w:color="auto"/>
              <w:left w:val="single" w:sz="4" w:space="0" w:color="auto"/>
              <w:bottom w:val="single" w:sz="4" w:space="0" w:color="auto"/>
              <w:right w:val="single" w:sz="4" w:space="0" w:color="auto"/>
            </w:tcBorders>
          </w:tcPr>
          <w:p w14:paraId="3719C519"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-3.765</w:t>
            </w:r>
          </w:p>
        </w:tc>
      </w:tr>
      <w:tr w:rsidR="00154E4A" w:rsidRPr="00D00575" w14:paraId="373E62E3"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283B1986" w14:textId="2CC3A932"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venituri din aplicarea prescrip</w:t>
            </w:r>
            <w:r w:rsidR="008F3374">
              <w:rPr>
                <w:rFonts w:ascii="Times New Roman" w:hAnsi="Times New Roman" w:cs="Times New Roman"/>
                <w:lang w:val="ro-RO"/>
              </w:rPr>
              <w:t>ț</w:t>
            </w:r>
            <w:r w:rsidRPr="008F3374">
              <w:rPr>
                <w:rFonts w:ascii="Times New Roman" w:hAnsi="Times New Roman" w:cs="Times New Roman"/>
                <w:lang w:val="ro-RO"/>
              </w:rPr>
              <w:t>iei extinctive</w:t>
            </w:r>
          </w:p>
        </w:tc>
        <w:tc>
          <w:tcPr>
            <w:tcW w:w="1658" w:type="dxa"/>
            <w:tcBorders>
              <w:top w:val="single" w:sz="4" w:space="0" w:color="auto"/>
              <w:left w:val="single" w:sz="4" w:space="0" w:color="auto"/>
              <w:bottom w:val="single" w:sz="4" w:space="0" w:color="auto"/>
              <w:right w:val="single" w:sz="4" w:space="0" w:color="auto"/>
            </w:tcBorders>
          </w:tcPr>
          <w:p w14:paraId="7E4EFC9F"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32.178</w:t>
            </w:r>
          </w:p>
        </w:tc>
      </w:tr>
      <w:tr w:rsidR="00154E4A" w:rsidRPr="00D00575" w14:paraId="2F201F44"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6F647382" w14:textId="77777777" w:rsidR="00154E4A" w:rsidRPr="008F3374" w:rsidRDefault="00154E4A" w:rsidP="00154E4A">
            <w:pPr>
              <w:numPr>
                <w:ilvl w:val="0"/>
                <w:numId w:val="34"/>
              </w:numPr>
              <w:spacing w:after="0" w:line="240" w:lineRule="auto"/>
              <w:jc w:val="both"/>
              <w:rPr>
                <w:rFonts w:ascii="Times New Roman" w:hAnsi="Times New Roman" w:cs="Times New Roman"/>
                <w:lang w:val="ro-RO"/>
              </w:rPr>
            </w:pPr>
            <w:r w:rsidRPr="008F3374">
              <w:rPr>
                <w:rFonts w:ascii="Times New Roman" w:hAnsi="Times New Roman" w:cs="Times New Roman"/>
                <w:lang w:val="ro-RO"/>
              </w:rPr>
              <w:t>sume din recuperarea debitelor provenite din drepturi necuvenite</w:t>
            </w:r>
          </w:p>
        </w:tc>
        <w:tc>
          <w:tcPr>
            <w:tcW w:w="1658" w:type="dxa"/>
            <w:tcBorders>
              <w:top w:val="single" w:sz="4" w:space="0" w:color="auto"/>
              <w:left w:val="single" w:sz="4" w:space="0" w:color="auto"/>
              <w:bottom w:val="single" w:sz="4" w:space="0" w:color="auto"/>
              <w:right w:val="single" w:sz="4" w:space="0" w:color="auto"/>
            </w:tcBorders>
          </w:tcPr>
          <w:p w14:paraId="7BB02248" w14:textId="77777777" w:rsidR="00154E4A" w:rsidRPr="008F3374" w:rsidRDefault="00154E4A" w:rsidP="00FF5982">
            <w:pPr>
              <w:rPr>
                <w:rFonts w:ascii="Times New Roman" w:hAnsi="Times New Roman" w:cs="Times New Roman"/>
                <w:lang w:val="ro-RO"/>
              </w:rPr>
            </w:pPr>
            <w:r w:rsidRPr="008F3374">
              <w:rPr>
                <w:rFonts w:ascii="Times New Roman" w:hAnsi="Times New Roman" w:cs="Times New Roman"/>
                <w:lang w:val="ro-RO"/>
              </w:rPr>
              <w:t xml:space="preserve">    121.889</w:t>
            </w:r>
          </w:p>
        </w:tc>
      </w:tr>
      <w:tr w:rsidR="00154E4A" w:rsidRPr="00D00575" w14:paraId="340AEDA7"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7E5C37F6" w14:textId="53241EB4"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contribu</w:t>
            </w:r>
            <w:r w:rsidR="008F3374">
              <w:rPr>
                <w:rFonts w:ascii="Times New Roman" w:hAnsi="Times New Roman" w:cs="Times New Roman"/>
                <w:lang w:val="ro-RO"/>
              </w:rPr>
              <w:t>ț</w:t>
            </w:r>
            <w:r w:rsidRPr="008F3374">
              <w:rPr>
                <w:rFonts w:ascii="Times New Roman" w:hAnsi="Times New Roman" w:cs="Times New Roman"/>
                <w:lang w:val="ro-RO"/>
              </w:rPr>
              <w:t xml:space="preserve">ie la bilete de tratament </w:t>
            </w:r>
            <w:r w:rsidR="008F3374">
              <w:rPr>
                <w:rFonts w:ascii="Times New Roman" w:hAnsi="Times New Roman" w:cs="Times New Roman"/>
                <w:lang w:val="ro-RO"/>
              </w:rPr>
              <w:t>ș</w:t>
            </w:r>
            <w:r w:rsidRPr="008F3374">
              <w:rPr>
                <w:rFonts w:ascii="Times New Roman" w:hAnsi="Times New Roman" w:cs="Times New Roman"/>
                <w:lang w:val="ro-RO"/>
              </w:rPr>
              <w:t>i odihnă</w:t>
            </w:r>
          </w:p>
        </w:tc>
        <w:tc>
          <w:tcPr>
            <w:tcW w:w="1658" w:type="dxa"/>
            <w:tcBorders>
              <w:top w:val="single" w:sz="4" w:space="0" w:color="auto"/>
              <w:left w:val="single" w:sz="4" w:space="0" w:color="auto"/>
              <w:bottom w:val="single" w:sz="4" w:space="0" w:color="auto"/>
              <w:right w:val="single" w:sz="4" w:space="0" w:color="auto"/>
            </w:tcBorders>
          </w:tcPr>
          <w:p w14:paraId="32DBC46A"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187.626</w:t>
            </w:r>
          </w:p>
        </w:tc>
      </w:tr>
      <w:tr w:rsidR="00154E4A" w:rsidRPr="00D00575" w14:paraId="34C92E0A" w14:textId="77777777" w:rsidTr="00FF5982">
        <w:trPr>
          <w:jc w:val="center"/>
        </w:trPr>
        <w:tc>
          <w:tcPr>
            <w:tcW w:w="6309" w:type="dxa"/>
            <w:tcBorders>
              <w:top w:val="single" w:sz="4" w:space="0" w:color="auto"/>
              <w:left w:val="single" w:sz="4" w:space="0" w:color="auto"/>
              <w:bottom w:val="single" w:sz="4" w:space="0" w:color="auto"/>
              <w:right w:val="single" w:sz="4" w:space="0" w:color="auto"/>
            </w:tcBorders>
          </w:tcPr>
          <w:p w14:paraId="224BDCA9" w14:textId="77777777" w:rsidR="00154E4A" w:rsidRPr="008F3374" w:rsidRDefault="00154E4A" w:rsidP="00FF5982">
            <w:pPr>
              <w:ind w:left="-360"/>
              <w:jc w:val="both"/>
              <w:rPr>
                <w:rFonts w:ascii="Times New Roman" w:hAnsi="Times New Roman" w:cs="Times New Roman"/>
                <w:lang w:val="ro-RO"/>
              </w:rPr>
            </w:pPr>
            <w:r w:rsidRPr="008F3374">
              <w:rPr>
                <w:rFonts w:ascii="Times New Roman" w:hAnsi="Times New Roman" w:cs="Times New Roman"/>
                <w:lang w:val="ro-RO"/>
              </w:rPr>
              <w:lastRenderedPageBreak/>
              <w:t xml:space="preserve">      SUME  în CURS DE DISTRIBUIRE</w:t>
            </w:r>
          </w:p>
        </w:tc>
        <w:tc>
          <w:tcPr>
            <w:tcW w:w="1658" w:type="dxa"/>
            <w:tcBorders>
              <w:top w:val="single" w:sz="4" w:space="0" w:color="auto"/>
              <w:left w:val="single" w:sz="4" w:space="0" w:color="auto"/>
              <w:bottom w:val="single" w:sz="4" w:space="0" w:color="auto"/>
              <w:right w:val="single" w:sz="4" w:space="0" w:color="auto"/>
            </w:tcBorders>
          </w:tcPr>
          <w:p w14:paraId="535D13B0"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-537.428</w:t>
            </w:r>
          </w:p>
        </w:tc>
      </w:tr>
    </w:tbl>
    <w:p w14:paraId="24F80D13" w14:textId="77777777" w:rsidR="00154E4A" w:rsidRPr="00154E4A" w:rsidRDefault="00154E4A" w:rsidP="00154E4A">
      <w:pPr>
        <w:spacing w:after="0" w:line="240" w:lineRule="auto"/>
        <w:jc w:val="both"/>
        <w:rPr>
          <w:rFonts w:ascii="Times New Roman" w:hAnsi="Times New Roman" w:cs="Times New Roman"/>
          <w:color w:val="000000"/>
          <w:sz w:val="24"/>
          <w:szCs w:val="24"/>
          <w:lang w:val="ro-RO"/>
        </w:rPr>
      </w:pPr>
    </w:p>
    <w:p w14:paraId="5B1A6AC4" w14:textId="16759DDD" w:rsidR="00154E4A" w:rsidRPr="00154E4A" w:rsidRDefault="00154E4A" w:rsidP="00154E4A">
      <w:pPr>
        <w:spacing w:after="0" w:line="240" w:lineRule="auto"/>
        <w:ind w:firstLine="72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 xml:space="preserve">Veniturile totale ale semestrului I  2021 comparativ cu veniturile semestrului I 2020 au înregistrat o creștere de </w:t>
      </w:r>
      <w:r w:rsidRPr="00154E4A">
        <w:rPr>
          <w:rFonts w:ascii="Times New Roman" w:hAnsi="Times New Roman" w:cs="Times New Roman"/>
          <w:sz w:val="24"/>
          <w:szCs w:val="24"/>
          <w:lang w:val="ro-RO"/>
        </w:rPr>
        <w:t>37%</w:t>
      </w:r>
      <w:r w:rsidRPr="00154E4A">
        <w:rPr>
          <w:rFonts w:ascii="Times New Roman" w:hAnsi="Times New Roman" w:cs="Times New Roman"/>
          <w:color w:val="000000"/>
          <w:sz w:val="24"/>
          <w:szCs w:val="24"/>
          <w:lang w:val="ro-RO"/>
        </w:rPr>
        <w:t xml:space="preserve"> , ca urmare în principal, a relu</w:t>
      </w:r>
      <w:r w:rsidR="008F3374">
        <w:rPr>
          <w:rFonts w:ascii="Times New Roman" w:hAnsi="Times New Roman" w:cs="Times New Roman"/>
          <w:color w:val="000000"/>
          <w:sz w:val="24"/>
          <w:szCs w:val="24"/>
          <w:lang w:val="ro-RO"/>
        </w:rPr>
        <w:t>ă</w:t>
      </w:r>
      <w:r w:rsidRPr="00154E4A">
        <w:rPr>
          <w:rFonts w:ascii="Times New Roman" w:hAnsi="Times New Roman" w:cs="Times New Roman"/>
          <w:color w:val="000000"/>
          <w:sz w:val="24"/>
          <w:szCs w:val="24"/>
          <w:lang w:val="ro-RO"/>
        </w:rPr>
        <w:t>rii activității agen</w:t>
      </w:r>
      <w:r w:rsidR="008F3374">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ilor economici.</w:t>
      </w:r>
    </w:p>
    <w:p w14:paraId="1F7ECB61" w14:textId="2BBAB183"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color w:val="000000"/>
          <w:sz w:val="24"/>
          <w:szCs w:val="24"/>
          <w:lang w:val="ro-RO"/>
        </w:rPr>
        <w:t>La nivelul C.J.P.</w:t>
      </w:r>
      <w:r w:rsidR="008F3374">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 xml:space="preserve">Covasna contribuțiile încasate de la contribuabilii care au încheiat contracte  de asigurare facultativă au scăzut cu </w:t>
      </w:r>
      <w:r w:rsidRPr="00154E4A">
        <w:rPr>
          <w:rFonts w:ascii="Times New Roman" w:hAnsi="Times New Roman" w:cs="Times New Roman"/>
          <w:sz w:val="24"/>
          <w:szCs w:val="24"/>
          <w:lang w:val="ro-RO"/>
        </w:rPr>
        <w:t>5,84 %,ca urmare probabil a pandemiei, respectiv lipsa disponibilităților financiare.</w:t>
      </w:r>
    </w:p>
    <w:p w14:paraId="5E4D0A79" w14:textId="77777777" w:rsidR="00154E4A" w:rsidRPr="00D00575" w:rsidRDefault="00154E4A" w:rsidP="00154E4A">
      <w:pPr>
        <w:ind w:firstLine="720"/>
        <w:jc w:val="both"/>
        <w:rPr>
          <w:color w:val="FF0000"/>
          <w:lang w:val="ro-RO"/>
        </w:rPr>
      </w:pP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8"/>
        <w:gridCol w:w="1658"/>
      </w:tblGrid>
      <w:tr w:rsidR="00154E4A" w:rsidRPr="00D00575" w14:paraId="67E3D61E"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4C97B3AD" w14:textId="77777777" w:rsidR="00154E4A" w:rsidRPr="008F3374" w:rsidRDefault="00154E4A" w:rsidP="00FF5982">
            <w:pPr>
              <w:jc w:val="both"/>
              <w:rPr>
                <w:rFonts w:ascii="Times New Roman" w:hAnsi="Times New Roman" w:cs="Times New Roman"/>
                <w:b/>
                <w:color w:val="000080"/>
                <w:lang w:val="ro-RO"/>
              </w:rPr>
            </w:pPr>
          </w:p>
        </w:tc>
        <w:tc>
          <w:tcPr>
            <w:tcW w:w="1658" w:type="dxa"/>
            <w:tcBorders>
              <w:top w:val="single" w:sz="4" w:space="0" w:color="auto"/>
              <w:left w:val="single" w:sz="4" w:space="0" w:color="auto"/>
              <w:bottom w:val="single" w:sz="4" w:space="0" w:color="auto"/>
              <w:right w:val="single" w:sz="4" w:space="0" w:color="auto"/>
            </w:tcBorders>
          </w:tcPr>
          <w:p w14:paraId="72D4C704"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30.06.2021</w:t>
            </w:r>
          </w:p>
        </w:tc>
      </w:tr>
      <w:tr w:rsidR="00154E4A" w:rsidRPr="00D00575" w14:paraId="2D2D9570"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2A9A2BDE" w14:textId="77777777" w:rsidR="00154E4A" w:rsidRPr="008F3374" w:rsidRDefault="00154E4A" w:rsidP="00FF5982">
            <w:pPr>
              <w:jc w:val="both"/>
              <w:rPr>
                <w:rFonts w:ascii="Times New Roman" w:hAnsi="Times New Roman" w:cs="Times New Roman"/>
                <w:b/>
                <w:color w:val="000080"/>
                <w:lang w:val="ro-RO"/>
              </w:rPr>
            </w:pPr>
            <w:r w:rsidRPr="008F3374">
              <w:rPr>
                <w:rFonts w:ascii="Times New Roman" w:hAnsi="Times New Roman" w:cs="Times New Roman"/>
                <w:b/>
                <w:color w:val="000080"/>
                <w:lang w:val="ro-RO"/>
              </w:rPr>
              <w:t>CHELTUIELI TOTALE</w:t>
            </w:r>
          </w:p>
        </w:tc>
        <w:tc>
          <w:tcPr>
            <w:tcW w:w="1658" w:type="dxa"/>
            <w:tcBorders>
              <w:top w:val="single" w:sz="4" w:space="0" w:color="auto"/>
              <w:left w:val="single" w:sz="4" w:space="0" w:color="auto"/>
              <w:bottom w:val="single" w:sz="4" w:space="0" w:color="auto"/>
              <w:right w:val="single" w:sz="4" w:space="0" w:color="auto"/>
            </w:tcBorders>
          </w:tcPr>
          <w:p w14:paraId="7791BDDC" w14:textId="77777777" w:rsidR="00154E4A" w:rsidRPr="008F3374" w:rsidRDefault="00154E4A" w:rsidP="00FF5982">
            <w:pPr>
              <w:jc w:val="center"/>
              <w:rPr>
                <w:rFonts w:ascii="Times New Roman" w:hAnsi="Times New Roman" w:cs="Times New Roman"/>
                <w:b/>
                <w:lang w:val="ro-RO"/>
              </w:rPr>
            </w:pPr>
            <w:r w:rsidRPr="008F3374">
              <w:rPr>
                <w:rFonts w:ascii="Times New Roman" w:hAnsi="Times New Roman" w:cs="Times New Roman"/>
                <w:b/>
                <w:lang w:val="ro-RO"/>
              </w:rPr>
              <w:t>424.852.895</w:t>
            </w:r>
          </w:p>
        </w:tc>
      </w:tr>
      <w:tr w:rsidR="00154E4A" w:rsidRPr="00D00575" w14:paraId="1717EB7D"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48CAAE8C"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Din care:  - cheltuieli de personal </w:t>
            </w:r>
          </w:p>
        </w:tc>
        <w:tc>
          <w:tcPr>
            <w:tcW w:w="1658" w:type="dxa"/>
            <w:tcBorders>
              <w:top w:val="single" w:sz="4" w:space="0" w:color="auto"/>
              <w:left w:val="single" w:sz="4" w:space="0" w:color="auto"/>
              <w:bottom w:val="single" w:sz="4" w:space="0" w:color="auto"/>
              <w:right w:val="single" w:sz="4" w:space="0" w:color="auto"/>
            </w:tcBorders>
          </w:tcPr>
          <w:p w14:paraId="229707EE"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1.846.206</w:t>
            </w:r>
          </w:p>
        </w:tc>
      </w:tr>
      <w:tr w:rsidR="00154E4A" w:rsidRPr="00D00575" w14:paraId="2592EF2F"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0BB1CC77"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cheltuieli materiale</w:t>
            </w:r>
          </w:p>
        </w:tc>
        <w:tc>
          <w:tcPr>
            <w:tcW w:w="1658" w:type="dxa"/>
            <w:tcBorders>
              <w:top w:val="single" w:sz="4" w:space="0" w:color="auto"/>
              <w:left w:val="single" w:sz="4" w:space="0" w:color="auto"/>
              <w:bottom w:val="single" w:sz="4" w:space="0" w:color="auto"/>
              <w:right w:val="single" w:sz="4" w:space="0" w:color="auto"/>
            </w:tcBorders>
          </w:tcPr>
          <w:p w14:paraId="3EFDB198"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2.692.263</w:t>
            </w:r>
          </w:p>
        </w:tc>
      </w:tr>
      <w:tr w:rsidR="00154E4A" w:rsidRPr="00D00575" w14:paraId="77DD4CEE"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10EEA52F" w14:textId="42B4EAEE"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cheltuieli cu asistenta social</w:t>
            </w:r>
            <w:r w:rsidR="008F3374">
              <w:rPr>
                <w:rFonts w:ascii="Times New Roman" w:hAnsi="Times New Roman" w:cs="Times New Roman"/>
                <w:lang w:val="ro-RO"/>
              </w:rPr>
              <w:t>ă</w:t>
            </w:r>
            <w:r w:rsidRPr="008F3374">
              <w:rPr>
                <w:rFonts w:ascii="Times New Roman" w:hAnsi="Times New Roman" w:cs="Times New Roman"/>
                <w:lang w:val="ro-RO"/>
              </w:rPr>
              <w:t>,</w:t>
            </w:r>
            <w:r w:rsidR="008F3374">
              <w:rPr>
                <w:rFonts w:ascii="Times New Roman" w:hAnsi="Times New Roman" w:cs="Times New Roman"/>
                <w:lang w:val="ro-RO"/>
              </w:rPr>
              <w:t xml:space="preserve"> </w:t>
            </w:r>
            <w:r w:rsidRPr="008F3374">
              <w:rPr>
                <w:rFonts w:ascii="Times New Roman" w:hAnsi="Times New Roman" w:cs="Times New Roman"/>
                <w:lang w:val="ro-RO"/>
              </w:rPr>
              <w:t>din care:</w:t>
            </w:r>
          </w:p>
        </w:tc>
        <w:tc>
          <w:tcPr>
            <w:tcW w:w="1658" w:type="dxa"/>
            <w:tcBorders>
              <w:top w:val="single" w:sz="4" w:space="0" w:color="auto"/>
              <w:left w:val="single" w:sz="4" w:space="0" w:color="auto"/>
              <w:bottom w:val="single" w:sz="4" w:space="0" w:color="auto"/>
              <w:right w:val="single" w:sz="4" w:space="0" w:color="auto"/>
            </w:tcBorders>
          </w:tcPr>
          <w:p w14:paraId="2E43BE03"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420.322.880</w:t>
            </w:r>
          </w:p>
        </w:tc>
      </w:tr>
      <w:tr w:rsidR="00154E4A" w:rsidRPr="00D00575" w14:paraId="10A079D9"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7FDD507A"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cheltuieli pensii </w:t>
            </w:r>
          </w:p>
        </w:tc>
        <w:tc>
          <w:tcPr>
            <w:tcW w:w="1658" w:type="dxa"/>
            <w:tcBorders>
              <w:top w:val="single" w:sz="4" w:space="0" w:color="auto"/>
              <w:left w:val="single" w:sz="4" w:space="0" w:color="auto"/>
              <w:bottom w:val="single" w:sz="4" w:space="0" w:color="auto"/>
              <w:right w:val="single" w:sz="4" w:space="0" w:color="auto"/>
            </w:tcBorders>
          </w:tcPr>
          <w:p w14:paraId="686548A3"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411.792.566</w:t>
            </w:r>
          </w:p>
        </w:tc>
      </w:tr>
      <w:tr w:rsidR="00154E4A" w:rsidRPr="00D00575" w14:paraId="0B897427"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776F2B22"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ajutor deces</w:t>
            </w:r>
          </w:p>
        </w:tc>
        <w:tc>
          <w:tcPr>
            <w:tcW w:w="1658" w:type="dxa"/>
            <w:tcBorders>
              <w:top w:val="single" w:sz="4" w:space="0" w:color="auto"/>
              <w:left w:val="single" w:sz="4" w:space="0" w:color="auto"/>
              <w:bottom w:val="single" w:sz="4" w:space="0" w:color="auto"/>
              <w:right w:val="single" w:sz="4" w:space="0" w:color="auto"/>
            </w:tcBorders>
          </w:tcPr>
          <w:p w14:paraId="7ED6A51E"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8.530.314</w:t>
            </w:r>
          </w:p>
        </w:tc>
      </w:tr>
      <w:tr w:rsidR="00154E4A" w:rsidRPr="00D00575" w14:paraId="2D3E10F3"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3339A036" w14:textId="6A4B2378"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-plă</w:t>
            </w:r>
            <w:r w:rsidR="008F3374">
              <w:rPr>
                <w:rFonts w:ascii="Times New Roman" w:hAnsi="Times New Roman" w:cs="Times New Roman"/>
                <w:lang w:val="ro-RO"/>
              </w:rPr>
              <w:t>ț</w:t>
            </w:r>
            <w:r w:rsidRPr="008F3374">
              <w:rPr>
                <w:rFonts w:ascii="Times New Roman" w:hAnsi="Times New Roman" w:cs="Times New Roman"/>
                <w:lang w:val="ro-RO"/>
              </w:rPr>
              <w:t>i ani preceden</w:t>
            </w:r>
            <w:r w:rsidR="008F3374">
              <w:rPr>
                <w:rFonts w:ascii="Times New Roman" w:hAnsi="Times New Roman" w:cs="Times New Roman"/>
                <w:lang w:val="ro-RO"/>
              </w:rPr>
              <w:t>ț</w:t>
            </w:r>
            <w:r w:rsidRPr="008F3374">
              <w:rPr>
                <w:rFonts w:ascii="Times New Roman" w:hAnsi="Times New Roman" w:cs="Times New Roman"/>
                <w:lang w:val="ro-RO"/>
              </w:rPr>
              <w:t>i recuperate an curent</w:t>
            </w:r>
          </w:p>
        </w:tc>
        <w:tc>
          <w:tcPr>
            <w:tcW w:w="1658" w:type="dxa"/>
            <w:tcBorders>
              <w:top w:val="single" w:sz="4" w:space="0" w:color="auto"/>
              <w:left w:val="single" w:sz="4" w:space="0" w:color="auto"/>
              <w:bottom w:val="single" w:sz="4" w:space="0" w:color="auto"/>
              <w:right w:val="single" w:sz="4" w:space="0" w:color="auto"/>
            </w:tcBorders>
          </w:tcPr>
          <w:p w14:paraId="44C3F941" w14:textId="77777777" w:rsidR="00154E4A" w:rsidRPr="008F3374" w:rsidRDefault="00154E4A" w:rsidP="00FF5982">
            <w:pPr>
              <w:jc w:val="center"/>
              <w:rPr>
                <w:rFonts w:ascii="Times New Roman" w:hAnsi="Times New Roman" w:cs="Times New Roman"/>
                <w:lang w:val="ro-RO"/>
              </w:rPr>
            </w:pPr>
            <w:r w:rsidRPr="008F3374">
              <w:rPr>
                <w:rFonts w:ascii="Times New Roman" w:hAnsi="Times New Roman" w:cs="Times New Roman"/>
                <w:lang w:val="ro-RO"/>
              </w:rPr>
              <w:t>-8.454</w:t>
            </w:r>
          </w:p>
        </w:tc>
      </w:tr>
      <w:tr w:rsidR="00154E4A" w:rsidRPr="00D00575" w14:paraId="2B9CE609" w14:textId="77777777" w:rsidTr="00FF5982">
        <w:trPr>
          <w:jc w:val="center"/>
        </w:trPr>
        <w:tc>
          <w:tcPr>
            <w:tcW w:w="5938" w:type="dxa"/>
            <w:tcBorders>
              <w:top w:val="single" w:sz="4" w:space="0" w:color="auto"/>
              <w:left w:val="single" w:sz="4" w:space="0" w:color="auto"/>
              <w:bottom w:val="single" w:sz="4" w:space="0" w:color="auto"/>
              <w:right w:val="single" w:sz="4" w:space="0" w:color="auto"/>
            </w:tcBorders>
          </w:tcPr>
          <w:p w14:paraId="411D080E" w14:textId="77777777" w:rsidR="00154E4A" w:rsidRPr="008F3374" w:rsidRDefault="00154E4A" w:rsidP="00FF5982">
            <w:pPr>
              <w:jc w:val="both"/>
              <w:rPr>
                <w:rFonts w:ascii="Times New Roman" w:hAnsi="Times New Roman" w:cs="Times New Roman"/>
                <w:lang w:val="ro-RO"/>
              </w:rPr>
            </w:pPr>
            <w:r w:rsidRPr="008F3374">
              <w:rPr>
                <w:rFonts w:ascii="Times New Roman" w:hAnsi="Times New Roman" w:cs="Times New Roman"/>
                <w:lang w:val="ro-RO"/>
              </w:rPr>
              <w:t xml:space="preserve">                   - cheltuieli de capital</w:t>
            </w:r>
          </w:p>
        </w:tc>
        <w:tc>
          <w:tcPr>
            <w:tcW w:w="1658" w:type="dxa"/>
            <w:tcBorders>
              <w:top w:val="single" w:sz="4" w:space="0" w:color="auto"/>
              <w:left w:val="single" w:sz="4" w:space="0" w:color="auto"/>
              <w:bottom w:val="single" w:sz="4" w:space="0" w:color="auto"/>
              <w:right w:val="single" w:sz="4" w:space="0" w:color="auto"/>
            </w:tcBorders>
          </w:tcPr>
          <w:p w14:paraId="11CAC965" w14:textId="77777777" w:rsidR="00154E4A" w:rsidRPr="008F3374" w:rsidRDefault="00154E4A" w:rsidP="00FF5982">
            <w:pPr>
              <w:jc w:val="center"/>
              <w:rPr>
                <w:rFonts w:ascii="Times New Roman" w:hAnsi="Times New Roman" w:cs="Times New Roman"/>
                <w:lang w:val="ro-RO"/>
              </w:rPr>
            </w:pPr>
          </w:p>
        </w:tc>
      </w:tr>
    </w:tbl>
    <w:p w14:paraId="31DB028D" w14:textId="77777777" w:rsidR="008F3374" w:rsidRDefault="008F3374" w:rsidP="00154E4A">
      <w:pPr>
        <w:spacing w:after="0" w:line="240" w:lineRule="auto"/>
        <w:ind w:firstLine="720"/>
        <w:jc w:val="both"/>
        <w:rPr>
          <w:rFonts w:ascii="Times New Roman" w:hAnsi="Times New Roman" w:cs="Times New Roman"/>
          <w:color w:val="000000"/>
          <w:sz w:val="24"/>
          <w:szCs w:val="24"/>
          <w:lang w:val="ro-RO"/>
        </w:rPr>
      </w:pPr>
    </w:p>
    <w:p w14:paraId="33C25AC8" w14:textId="3DBA5EFE" w:rsidR="00154E4A" w:rsidRPr="00154E4A" w:rsidRDefault="00154E4A" w:rsidP="00154E4A">
      <w:pPr>
        <w:spacing w:after="0" w:line="240" w:lineRule="auto"/>
        <w:ind w:firstLine="72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Cheltuielile anului 2021 au înregistrat cre</w:t>
      </w:r>
      <w:r w:rsidR="008F3374">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tere 15,28% ca urmare a creșterii cheltuielilor cu ajutoarele de deces(cu 55,41%) în condițiile în care cuantumul ajutorului de deces a scăzut de la  de la 5.429 lei la 5.380 lei .</w:t>
      </w:r>
    </w:p>
    <w:p w14:paraId="5493BE6F" w14:textId="42FD7F77" w:rsidR="008F3374"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Se observă că, dintre cheltuielile bugetului asigurărilor sociale cea mai mare parte este canalizată către plata pensiilor: 96,92 %.</w:t>
      </w:r>
    </w:p>
    <w:p w14:paraId="52AC553F" w14:textId="5D9CB235"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Activitatea Casei Județene de Pensii Covasna s-a </w:t>
      </w:r>
      <w:r w:rsidR="008F3374">
        <w:rPr>
          <w:rFonts w:ascii="Times New Roman" w:hAnsi="Times New Roman" w:cs="Times New Roman"/>
          <w:sz w:val="24"/>
          <w:szCs w:val="24"/>
          <w:lang w:val="ro-RO"/>
        </w:rPr>
        <w:t>î</w:t>
      </w:r>
      <w:r w:rsidRPr="00154E4A">
        <w:rPr>
          <w:rFonts w:ascii="Times New Roman" w:hAnsi="Times New Roman" w:cs="Times New Roman"/>
          <w:sz w:val="24"/>
          <w:szCs w:val="24"/>
          <w:lang w:val="ro-RO"/>
        </w:rPr>
        <w:t>ncheiat cu:</w:t>
      </w:r>
    </w:p>
    <w:p w14:paraId="51D15EC8" w14:textId="120FDB97"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w:t>
      </w:r>
      <w:r w:rsidR="008F3374">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 xml:space="preserve">DEFICIT la Bugetul Asigurărilor Sociale: </w:t>
      </w:r>
      <w:r w:rsidRPr="00154E4A">
        <w:rPr>
          <w:rFonts w:ascii="Times New Roman" w:hAnsi="Times New Roman" w:cs="Times New Roman"/>
          <w:b/>
          <w:sz w:val="24"/>
          <w:szCs w:val="24"/>
          <w:lang w:val="ro-RO"/>
        </w:rPr>
        <w:t>170.343</w:t>
      </w:r>
      <w:r w:rsidRPr="00154E4A">
        <w:rPr>
          <w:rFonts w:ascii="Times New Roman" w:hAnsi="Times New Roman" w:cs="Times New Roman"/>
          <w:sz w:val="24"/>
          <w:szCs w:val="24"/>
          <w:lang w:val="ro-RO"/>
        </w:rPr>
        <w:t xml:space="preserve"> mii lei față de 158.804 mii lei, deficitul anului precedent,</w:t>
      </w:r>
      <w:r w:rsidR="008F3374">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respectiv o cre</w:t>
      </w:r>
      <w:r w:rsidR="008F3374">
        <w:rPr>
          <w:rFonts w:ascii="Times New Roman" w:hAnsi="Times New Roman" w:cs="Times New Roman"/>
          <w:sz w:val="24"/>
          <w:szCs w:val="24"/>
          <w:lang w:val="ro-RO"/>
        </w:rPr>
        <w:t>ș</w:t>
      </w:r>
      <w:r w:rsidRPr="00154E4A">
        <w:rPr>
          <w:rFonts w:ascii="Times New Roman" w:hAnsi="Times New Roman" w:cs="Times New Roman"/>
          <w:sz w:val="24"/>
          <w:szCs w:val="24"/>
          <w:lang w:val="ro-RO"/>
        </w:rPr>
        <w:t>tere de 7,26%</w:t>
      </w:r>
    </w:p>
    <w:p w14:paraId="682E0B26" w14:textId="0567DDCA"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w:t>
      </w:r>
      <w:r w:rsidR="008F3374">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EXCEDENT la Fd.de Accidente de Munca :  100 mii lei la fel ca și în anul precedent.</w:t>
      </w:r>
    </w:p>
    <w:p w14:paraId="496EB19B" w14:textId="77777777" w:rsidR="00154E4A" w:rsidRPr="00154E4A" w:rsidRDefault="00154E4A" w:rsidP="008F3374">
      <w:pPr>
        <w:spacing w:after="0" w:line="240" w:lineRule="auto"/>
        <w:ind w:firstLine="567"/>
        <w:jc w:val="both"/>
        <w:rPr>
          <w:rFonts w:ascii="Times New Roman" w:hAnsi="Times New Roman" w:cs="Times New Roman"/>
          <w:sz w:val="24"/>
          <w:szCs w:val="24"/>
          <w:lang w:val="ro-RO"/>
        </w:rPr>
      </w:pPr>
    </w:p>
    <w:p w14:paraId="36A06A5D" w14:textId="77777777"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Plan de măsuri :</w:t>
      </w:r>
    </w:p>
    <w:p w14:paraId="431D5092" w14:textId="77777777"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1. Reducerea cheltuielilor bugetare  cu transmiterea și plata pensiilor și alte drepturi de asigurări sociale –prin popularizarea și încurajarea pensionarilor de a opta pentru plata prin conturi bancare.</w:t>
      </w:r>
    </w:p>
    <w:p w14:paraId="56A8C243" w14:textId="2C4C2FB4" w:rsidR="00154E4A" w:rsidRPr="00154E4A" w:rsidRDefault="00154E4A" w:rsidP="008F3374">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2. Optimizarea cheltuielilor –prin analiza periodică a tuturor cheltuielilor de funcționare în vederea identific</w:t>
      </w:r>
      <w:r w:rsidR="008F3374">
        <w:rPr>
          <w:rFonts w:ascii="Times New Roman" w:hAnsi="Times New Roman" w:cs="Times New Roman"/>
          <w:sz w:val="24"/>
          <w:szCs w:val="24"/>
          <w:lang w:val="ro-RO"/>
        </w:rPr>
        <w:t>ă</w:t>
      </w:r>
      <w:r w:rsidRPr="00154E4A">
        <w:rPr>
          <w:rFonts w:ascii="Times New Roman" w:hAnsi="Times New Roman" w:cs="Times New Roman"/>
          <w:sz w:val="24"/>
          <w:szCs w:val="24"/>
          <w:lang w:val="ro-RO"/>
        </w:rPr>
        <w:t xml:space="preserve">rii soluțiilor de reducere a acestora, în situațiile în care este posibil. </w:t>
      </w:r>
    </w:p>
    <w:p w14:paraId="23315A49" w14:textId="77777777" w:rsidR="00154E4A" w:rsidRPr="00154E4A" w:rsidRDefault="00154E4A" w:rsidP="008F3374">
      <w:pPr>
        <w:spacing w:after="0" w:line="240" w:lineRule="auto"/>
        <w:ind w:firstLine="567"/>
        <w:jc w:val="both"/>
        <w:rPr>
          <w:rFonts w:ascii="Times New Roman" w:hAnsi="Times New Roman" w:cs="Times New Roman"/>
          <w:color w:val="C00000"/>
          <w:sz w:val="24"/>
          <w:szCs w:val="24"/>
          <w:lang w:val="ro-RO"/>
        </w:rPr>
      </w:pPr>
      <w:r w:rsidRPr="00154E4A">
        <w:rPr>
          <w:rFonts w:ascii="Times New Roman" w:hAnsi="Times New Roman" w:cs="Times New Roman"/>
          <w:sz w:val="24"/>
          <w:szCs w:val="24"/>
          <w:lang w:val="ro-RO"/>
        </w:rPr>
        <w:t>3. Recuperarea prejudiciilor constatate –prin transferul debitelor la A.N.A.F</w:t>
      </w:r>
      <w:r w:rsidRPr="00154E4A">
        <w:rPr>
          <w:rFonts w:ascii="Times New Roman" w:hAnsi="Times New Roman" w:cs="Times New Roman"/>
          <w:color w:val="C00000"/>
          <w:sz w:val="24"/>
          <w:szCs w:val="24"/>
          <w:lang w:val="ro-RO"/>
        </w:rPr>
        <w:t>.</w:t>
      </w:r>
    </w:p>
    <w:p w14:paraId="3761631C" w14:textId="77777777" w:rsidR="00154E4A" w:rsidRPr="00154E4A" w:rsidRDefault="00154E4A" w:rsidP="00154E4A">
      <w:pPr>
        <w:spacing w:after="0" w:line="240" w:lineRule="auto"/>
        <w:ind w:firstLine="360"/>
        <w:jc w:val="both"/>
        <w:rPr>
          <w:rFonts w:ascii="Times New Roman" w:hAnsi="Times New Roman" w:cs="Times New Roman"/>
          <w:color w:val="C00000"/>
          <w:sz w:val="24"/>
          <w:szCs w:val="24"/>
          <w:lang w:val="ro-RO"/>
        </w:rPr>
      </w:pPr>
    </w:p>
    <w:p w14:paraId="2E23F2AE" w14:textId="77777777" w:rsidR="00154E4A" w:rsidRPr="00154E4A" w:rsidRDefault="00154E4A" w:rsidP="00154E4A">
      <w:pPr>
        <w:spacing w:after="0" w:line="240" w:lineRule="auto"/>
        <w:ind w:firstLine="720"/>
        <w:jc w:val="center"/>
        <w:rPr>
          <w:rFonts w:ascii="Times New Roman" w:hAnsi="Times New Roman" w:cs="Times New Roman"/>
          <w:color w:val="800000"/>
          <w:sz w:val="24"/>
          <w:szCs w:val="24"/>
          <w:lang w:val="ro-RO"/>
        </w:rPr>
      </w:pPr>
      <w:r w:rsidRPr="00154E4A">
        <w:rPr>
          <w:rFonts w:ascii="Times New Roman" w:hAnsi="Times New Roman" w:cs="Times New Roman"/>
          <w:b/>
          <w:sz w:val="24"/>
          <w:szCs w:val="24"/>
          <w:lang w:val="ro-RO"/>
        </w:rPr>
        <w:t>COMPARTIMENTUL ACHIZIȚII PUBLICE</w:t>
      </w:r>
    </w:p>
    <w:p w14:paraId="3421B7F5" w14:textId="40404BEC" w:rsidR="00154E4A" w:rsidRPr="00154E4A" w:rsidRDefault="00154E4A" w:rsidP="00154E4A">
      <w:pPr>
        <w:tabs>
          <w:tab w:val="num" w:pos="0"/>
        </w:tabs>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ab/>
        <w:t>Compartimentul de achiziții publice asigură achizi</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ionarea de materiale, echipamente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servicii, în vederea bunei funcționări a instituției. Prin intermediul acestui compartiment s-au efectuat achiziții de bunuri și servicii în valoare de </w:t>
      </w:r>
      <w:r w:rsidRPr="00154E4A">
        <w:rPr>
          <w:rFonts w:ascii="Times New Roman" w:hAnsi="Times New Roman" w:cs="Times New Roman"/>
          <w:b/>
          <w:sz w:val="24"/>
          <w:szCs w:val="24"/>
          <w:lang w:val="ro-RO"/>
        </w:rPr>
        <w:t>131.181</w:t>
      </w:r>
      <w:r w:rsidRPr="00154E4A">
        <w:rPr>
          <w:rFonts w:ascii="Times New Roman" w:hAnsi="Times New Roman" w:cs="Times New Roman"/>
          <w:sz w:val="24"/>
          <w:szCs w:val="24"/>
          <w:lang w:val="ro-RO"/>
        </w:rPr>
        <w:t xml:space="preserve"> lei, derulând prin SICAP un număr de </w:t>
      </w:r>
      <w:r w:rsidRPr="00154E4A">
        <w:rPr>
          <w:rFonts w:ascii="Times New Roman" w:hAnsi="Times New Roman" w:cs="Times New Roman"/>
          <w:b/>
          <w:sz w:val="24"/>
          <w:szCs w:val="24"/>
          <w:lang w:val="ro-RO"/>
        </w:rPr>
        <w:t xml:space="preserve">57 </w:t>
      </w:r>
      <w:r w:rsidRPr="00154E4A">
        <w:rPr>
          <w:rFonts w:ascii="Times New Roman" w:hAnsi="Times New Roman" w:cs="Times New Roman"/>
          <w:sz w:val="24"/>
          <w:szCs w:val="24"/>
          <w:lang w:val="ro-RO"/>
        </w:rPr>
        <w:t>operațiuni.</w:t>
      </w:r>
    </w:p>
    <w:p w14:paraId="0C9AF511" w14:textId="77777777" w:rsidR="00154E4A" w:rsidRPr="00154E4A" w:rsidRDefault="00154E4A" w:rsidP="00154E4A">
      <w:pPr>
        <w:spacing w:after="0" w:line="240" w:lineRule="auto"/>
        <w:jc w:val="both"/>
        <w:rPr>
          <w:rFonts w:ascii="Times New Roman" w:hAnsi="Times New Roman" w:cs="Times New Roman"/>
          <w:i/>
          <w:sz w:val="24"/>
          <w:szCs w:val="24"/>
          <w:lang w:val="ro-RO"/>
        </w:rPr>
      </w:pPr>
    </w:p>
    <w:p w14:paraId="2FB85675" w14:textId="77777777" w:rsidR="00154E4A" w:rsidRPr="00154E4A" w:rsidRDefault="00154E4A" w:rsidP="007B0B81">
      <w:pPr>
        <w:spacing w:after="0" w:line="240" w:lineRule="auto"/>
        <w:ind w:firstLine="567"/>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Plan de măsuri :</w:t>
      </w:r>
    </w:p>
    <w:p w14:paraId="4DD992B5" w14:textId="77777777" w:rsidR="00154E4A" w:rsidRPr="00154E4A" w:rsidRDefault="00154E4A" w:rsidP="007B0B81">
      <w:pPr>
        <w:tabs>
          <w:tab w:val="num" w:pos="0"/>
        </w:tabs>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1. Asigurarea la timp a resurselor materiale pentru desfășurarea în condiții optime</w:t>
      </w:r>
    </w:p>
    <w:p w14:paraId="2EDDF92E" w14:textId="77777777" w:rsidR="00154E4A" w:rsidRPr="00154E4A" w:rsidRDefault="00154E4A" w:rsidP="00154E4A">
      <w:pPr>
        <w:tabs>
          <w:tab w:val="num" w:pos="0"/>
        </w:tabs>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a activității.</w:t>
      </w:r>
    </w:p>
    <w:p w14:paraId="14AD21DF" w14:textId="77777777" w:rsidR="00154E4A" w:rsidRPr="00154E4A" w:rsidRDefault="00154E4A" w:rsidP="00154E4A">
      <w:pPr>
        <w:tabs>
          <w:tab w:val="num" w:pos="840"/>
        </w:tabs>
        <w:spacing w:after="0" w:line="240" w:lineRule="auto"/>
        <w:ind w:left="840" w:hanging="480"/>
        <w:jc w:val="both"/>
        <w:rPr>
          <w:rFonts w:ascii="Times New Roman" w:hAnsi="Times New Roman" w:cs="Times New Roman"/>
          <w:color w:val="800000"/>
          <w:sz w:val="24"/>
          <w:szCs w:val="24"/>
          <w:lang w:val="ro-RO"/>
        </w:rPr>
      </w:pPr>
    </w:p>
    <w:p w14:paraId="453436FF" w14:textId="77777777" w:rsidR="007153C8" w:rsidRDefault="007153C8" w:rsidP="007B0B81">
      <w:pPr>
        <w:spacing w:after="0" w:line="240" w:lineRule="auto"/>
        <w:ind w:firstLine="360"/>
        <w:rPr>
          <w:rFonts w:ascii="Times New Roman" w:hAnsi="Times New Roman" w:cs="Times New Roman"/>
          <w:b/>
          <w:color w:val="000000"/>
          <w:sz w:val="24"/>
          <w:szCs w:val="24"/>
          <w:lang w:val="ro-RO"/>
        </w:rPr>
      </w:pPr>
    </w:p>
    <w:p w14:paraId="50F9186A" w14:textId="2CB209F1" w:rsidR="00154E4A" w:rsidRPr="00154E4A" w:rsidRDefault="00154E4A" w:rsidP="007B0B81">
      <w:pPr>
        <w:spacing w:after="0" w:line="240" w:lineRule="auto"/>
        <w:ind w:firstLine="360"/>
        <w:rPr>
          <w:rFonts w:ascii="Times New Roman" w:hAnsi="Times New Roman" w:cs="Times New Roman"/>
          <w:color w:val="800000"/>
          <w:sz w:val="24"/>
          <w:szCs w:val="24"/>
          <w:lang w:val="ro-RO"/>
        </w:rPr>
      </w:pPr>
      <w:r w:rsidRPr="00154E4A">
        <w:rPr>
          <w:rFonts w:ascii="Times New Roman" w:hAnsi="Times New Roman" w:cs="Times New Roman"/>
          <w:b/>
          <w:color w:val="000000"/>
          <w:sz w:val="24"/>
          <w:szCs w:val="24"/>
          <w:lang w:val="ro-RO"/>
        </w:rPr>
        <w:lastRenderedPageBreak/>
        <w:t>COMPARTIMENTUL GESTIUNE BILETE DE TRATAMENT</w:t>
      </w:r>
    </w:p>
    <w:p w14:paraId="7F2A8161"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1CB27581" w14:textId="77777777" w:rsidR="00154E4A" w:rsidRPr="00154E4A" w:rsidRDefault="00154E4A" w:rsidP="00154E4A">
      <w:pPr>
        <w:spacing w:after="0" w:line="240" w:lineRule="auto"/>
        <w:ind w:firstLine="360"/>
        <w:jc w:val="both"/>
        <w:rPr>
          <w:rFonts w:ascii="Times New Roman" w:hAnsi="Times New Roman" w:cs="Times New Roman"/>
          <w:color w:val="000000"/>
          <w:sz w:val="24"/>
          <w:szCs w:val="24"/>
          <w:lang w:val="ro-RO"/>
        </w:rPr>
      </w:pPr>
      <w:r w:rsidRPr="00154E4A">
        <w:rPr>
          <w:rFonts w:ascii="Times New Roman" w:hAnsi="Times New Roman" w:cs="Times New Roman"/>
          <w:sz w:val="24"/>
          <w:szCs w:val="24"/>
          <w:lang w:val="ro-RO"/>
        </w:rPr>
        <w:t xml:space="preserve">Pentru anul 2021 au fost repartizate </w:t>
      </w:r>
      <w:r w:rsidRPr="00154E4A">
        <w:rPr>
          <w:rFonts w:ascii="Times New Roman" w:hAnsi="Times New Roman" w:cs="Times New Roman"/>
          <w:b/>
          <w:sz w:val="24"/>
          <w:szCs w:val="24"/>
          <w:lang w:val="ro-RO"/>
        </w:rPr>
        <w:t>317.</w:t>
      </w:r>
      <w:r w:rsidRPr="00154E4A">
        <w:rPr>
          <w:rFonts w:ascii="Times New Roman" w:hAnsi="Times New Roman" w:cs="Times New Roman"/>
          <w:sz w:val="24"/>
          <w:szCs w:val="24"/>
          <w:lang w:val="ro-RO"/>
        </w:rPr>
        <w:t xml:space="preserve"> bilete de tratament, suplimentate cu </w:t>
      </w:r>
      <w:r w:rsidRPr="00154E4A">
        <w:rPr>
          <w:rFonts w:ascii="Times New Roman" w:hAnsi="Times New Roman" w:cs="Times New Roman"/>
          <w:b/>
          <w:sz w:val="24"/>
          <w:szCs w:val="24"/>
          <w:lang w:val="ro-RO"/>
        </w:rPr>
        <w:t>37</w:t>
      </w:r>
      <w:r w:rsidRPr="00154E4A">
        <w:rPr>
          <w:rFonts w:ascii="Times New Roman" w:hAnsi="Times New Roman" w:cs="Times New Roman"/>
          <w:sz w:val="24"/>
          <w:szCs w:val="24"/>
          <w:lang w:val="ro-RO"/>
        </w:rPr>
        <w:t xml:space="preserve"> bilete și retrase 12</w:t>
      </w:r>
      <w:r w:rsidRPr="00154E4A">
        <w:rPr>
          <w:rFonts w:ascii="Times New Roman" w:hAnsi="Times New Roman" w:cs="Times New Roman"/>
          <w:b/>
          <w:sz w:val="24"/>
          <w:szCs w:val="24"/>
          <w:lang w:val="ro-RO"/>
        </w:rPr>
        <w:t xml:space="preserve"> </w:t>
      </w:r>
      <w:r w:rsidRPr="00154E4A">
        <w:rPr>
          <w:rFonts w:ascii="Times New Roman" w:hAnsi="Times New Roman" w:cs="Times New Roman"/>
          <w:sz w:val="24"/>
          <w:szCs w:val="24"/>
          <w:lang w:val="ro-RO"/>
        </w:rPr>
        <w:t xml:space="preserve">bilete, rezultând un total de </w:t>
      </w:r>
      <w:r w:rsidRPr="00154E4A">
        <w:rPr>
          <w:rFonts w:ascii="Times New Roman" w:hAnsi="Times New Roman" w:cs="Times New Roman"/>
          <w:b/>
          <w:sz w:val="24"/>
          <w:szCs w:val="24"/>
          <w:lang w:val="ro-RO"/>
        </w:rPr>
        <w:t xml:space="preserve">345 </w:t>
      </w:r>
      <w:r w:rsidRPr="00154E4A">
        <w:rPr>
          <w:rFonts w:ascii="Times New Roman" w:hAnsi="Times New Roman" w:cs="Times New Roman"/>
          <w:sz w:val="24"/>
          <w:szCs w:val="24"/>
          <w:lang w:val="ro-RO"/>
        </w:rPr>
        <w:t xml:space="preserve">din care au fost valorificate  pe următoarea structură: </w:t>
      </w:r>
      <w:r w:rsidRPr="00154E4A">
        <w:rPr>
          <w:rFonts w:ascii="Times New Roman" w:hAnsi="Times New Roman" w:cs="Times New Roman"/>
          <w:b/>
          <w:sz w:val="24"/>
          <w:szCs w:val="24"/>
          <w:lang w:val="ro-RO"/>
        </w:rPr>
        <w:t>284</w:t>
      </w:r>
      <w:r w:rsidRPr="00154E4A">
        <w:rPr>
          <w:rFonts w:ascii="Times New Roman" w:hAnsi="Times New Roman" w:cs="Times New Roman"/>
          <w:sz w:val="24"/>
          <w:szCs w:val="24"/>
          <w:lang w:val="ro-RO"/>
        </w:rPr>
        <w:t xml:space="preserve">  bilete în total ,din care </w:t>
      </w:r>
      <w:r w:rsidRPr="00154E4A">
        <w:rPr>
          <w:rFonts w:ascii="Times New Roman" w:hAnsi="Times New Roman" w:cs="Times New Roman"/>
          <w:b/>
          <w:sz w:val="24"/>
          <w:szCs w:val="24"/>
          <w:lang w:val="ro-RO"/>
        </w:rPr>
        <w:t>273</w:t>
      </w:r>
      <w:r w:rsidRPr="00154E4A">
        <w:rPr>
          <w:rFonts w:ascii="Times New Roman" w:hAnsi="Times New Roman" w:cs="Times New Roman"/>
          <w:sz w:val="24"/>
          <w:szCs w:val="24"/>
          <w:lang w:val="ro-RO"/>
        </w:rPr>
        <w:t xml:space="preserve"> bilete pentru pensionari și  </w:t>
      </w:r>
      <w:r w:rsidRPr="00154E4A">
        <w:rPr>
          <w:rFonts w:ascii="Times New Roman" w:hAnsi="Times New Roman" w:cs="Times New Roman"/>
          <w:b/>
          <w:sz w:val="24"/>
          <w:szCs w:val="24"/>
          <w:lang w:val="ro-RO"/>
        </w:rPr>
        <w:t xml:space="preserve">11 </w:t>
      </w:r>
      <w:r w:rsidRPr="00154E4A">
        <w:rPr>
          <w:rFonts w:ascii="Times New Roman" w:hAnsi="Times New Roman" w:cs="Times New Roman"/>
          <w:sz w:val="24"/>
          <w:szCs w:val="24"/>
          <w:lang w:val="ro-RO"/>
        </w:rPr>
        <w:t>bilete pentru persoane asigurate.</w:t>
      </w:r>
    </w:p>
    <w:p w14:paraId="4C208C9F" w14:textId="77777777" w:rsidR="00154E4A" w:rsidRPr="00D00575" w:rsidRDefault="00154E4A" w:rsidP="00154E4A">
      <w:pPr>
        <w:jc w:val="both"/>
        <w:rPr>
          <w:color w:val="00000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713"/>
        <w:gridCol w:w="1631"/>
        <w:gridCol w:w="1631"/>
        <w:gridCol w:w="1420"/>
      </w:tblGrid>
      <w:tr w:rsidR="00154E4A" w:rsidRPr="00D00575" w14:paraId="0A2405B0" w14:textId="77777777" w:rsidTr="00FF5982">
        <w:trPr>
          <w:jc w:val="center"/>
        </w:trPr>
        <w:tc>
          <w:tcPr>
            <w:tcW w:w="1381" w:type="dxa"/>
          </w:tcPr>
          <w:p w14:paraId="17BF7C91"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Perioada</w:t>
            </w:r>
          </w:p>
        </w:tc>
        <w:tc>
          <w:tcPr>
            <w:tcW w:w="1713" w:type="dxa"/>
          </w:tcPr>
          <w:p w14:paraId="281A811F"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Repartizate</w:t>
            </w:r>
          </w:p>
          <w:p w14:paraId="1BD84FD1"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pe an</w:t>
            </w:r>
          </w:p>
          <w:p w14:paraId="547AB853"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(buc)</w:t>
            </w:r>
          </w:p>
        </w:tc>
        <w:tc>
          <w:tcPr>
            <w:tcW w:w="1631" w:type="dxa"/>
          </w:tcPr>
          <w:p w14:paraId="02FE3939"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Valorificate</w:t>
            </w:r>
          </w:p>
          <w:p w14:paraId="6DE5F6DA"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(buc)</w:t>
            </w:r>
          </w:p>
        </w:tc>
        <w:tc>
          <w:tcPr>
            <w:tcW w:w="1631" w:type="dxa"/>
          </w:tcPr>
          <w:p w14:paraId="2A3BFD6A"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Valorificate</w:t>
            </w:r>
          </w:p>
          <w:p w14:paraId="5A758B6C"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cu titlu gratuit</w:t>
            </w:r>
          </w:p>
        </w:tc>
        <w:tc>
          <w:tcPr>
            <w:tcW w:w="1420" w:type="dxa"/>
          </w:tcPr>
          <w:p w14:paraId="6A7285C0"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Venituri</w:t>
            </w:r>
          </w:p>
          <w:p w14:paraId="4681F695" w14:textId="77777777" w:rsidR="00154E4A" w:rsidRPr="007B0B81" w:rsidRDefault="00154E4A" w:rsidP="00FF5982">
            <w:pPr>
              <w:jc w:val="center"/>
              <w:rPr>
                <w:rFonts w:ascii="Times New Roman" w:hAnsi="Times New Roman" w:cs="Times New Roman"/>
                <w:b/>
                <w:lang w:val="ro-RO"/>
              </w:rPr>
            </w:pPr>
          </w:p>
          <w:p w14:paraId="02DD982F"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 lei)</w:t>
            </w:r>
          </w:p>
        </w:tc>
      </w:tr>
      <w:tr w:rsidR="00154E4A" w:rsidRPr="00D00575" w14:paraId="55C1009A" w14:textId="77777777" w:rsidTr="00FF5982">
        <w:trPr>
          <w:jc w:val="center"/>
        </w:trPr>
        <w:tc>
          <w:tcPr>
            <w:tcW w:w="1381" w:type="dxa"/>
          </w:tcPr>
          <w:p w14:paraId="22FAF6C6"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30.06.2021</w:t>
            </w:r>
          </w:p>
        </w:tc>
        <w:tc>
          <w:tcPr>
            <w:tcW w:w="1713" w:type="dxa"/>
          </w:tcPr>
          <w:p w14:paraId="10D9DF7E"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lang w:val="ro-RO"/>
              </w:rPr>
              <w:t>345</w:t>
            </w:r>
          </w:p>
        </w:tc>
        <w:tc>
          <w:tcPr>
            <w:tcW w:w="1631" w:type="dxa"/>
          </w:tcPr>
          <w:p w14:paraId="115F99A3"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lang w:val="ro-RO"/>
              </w:rPr>
              <w:t>284</w:t>
            </w:r>
          </w:p>
        </w:tc>
        <w:tc>
          <w:tcPr>
            <w:tcW w:w="1631" w:type="dxa"/>
          </w:tcPr>
          <w:p w14:paraId="1B95CE88"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lang w:val="ro-RO"/>
              </w:rPr>
              <w:t>57</w:t>
            </w:r>
          </w:p>
        </w:tc>
        <w:tc>
          <w:tcPr>
            <w:tcW w:w="1420" w:type="dxa"/>
          </w:tcPr>
          <w:p w14:paraId="5D20FE1A"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lang w:val="ro-RO"/>
              </w:rPr>
              <w:t>187.626</w:t>
            </w:r>
          </w:p>
        </w:tc>
      </w:tr>
      <w:tr w:rsidR="00154E4A" w:rsidRPr="00D00575" w14:paraId="6287142C" w14:textId="77777777" w:rsidTr="00FF5982">
        <w:trPr>
          <w:jc w:val="center"/>
        </w:trPr>
        <w:tc>
          <w:tcPr>
            <w:tcW w:w="1381" w:type="dxa"/>
          </w:tcPr>
          <w:p w14:paraId="6840EB4F" w14:textId="77777777" w:rsidR="00154E4A" w:rsidRPr="007B0B81" w:rsidRDefault="00154E4A" w:rsidP="00FF5982">
            <w:pPr>
              <w:jc w:val="both"/>
              <w:rPr>
                <w:rFonts w:ascii="Times New Roman" w:hAnsi="Times New Roman" w:cs="Times New Roman"/>
                <w:b/>
                <w:lang w:val="ro-RO"/>
              </w:rPr>
            </w:pPr>
          </w:p>
        </w:tc>
        <w:tc>
          <w:tcPr>
            <w:tcW w:w="1713" w:type="dxa"/>
          </w:tcPr>
          <w:p w14:paraId="1D902DF6" w14:textId="77777777" w:rsidR="00154E4A" w:rsidRPr="007B0B81" w:rsidRDefault="00154E4A" w:rsidP="00FF5982">
            <w:pPr>
              <w:jc w:val="both"/>
              <w:rPr>
                <w:rFonts w:ascii="Times New Roman" w:hAnsi="Times New Roman" w:cs="Times New Roman"/>
                <w:lang w:val="ro-RO"/>
              </w:rPr>
            </w:pPr>
          </w:p>
        </w:tc>
        <w:tc>
          <w:tcPr>
            <w:tcW w:w="1631" w:type="dxa"/>
          </w:tcPr>
          <w:p w14:paraId="3F3FFE4C" w14:textId="77777777" w:rsidR="00154E4A" w:rsidRPr="007B0B81" w:rsidRDefault="00154E4A" w:rsidP="00FF5982">
            <w:pPr>
              <w:jc w:val="both"/>
              <w:rPr>
                <w:rFonts w:ascii="Times New Roman" w:hAnsi="Times New Roman" w:cs="Times New Roman"/>
                <w:lang w:val="ro-RO"/>
              </w:rPr>
            </w:pPr>
          </w:p>
        </w:tc>
        <w:tc>
          <w:tcPr>
            <w:tcW w:w="1631" w:type="dxa"/>
          </w:tcPr>
          <w:p w14:paraId="150B91D6" w14:textId="77777777" w:rsidR="00154E4A" w:rsidRPr="007B0B81" w:rsidRDefault="00154E4A" w:rsidP="00FF5982">
            <w:pPr>
              <w:jc w:val="both"/>
              <w:rPr>
                <w:rFonts w:ascii="Times New Roman" w:hAnsi="Times New Roman" w:cs="Times New Roman"/>
                <w:lang w:val="ro-RO"/>
              </w:rPr>
            </w:pPr>
          </w:p>
        </w:tc>
        <w:tc>
          <w:tcPr>
            <w:tcW w:w="1420" w:type="dxa"/>
          </w:tcPr>
          <w:p w14:paraId="77E68B9E" w14:textId="77777777" w:rsidR="00154E4A" w:rsidRPr="007B0B81" w:rsidRDefault="00154E4A" w:rsidP="00FF5982">
            <w:pPr>
              <w:jc w:val="both"/>
              <w:rPr>
                <w:rFonts w:ascii="Times New Roman" w:hAnsi="Times New Roman" w:cs="Times New Roman"/>
                <w:lang w:val="ro-RO"/>
              </w:rPr>
            </w:pPr>
          </w:p>
        </w:tc>
      </w:tr>
    </w:tbl>
    <w:p w14:paraId="731DCBD9" w14:textId="77777777" w:rsidR="00154E4A" w:rsidRPr="00D00575" w:rsidRDefault="00154E4A" w:rsidP="00154E4A">
      <w:pPr>
        <w:jc w:val="both"/>
        <w:rPr>
          <w:lang w:val="ro-RO"/>
        </w:rPr>
      </w:pPr>
    </w:p>
    <w:p w14:paraId="13AFB266" w14:textId="2D616CA4" w:rsidR="00154E4A" w:rsidRPr="00154E4A" w:rsidRDefault="00154E4A" w:rsidP="007B0B81">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 situa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ia prezentată rezultă o valorificare a biletelor de tratament de 82,32 % ,</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un procent pe care îl apreciem ca fiind destul de bun,</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în condițiile actuale</w:t>
      </w:r>
    </w:p>
    <w:p w14:paraId="565BBC55" w14:textId="77777777" w:rsidR="00154E4A" w:rsidRPr="00154E4A" w:rsidRDefault="00154E4A" w:rsidP="007B0B81">
      <w:pPr>
        <w:spacing w:after="0" w:line="240" w:lineRule="auto"/>
        <w:jc w:val="both"/>
        <w:rPr>
          <w:rFonts w:ascii="Times New Roman" w:hAnsi="Times New Roman" w:cs="Times New Roman"/>
          <w:sz w:val="24"/>
          <w:szCs w:val="24"/>
          <w:lang w:val="ro-RO"/>
        </w:rPr>
      </w:pPr>
    </w:p>
    <w:p w14:paraId="1854FB72" w14:textId="77777777" w:rsidR="00154E4A" w:rsidRPr="00154E4A" w:rsidRDefault="00154E4A" w:rsidP="007B0B81">
      <w:pPr>
        <w:spacing w:after="0" w:line="240" w:lineRule="auto"/>
        <w:ind w:firstLine="36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Dintre cauzele nevalorificării tuturor biletelor repartizate, precizăm cauze subiective ale beneficiarilor : situația epidemiologică</w:t>
      </w:r>
    </w:p>
    <w:p w14:paraId="0F3F13D7" w14:textId="77777777" w:rsidR="00154E4A" w:rsidRPr="00154E4A" w:rsidRDefault="00154E4A" w:rsidP="007B0B81">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dar și numărul redus de gratuități care nu sunt la nivelul solicitărilor, categoriile beneficiare de bilete cu titlu gratuit, fiind multe: Decret – lege nr.118/1990, Legea nr.189/2000, Legea nr.44/1994, Legea nr.49/1999, Legea nr.448/2006. Persoanele care fac parte din aceste categorii refuză să accepte bilete de tratament cu suportarea unei contribuții individuale.</w:t>
      </w:r>
    </w:p>
    <w:p w14:paraId="01E8E744" w14:textId="24C4A616" w:rsidR="00154E4A" w:rsidRPr="00154E4A" w:rsidRDefault="00154E4A" w:rsidP="007B0B81">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Totodată,</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beneficiarii noștri agre</w:t>
      </w:r>
      <w:r w:rsidR="007B0B81">
        <w:rPr>
          <w:rFonts w:ascii="Times New Roman" w:hAnsi="Times New Roman" w:cs="Times New Roman"/>
          <w:sz w:val="24"/>
          <w:szCs w:val="24"/>
          <w:lang w:val="ro-RO"/>
        </w:rPr>
        <w:t>e</w:t>
      </w:r>
      <w:r w:rsidRPr="00154E4A">
        <w:rPr>
          <w:rFonts w:ascii="Times New Roman" w:hAnsi="Times New Roman" w:cs="Times New Roman"/>
          <w:sz w:val="24"/>
          <w:szCs w:val="24"/>
          <w:lang w:val="ro-RO"/>
        </w:rPr>
        <w:t>ază stațiunile din apropierea zonei de domiciliu datorită  dificultăților de transport și a distanțelor mari;</w:t>
      </w:r>
    </w:p>
    <w:p w14:paraId="5EFCCC1B" w14:textId="77777777" w:rsidR="00154E4A" w:rsidRPr="00154E4A" w:rsidRDefault="00154E4A" w:rsidP="007B0B81">
      <w:pPr>
        <w:spacing w:after="0" w:line="240" w:lineRule="auto"/>
        <w:ind w:left="720" w:hanging="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Plan de măsuri :</w:t>
      </w:r>
    </w:p>
    <w:p w14:paraId="232F0EB1" w14:textId="27244D78" w:rsidR="00154E4A" w:rsidRPr="00154E4A" w:rsidRDefault="00154E4A" w:rsidP="007B0B81">
      <w:pPr>
        <w:numPr>
          <w:ilvl w:val="0"/>
          <w:numId w:val="39"/>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Solicitare bilete de tratament suplimentare cu titlu gratuit,</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dar și pentru stațiunile agreate de către pensionari</w:t>
      </w:r>
      <w:r w:rsidRPr="00154E4A">
        <w:rPr>
          <w:rFonts w:ascii="Times New Roman" w:hAnsi="Times New Roman" w:cs="Times New Roman"/>
          <w:color w:val="C00000"/>
          <w:sz w:val="24"/>
          <w:szCs w:val="24"/>
          <w:lang w:val="ro-RO"/>
        </w:rPr>
        <w:t>.</w:t>
      </w:r>
    </w:p>
    <w:p w14:paraId="5F534F7A" w14:textId="77777777" w:rsidR="00154E4A" w:rsidRPr="00154E4A" w:rsidRDefault="00154E4A" w:rsidP="00154E4A">
      <w:pPr>
        <w:spacing w:after="0" w:line="240" w:lineRule="auto"/>
        <w:jc w:val="both"/>
        <w:rPr>
          <w:rFonts w:ascii="Times New Roman" w:hAnsi="Times New Roman" w:cs="Times New Roman"/>
          <w:b/>
          <w:sz w:val="24"/>
          <w:szCs w:val="24"/>
          <w:lang w:val="ro-RO"/>
        </w:rPr>
      </w:pPr>
      <w:r w:rsidRPr="00154E4A">
        <w:rPr>
          <w:rFonts w:ascii="Times New Roman" w:hAnsi="Times New Roman" w:cs="Times New Roman"/>
          <w:sz w:val="24"/>
          <w:szCs w:val="24"/>
          <w:lang w:val="ro-RO"/>
        </w:rPr>
        <w:t xml:space="preserve">  </w:t>
      </w:r>
    </w:p>
    <w:p w14:paraId="1A1CD77C" w14:textId="77777777" w:rsidR="00154E4A" w:rsidRPr="00154E4A" w:rsidRDefault="00154E4A" w:rsidP="007B0B81">
      <w:pPr>
        <w:spacing w:after="0" w:line="240" w:lineRule="auto"/>
        <w:ind w:firstLine="360"/>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COMPARTIMENTUL EVIDENŢA CONTRIBUABILI</w:t>
      </w:r>
    </w:p>
    <w:p w14:paraId="5F83738E" w14:textId="77777777" w:rsidR="00154E4A" w:rsidRPr="00154E4A" w:rsidRDefault="00154E4A" w:rsidP="00154E4A">
      <w:pPr>
        <w:spacing w:after="0" w:line="240" w:lineRule="auto"/>
        <w:ind w:firstLine="708"/>
        <w:jc w:val="both"/>
        <w:rPr>
          <w:rFonts w:ascii="Times New Roman" w:hAnsi="Times New Roman" w:cs="Times New Roman"/>
          <w:color w:val="000000"/>
          <w:sz w:val="24"/>
          <w:szCs w:val="24"/>
          <w:lang w:val="ro-RO"/>
        </w:rPr>
      </w:pPr>
    </w:p>
    <w:p w14:paraId="50F501AD" w14:textId="2B4A0D22" w:rsidR="00154E4A" w:rsidRPr="00154E4A" w:rsidRDefault="00154E4A" w:rsidP="00154E4A">
      <w:pPr>
        <w:spacing w:after="0" w:line="240" w:lineRule="auto"/>
        <w:ind w:firstLine="36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Această activitate de mare importan</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ă se traduce în fapt prin colectarea, prelucrarea </w:t>
      </w:r>
      <w:r w:rsidR="007B0B81">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gestionarea informa</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iilor privitoare la realizarea stagiilor de cotizare </w:t>
      </w:r>
      <w:r w:rsidR="007B0B81">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 xml:space="preserve">i a veniturilor pentru  persoanele asigurate în sistemul public, precum </w:t>
      </w:r>
      <w:r w:rsidR="007B0B81">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prin colectarea contribu</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iilor de asigurări sociale </w:t>
      </w:r>
      <w:r w:rsidR="007B0B81">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i atragerea unor noi asigura</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 pe bază de contracte de asigurare. Func</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ionarii acestui compartiment asigură gestionarea rela</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iilor cu persoanele  care vor sa se asigure facultativ în sistemul public de pensii.</w:t>
      </w:r>
    </w:p>
    <w:p w14:paraId="624E23AF" w14:textId="77777777" w:rsidR="00154E4A" w:rsidRPr="00154E4A" w:rsidRDefault="00154E4A" w:rsidP="00154E4A">
      <w:pPr>
        <w:spacing w:after="0" w:line="240" w:lineRule="auto"/>
        <w:ind w:firstLine="360"/>
        <w:jc w:val="both"/>
        <w:rPr>
          <w:rFonts w:ascii="Times New Roman" w:hAnsi="Times New Roman" w:cs="Times New Roman"/>
          <w:color w:val="000000"/>
          <w:sz w:val="24"/>
          <w:szCs w:val="24"/>
          <w:lang w:val="ro-RO"/>
        </w:rPr>
      </w:pPr>
    </w:p>
    <w:p w14:paraId="6ABBE89B" w14:textId="757BF165" w:rsidR="00154E4A" w:rsidRPr="00154E4A" w:rsidRDefault="00154E4A" w:rsidP="00154E4A">
      <w:pPr>
        <w:spacing w:after="0" w:line="240" w:lineRule="auto"/>
        <w:ind w:firstLine="36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La nivelul semestrului I 2021</w:t>
      </w:r>
      <w:r w:rsidRPr="00154E4A">
        <w:rPr>
          <w:rFonts w:ascii="Times New Roman" w:hAnsi="Times New Roman" w:cs="Times New Roman"/>
          <w:b/>
          <w:color w:val="000000"/>
          <w:sz w:val="24"/>
          <w:szCs w:val="24"/>
          <w:lang w:val="ro-RO"/>
        </w:rPr>
        <w:t xml:space="preserve">, </w:t>
      </w:r>
      <w:r w:rsidRPr="00154E4A">
        <w:rPr>
          <w:rFonts w:ascii="Times New Roman" w:hAnsi="Times New Roman" w:cs="Times New Roman"/>
          <w:color w:val="000000"/>
          <w:sz w:val="24"/>
          <w:szCs w:val="24"/>
          <w:lang w:val="ro-RO"/>
        </w:rPr>
        <w:t>s-a înregistrat un număr scăzut de asigura</w:t>
      </w:r>
      <w:r w:rsidR="007B0B81">
        <w:rPr>
          <w:rFonts w:ascii="Times New Roman" w:hAnsi="Times New Roman" w:cs="Times New Roman"/>
          <w:color w:val="000000"/>
          <w:sz w:val="24"/>
          <w:szCs w:val="24"/>
          <w:lang w:val="ro-RO"/>
        </w:rPr>
        <w:t>ț</w:t>
      </w:r>
      <w:r w:rsidRPr="00154E4A">
        <w:rPr>
          <w:rFonts w:ascii="Times New Roman" w:hAnsi="Times New Roman" w:cs="Times New Roman"/>
          <w:color w:val="000000"/>
          <w:sz w:val="24"/>
          <w:szCs w:val="24"/>
          <w:lang w:val="ro-RO"/>
        </w:rPr>
        <w:t xml:space="preserve">i pe baza contractelor de asigurare, cu </w:t>
      </w:r>
      <w:r w:rsidRPr="00154E4A">
        <w:rPr>
          <w:rFonts w:ascii="Times New Roman" w:hAnsi="Times New Roman" w:cs="Times New Roman"/>
          <w:b/>
          <w:color w:val="000000"/>
          <w:sz w:val="24"/>
          <w:szCs w:val="24"/>
          <w:lang w:val="ro-RO"/>
        </w:rPr>
        <w:t xml:space="preserve">18 </w:t>
      </w:r>
      <w:r w:rsidRPr="00154E4A">
        <w:rPr>
          <w:rFonts w:ascii="Times New Roman" w:hAnsi="Times New Roman" w:cs="Times New Roman"/>
          <w:color w:val="000000"/>
          <w:sz w:val="24"/>
          <w:szCs w:val="24"/>
          <w:lang w:val="ro-RO"/>
        </w:rPr>
        <w:t xml:space="preserve">mai puțini ca anul precedent,  astfel încât numărul contractelor active este de </w:t>
      </w:r>
      <w:r w:rsidRPr="00154E4A">
        <w:rPr>
          <w:rFonts w:ascii="Times New Roman" w:hAnsi="Times New Roman" w:cs="Times New Roman"/>
          <w:b/>
          <w:sz w:val="24"/>
          <w:szCs w:val="24"/>
          <w:lang w:val="ro-RO"/>
        </w:rPr>
        <w:t>218</w:t>
      </w:r>
      <w:r w:rsidRPr="00154E4A">
        <w:rPr>
          <w:rFonts w:ascii="Times New Roman" w:hAnsi="Times New Roman" w:cs="Times New Roman"/>
          <w:b/>
          <w:color w:val="000000"/>
          <w:sz w:val="24"/>
          <w:szCs w:val="24"/>
          <w:lang w:val="ro-RO"/>
        </w:rPr>
        <w:t xml:space="preserve">, </w:t>
      </w:r>
      <w:r w:rsidRPr="00154E4A">
        <w:rPr>
          <w:rFonts w:ascii="Times New Roman" w:hAnsi="Times New Roman" w:cs="Times New Roman"/>
          <w:color w:val="000000"/>
          <w:sz w:val="24"/>
          <w:szCs w:val="24"/>
          <w:lang w:val="ro-RO"/>
        </w:rPr>
        <w:t xml:space="preserve">cu </w:t>
      </w:r>
      <w:r w:rsidRPr="00154E4A">
        <w:rPr>
          <w:rFonts w:ascii="Times New Roman" w:hAnsi="Times New Roman" w:cs="Times New Roman"/>
          <w:b/>
          <w:color w:val="000000"/>
          <w:sz w:val="24"/>
          <w:szCs w:val="24"/>
          <w:lang w:val="ro-RO"/>
        </w:rPr>
        <w:t>7,62 %</w:t>
      </w:r>
      <w:r w:rsidRPr="00154E4A">
        <w:rPr>
          <w:rFonts w:ascii="Times New Roman" w:hAnsi="Times New Roman" w:cs="Times New Roman"/>
          <w:color w:val="000000"/>
          <w:sz w:val="24"/>
          <w:szCs w:val="24"/>
          <w:lang w:val="ro-RO"/>
        </w:rPr>
        <w:t xml:space="preserve"> mai puțin decât la sfârșitul anului precedent.</w:t>
      </w:r>
    </w:p>
    <w:p w14:paraId="45D78210" w14:textId="6ACCBC3D" w:rsidR="00154E4A" w:rsidRPr="00154E4A" w:rsidRDefault="00154E4A" w:rsidP="00154E4A">
      <w:pPr>
        <w:spacing w:after="0" w:line="240" w:lineRule="auto"/>
        <w:ind w:firstLine="36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Dar contribuabili ai bugetului asigurărilor sociale sunt și persoanele asigurate cu contract de muncă, precum și cele care realizează venituri din activități independente, activități agricole și asocieri fără personalitate juridică, cele care realizează venituri de natură profesională altele decât cele de natură salarială, pl</w:t>
      </w:r>
      <w:r w:rsidR="007B0B81">
        <w:rPr>
          <w:rFonts w:ascii="Times New Roman" w:hAnsi="Times New Roman" w:cs="Times New Roman"/>
          <w:sz w:val="24"/>
          <w:szCs w:val="24"/>
          <w:lang w:val="ro-RO"/>
        </w:rPr>
        <w:t>ă</w:t>
      </w:r>
      <w:r w:rsidRPr="00154E4A">
        <w:rPr>
          <w:rFonts w:ascii="Times New Roman" w:hAnsi="Times New Roman" w:cs="Times New Roman"/>
          <w:sz w:val="24"/>
          <w:szCs w:val="24"/>
          <w:lang w:val="ro-RO"/>
        </w:rPr>
        <w:t>tită de angajatori,</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etc.</w:t>
      </w:r>
    </w:p>
    <w:p w14:paraId="77A56E09" w14:textId="77777777" w:rsidR="00154E4A" w:rsidRPr="00154E4A" w:rsidRDefault="00154E4A" w:rsidP="00154E4A">
      <w:pPr>
        <w:spacing w:after="0" w:line="240" w:lineRule="auto"/>
        <w:ind w:left="180"/>
        <w:jc w:val="both"/>
        <w:rPr>
          <w:rFonts w:ascii="Times New Roman" w:hAnsi="Times New Roman" w:cs="Times New Roman"/>
          <w:b/>
          <w:sz w:val="24"/>
          <w:szCs w:val="24"/>
          <w:lang w:val="ro-RO"/>
        </w:rPr>
      </w:pPr>
    </w:p>
    <w:p w14:paraId="33883F05" w14:textId="01D34016" w:rsidR="00154E4A" w:rsidRPr="00154E4A" w:rsidRDefault="00154E4A" w:rsidP="00154E4A">
      <w:pPr>
        <w:spacing w:after="0" w:line="240" w:lineRule="auto"/>
        <w:ind w:left="180"/>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Eviden</w:t>
      </w:r>
      <w:r w:rsidR="007B0B81">
        <w:rPr>
          <w:rFonts w:ascii="Times New Roman" w:hAnsi="Times New Roman" w:cs="Times New Roman"/>
          <w:b/>
          <w:sz w:val="24"/>
          <w:szCs w:val="24"/>
          <w:lang w:val="ro-RO"/>
        </w:rPr>
        <w:t>ț</w:t>
      </w:r>
      <w:r w:rsidRPr="00154E4A">
        <w:rPr>
          <w:rFonts w:ascii="Times New Roman" w:hAnsi="Times New Roman" w:cs="Times New Roman"/>
          <w:b/>
          <w:sz w:val="24"/>
          <w:szCs w:val="24"/>
          <w:lang w:val="ro-RO"/>
        </w:rPr>
        <w:t xml:space="preserve">a contribuabililor </w:t>
      </w:r>
      <w:r w:rsidR="007B0B81">
        <w:rPr>
          <w:rFonts w:ascii="Times New Roman" w:hAnsi="Times New Roman" w:cs="Times New Roman"/>
          <w:b/>
          <w:sz w:val="24"/>
          <w:szCs w:val="24"/>
          <w:lang w:val="ro-RO"/>
        </w:rPr>
        <w:t>ș</w:t>
      </w:r>
      <w:r w:rsidRPr="00154E4A">
        <w:rPr>
          <w:rFonts w:ascii="Times New Roman" w:hAnsi="Times New Roman" w:cs="Times New Roman"/>
          <w:b/>
          <w:sz w:val="24"/>
          <w:szCs w:val="24"/>
          <w:lang w:val="ro-RO"/>
        </w:rPr>
        <w:t>i a stagiilor de cotizare</w:t>
      </w:r>
    </w:p>
    <w:p w14:paraId="0CE6644F" w14:textId="77777777" w:rsidR="00154E4A" w:rsidRPr="00D00575" w:rsidRDefault="00154E4A" w:rsidP="00154E4A">
      <w:pPr>
        <w:ind w:left="180"/>
        <w:jc w:val="right"/>
        <w:rPr>
          <w:lang w:val="ro-RO"/>
        </w:rPr>
      </w:pPr>
      <w:r w:rsidRPr="00D00575">
        <w:rPr>
          <w:lang w:val="ro-RO"/>
        </w:rPr>
        <w:t>în lei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080"/>
        <w:gridCol w:w="1738"/>
        <w:gridCol w:w="2069"/>
        <w:gridCol w:w="1848"/>
      </w:tblGrid>
      <w:tr w:rsidR="00154E4A" w:rsidRPr="00D00575" w14:paraId="16A718FC" w14:textId="77777777" w:rsidTr="00FF5982">
        <w:trPr>
          <w:cantSplit/>
        </w:trPr>
        <w:tc>
          <w:tcPr>
            <w:tcW w:w="1290" w:type="dxa"/>
            <w:vMerge w:val="restart"/>
          </w:tcPr>
          <w:p w14:paraId="7DA2D4BB" w14:textId="77777777" w:rsidR="00154E4A" w:rsidRPr="007B0B81" w:rsidRDefault="00154E4A" w:rsidP="00FF5982">
            <w:pPr>
              <w:jc w:val="both"/>
              <w:rPr>
                <w:rFonts w:ascii="Times New Roman" w:hAnsi="Times New Roman" w:cs="Times New Roman"/>
                <w:lang w:val="ro-RO"/>
              </w:rPr>
            </w:pPr>
            <w:r w:rsidRPr="007B0B81">
              <w:rPr>
                <w:rFonts w:ascii="Times New Roman" w:hAnsi="Times New Roman" w:cs="Times New Roman"/>
                <w:b/>
                <w:lang w:val="ro-RO"/>
              </w:rPr>
              <w:t>Perioada</w:t>
            </w:r>
          </w:p>
        </w:tc>
        <w:tc>
          <w:tcPr>
            <w:tcW w:w="8070" w:type="dxa"/>
            <w:gridSpan w:val="4"/>
          </w:tcPr>
          <w:p w14:paraId="6AC80650" w14:textId="77777777" w:rsidR="00154E4A" w:rsidRPr="007B0B81" w:rsidRDefault="00154E4A" w:rsidP="00FF5982">
            <w:pPr>
              <w:jc w:val="both"/>
              <w:rPr>
                <w:rFonts w:ascii="Times New Roman" w:hAnsi="Times New Roman" w:cs="Times New Roman"/>
                <w:b/>
                <w:lang w:val="ro-RO"/>
              </w:rPr>
            </w:pPr>
            <w:r w:rsidRPr="007B0B81">
              <w:rPr>
                <w:rFonts w:ascii="Times New Roman" w:hAnsi="Times New Roman" w:cs="Times New Roman"/>
                <w:b/>
                <w:lang w:val="ro-RO"/>
              </w:rPr>
              <w:t xml:space="preserve">                                      Contribuabili  </w:t>
            </w:r>
          </w:p>
        </w:tc>
      </w:tr>
      <w:tr w:rsidR="00154E4A" w:rsidRPr="00D00575" w14:paraId="7DB60761" w14:textId="77777777" w:rsidTr="00FF5982">
        <w:trPr>
          <w:cantSplit/>
        </w:trPr>
        <w:tc>
          <w:tcPr>
            <w:tcW w:w="1290" w:type="dxa"/>
            <w:vMerge/>
          </w:tcPr>
          <w:p w14:paraId="23764102" w14:textId="77777777" w:rsidR="00154E4A" w:rsidRPr="007B0B81" w:rsidRDefault="00154E4A" w:rsidP="00FF5982">
            <w:pPr>
              <w:jc w:val="both"/>
              <w:rPr>
                <w:rFonts w:ascii="Times New Roman" w:hAnsi="Times New Roman" w:cs="Times New Roman"/>
                <w:lang w:val="ro-RO"/>
              </w:rPr>
            </w:pPr>
          </w:p>
        </w:tc>
        <w:tc>
          <w:tcPr>
            <w:tcW w:w="3990" w:type="dxa"/>
            <w:gridSpan w:val="2"/>
          </w:tcPr>
          <w:p w14:paraId="0AA8ABD1"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Contract de muncă</w:t>
            </w:r>
          </w:p>
        </w:tc>
        <w:tc>
          <w:tcPr>
            <w:tcW w:w="4080" w:type="dxa"/>
            <w:gridSpan w:val="2"/>
          </w:tcPr>
          <w:p w14:paraId="03D42C59"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Contract de asigurare</w:t>
            </w:r>
          </w:p>
        </w:tc>
      </w:tr>
      <w:tr w:rsidR="00154E4A" w:rsidRPr="00D00575" w14:paraId="6F316412" w14:textId="77777777" w:rsidTr="00FF5982">
        <w:trPr>
          <w:cantSplit/>
        </w:trPr>
        <w:tc>
          <w:tcPr>
            <w:tcW w:w="1290" w:type="dxa"/>
            <w:vMerge/>
          </w:tcPr>
          <w:p w14:paraId="4B460528" w14:textId="77777777" w:rsidR="00154E4A" w:rsidRPr="007B0B81" w:rsidRDefault="00154E4A" w:rsidP="00FF5982">
            <w:pPr>
              <w:jc w:val="both"/>
              <w:rPr>
                <w:rFonts w:ascii="Times New Roman" w:hAnsi="Times New Roman" w:cs="Times New Roman"/>
                <w:lang w:val="ro-RO"/>
              </w:rPr>
            </w:pPr>
          </w:p>
        </w:tc>
        <w:tc>
          <w:tcPr>
            <w:tcW w:w="2190" w:type="dxa"/>
          </w:tcPr>
          <w:p w14:paraId="58409F2E"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Salariu mediu</w:t>
            </w:r>
          </w:p>
        </w:tc>
        <w:tc>
          <w:tcPr>
            <w:tcW w:w="1800" w:type="dxa"/>
          </w:tcPr>
          <w:p w14:paraId="422784C6"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Persoane</w:t>
            </w:r>
          </w:p>
        </w:tc>
        <w:tc>
          <w:tcPr>
            <w:tcW w:w="2160" w:type="dxa"/>
          </w:tcPr>
          <w:p w14:paraId="011D6A56"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b/>
                <w:lang w:val="ro-RO"/>
              </w:rPr>
              <w:t>Suma asigurată</w:t>
            </w:r>
          </w:p>
        </w:tc>
        <w:tc>
          <w:tcPr>
            <w:tcW w:w="1920" w:type="dxa"/>
          </w:tcPr>
          <w:p w14:paraId="608526E1" w14:textId="77777777" w:rsidR="00154E4A" w:rsidRPr="007B0B81" w:rsidRDefault="00154E4A" w:rsidP="00FF5982">
            <w:pPr>
              <w:jc w:val="center"/>
              <w:rPr>
                <w:rFonts w:ascii="Times New Roman" w:hAnsi="Times New Roman" w:cs="Times New Roman"/>
                <w:lang w:val="ro-RO"/>
              </w:rPr>
            </w:pPr>
            <w:r w:rsidRPr="007B0B81">
              <w:rPr>
                <w:rFonts w:ascii="Times New Roman" w:hAnsi="Times New Roman" w:cs="Times New Roman"/>
                <w:b/>
                <w:lang w:val="ro-RO"/>
              </w:rPr>
              <w:t>Persoane</w:t>
            </w:r>
          </w:p>
        </w:tc>
      </w:tr>
      <w:tr w:rsidR="00154E4A" w:rsidRPr="00D00575" w14:paraId="61D05AE4" w14:textId="77777777" w:rsidTr="00FF5982">
        <w:tc>
          <w:tcPr>
            <w:tcW w:w="1290" w:type="dxa"/>
          </w:tcPr>
          <w:p w14:paraId="54D90624"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30.06.2021</w:t>
            </w:r>
          </w:p>
        </w:tc>
        <w:tc>
          <w:tcPr>
            <w:tcW w:w="2190" w:type="dxa"/>
          </w:tcPr>
          <w:p w14:paraId="24CD79CF"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3722</w:t>
            </w:r>
          </w:p>
        </w:tc>
        <w:tc>
          <w:tcPr>
            <w:tcW w:w="1800" w:type="dxa"/>
          </w:tcPr>
          <w:p w14:paraId="79C6AECC"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43674</w:t>
            </w:r>
          </w:p>
        </w:tc>
        <w:tc>
          <w:tcPr>
            <w:tcW w:w="2160" w:type="dxa"/>
          </w:tcPr>
          <w:p w14:paraId="562CB594"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345.585</w:t>
            </w:r>
          </w:p>
        </w:tc>
        <w:tc>
          <w:tcPr>
            <w:tcW w:w="1920" w:type="dxa"/>
          </w:tcPr>
          <w:p w14:paraId="0C3ED725" w14:textId="77777777" w:rsidR="00154E4A" w:rsidRPr="007B0B81" w:rsidRDefault="00154E4A" w:rsidP="00FF5982">
            <w:pPr>
              <w:jc w:val="center"/>
              <w:rPr>
                <w:rFonts w:ascii="Times New Roman" w:hAnsi="Times New Roman" w:cs="Times New Roman"/>
                <w:b/>
                <w:lang w:val="ro-RO"/>
              </w:rPr>
            </w:pPr>
            <w:r w:rsidRPr="007B0B81">
              <w:rPr>
                <w:rFonts w:ascii="Times New Roman" w:hAnsi="Times New Roman" w:cs="Times New Roman"/>
                <w:b/>
                <w:lang w:val="ro-RO"/>
              </w:rPr>
              <w:t>149</w:t>
            </w:r>
          </w:p>
        </w:tc>
      </w:tr>
    </w:tbl>
    <w:p w14:paraId="3BB605F7" w14:textId="77777777" w:rsidR="00154E4A" w:rsidRPr="00154E4A" w:rsidRDefault="00154E4A" w:rsidP="00154E4A">
      <w:pPr>
        <w:spacing w:after="0" w:line="240" w:lineRule="auto"/>
        <w:ind w:firstLine="720"/>
        <w:jc w:val="both"/>
        <w:rPr>
          <w:rFonts w:ascii="Times New Roman" w:hAnsi="Times New Roman" w:cs="Times New Roman"/>
          <w:sz w:val="24"/>
          <w:szCs w:val="24"/>
          <w:lang w:val="ro-RO"/>
        </w:rPr>
      </w:pPr>
    </w:p>
    <w:p w14:paraId="510FA7D3" w14:textId="77777777"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În semestrul I 2021 au fost înregistrate un număr de:</w:t>
      </w:r>
    </w:p>
    <w:p w14:paraId="60A63459" w14:textId="77777777" w:rsidR="00154E4A" w:rsidRPr="00154E4A" w:rsidRDefault="00154E4A" w:rsidP="00154E4A">
      <w:pPr>
        <w:spacing w:after="0" w:line="240" w:lineRule="auto"/>
        <w:ind w:firstLine="720"/>
        <w:jc w:val="both"/>
        <w:rPr>
          <w:rFonts w:ascii="Times New Roman" w:hAnsi="Times New Roman" w:cs="Times New Roman"/>
          <w:i/>
          <w:sz w:val="24"/>
          <w:szCs w:val="24"/>
          <w:lang w:val="ro-RO"/>
        </w:rPr>
      </w:pPr>
    </w:p>
    <w:p w14:paraId="63332D58" w14:textId="77777777" w:rsidR="00154E4A" w:rsidRPr="00154E4A" w:rsidRDefault="00154E4A" w:rsidP="00154E4A">
      <w:pPr>
        <w:numPr>
          <w:ilvl w:val="0"/>
          <w:numId w:val="35"/>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b/>
          <w:sz w:val="24"/>
          <w:szCs w:val="24"/>
          <w:lang w:val="ro-RO"/>
        </w:rPr>
        <w:t xml:space="preserve">3259 </w:t>
      </w:r>
      <w:r w:rsidRPr="00154E4A">
        <w:rPr>
          <w:rFonts w:ascii="Times New Roman" w:hAnsi="Times New Roman" w:cs="Times New Roman"/>
          <w:sz w:val="24"/>
          <w:szCs w:val="24"/>
          <w:lang w:val="ro-RO"/>
        </w:rPr>
        <w:t xml:space="preserve">cereri pentru certificarea stagiului de cotizare realizat în sistemul public după data de 1 aprilie 2001; </w:t>
      </w:r>
    </w:p>
    <w:p w14:paraId="3D5F8234" w14:textId="6D2E0B83" w:rsidR="00154E4A" w:rsidRPr="00154E4A" w:rsidRDefault="00154E4A" w:rsidP="00154E4A">
      <w:pPr>
        <w:numPr>
          <w:ilvl w:val="0"/>
          <w:numId w:val="35"/>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b/>
          <w:sz w:val="24"/>
          <w:szCs w:val="24"/>
          <w:lang w:val="ro-RO"/>
        </w:rPr>
        <w:t>1229</w:t>
      </w:r>
      <w:r w:rsidRPr="00154E4A">
        <w:rPr>
          <w:rFonts w:ascii="Times New Roman" w:hAnsi="Times New Roman" w:cs="Times New Roman"/>
          <w:sz w:val="24"/>
          <w:szCs w:val="24"/>
          <w:lang w:val="ro-RO"/>
        </w:rPr>
        <w:t xml:space="preserve"> cereri de notific</w:t>
      </w:r>
      <w:r w:rsidR="007B0B81">
        <w:rPr>
          <w:rFonts w:ascii="Times New Roman" w:hAnsi="Times New Roman" w:cs="Times New Roman"/>
          <w:sz w:val="24"/>
          <w:szCs w:val="24"/>
          <w:lang w:val="ro-RO"/>
        </w:rPr>
        <w:t>ă</w:t>
      </w:r>
      <w:r w:rsidRPr="00154E4A">
        <w:rPr>
          <w:rFonts w:ascii="Times New Roman" w:hAnsi="Times New Roman" w:cs="Times New Roman"/>
          <w:sz w:val="24"/>
          <w:szCs w:val="24"/>
          <w:lang w:val="ro-RO"/>
        </w:rPr>
        <w:t>ri referitoare la statutul de neasigurat în cazul lucrătorilor migra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 angaja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 temporar pe teritoriul Germaniei pentru efectuarea de lucrări sezoniere,  cererile  fiind  solu</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ionate în termenul maxim de 15 zile.</w:t>
      </w:r>
    </w:p>
    <w:p w14:paraId="1412DAB0" w14:textId="4610DF6B" w:rsidR="00154E4A" w:rsidRPr="00154E4A" w:rsidRDefault="00154E4A" w:rsidP="00154E4A">
      <w:pPr>
        <w:pStyle w:val="Listparagraf"/>
        <w:numPr>
          <w:ilvl w:val="0"/>
          <w:numId w:val="35"/>
        </w:numPr>
        <w:spacing w:after="0" w:line="240" w:lineRule="auto"/>
        <w:jc w:val="both"/>
        <w:rPr>
          <w:rFonts w:ascii="Times New Roman" w:hAnsi="Times New Roman" w:cs="Times New Roman"/>
          <w:color w:val="FF0000"/>
          <w:sz w:val="24"/>
          <w:szCs w:val="24"/>
          <w:lang w:val="ro-RO"/>
        </w:rPr>
      </w:pPr>
      <w:r w:rsidRPr="00154E4A">
        <w:rPr>
          <w:rFonts w:ascii="Times New Roman" w:hAnsi="Times New Roman" w:cs="Times New Roman"/>
          <w:b/>
          <w:sz w:val="24"/>
          <w:szCs w:val="24"/>
          <w:lang w:val="ro-RO"/>
        </w:rPr>
        <w:t xml:space="preserve">967 </w:t>
      </w:r>
      <w:r w:rsidRPr="00154E4A">
        <w:rPr>
          <w:rFonts w:ascii="Times New Roman" w:hAnsi="Times New Roman" w:cs="Times New Roman"/>
          <w:sz w:val="24"/>
          <w:szCs w:val="24"/>
          <w:lang w:val="ro-RO"/>
        </w:rPr>
        <w:t>eliberări extrase din registrului general de evidenta a salaria</w:t>
      </w:r>
      <w:r w:rsidR="007B0B81">
        <w:rPr>
          <w:rFonts w:ascii="Times New Roman" w:hAnsi="Times New Roman" w:cs="Times New Roman"/>
          <w:sz w:val="24"/>
          <w:szCs w:val="24"/>
          <w:lang w:val="ro-RO"/>
        </w:rPr>
        <w:t>ți</w:t>
      </w:r>
      <w:r w:rsidRPr="00154E4A">
        <w:rPr>
          <w:rFonts w:ascii="Times New Roman" w:hAnsi="Times New Roman" w:cs="Times New Roman"/>
          <w:sz w:val="24"/>
          <w:szCs w:val="24"/>
          <w:lang w:val="ro-RO"/>
        </w:rPr>
        <w:t>lor (REVISAL)</w:t>
      </w:r>
      <w:r w:rsidRPr="00154E4A">
        <w:rPr>
          <w:rFonts w:ascii="Times New Roman" w:hAnsi="Times New Roman" w:cs="Times New Roman"/>
          <w:color w:val="FF0000"/>
          <w:sz w:val="24"/>
          <w:szCs w:val="24"/>
          <w:lang w:val="ro-RO"/>
        </w:rPr>
        <w:br/>
      </w:r>
    </w:p>
    <w:p w14:paraId="325C4497" w14:textId="46D2E1AB"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În decursul </w:t>
      </w:r>
      <w:r w:rsidRPr="00154E4A">
        <w:rPr>
          <w:rFonts w:ascii="Times New Roman" w:hAnsi="Times New Roman" w:cs="Times New Roman"/>
          <w:b/>
          <w:sz w:val="24"/>
          <w:szCs w:val="24"/>
          <w:lang w:val="ro-RO"/>
        </w:rPr>
        <w:t>semestrului I 2021</w:t>
      </w:r>
      <w:r w:rsidRPr="00154E4A">
        <w:rPr>
          <w:rFonts w:ascii="Times New Roman" w:hAnsi="Times New Roman" w:cs="Times New Roman"/>
          <w:sz w:val="24"/>
          <w:szCs w:val="24"/>
          <w:lang w:val="ro-RO"/>
        </w:rPr>
        <w:t xml:space="preserve"> s-au încheiat </w:t>
      </w:r>
      <w:r w:rsidRPr="00154E4A">
        <w:rPr>
          <w:rFonts w:ascii="Times New Roman" w:hAnsi="Times New Roman" w:cs="Times New Roman"/>
          <w:b/>
          <w:sz w:val="24"/>
          <w:szCs w:val="24"/>
          <w:lang w:val="ro-RO"/>
        </w:rPr>
        <w:t xml:space="preserve"> 21</w:t>
      </w:r>
      <w:r w:rsidRPr="00154E4A">
        <w:rPr>
          <w:rFonts w:ascii="Times New Roman" w:hAnsi="Times New Roman" w:cs="Times New Roman"/>
          <w:sz w:val="24"/>
          <w:szCs w:val="24"/>
          <w:lang w:val="ro-RO"/>
        </w:rPr>
        <w:t xml:space="preserve"> contracte noi cf. Legii 263/2010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s-au reziliat  </w:t>
      </w:r>
      <w:r w:rsidRPr="00154E4A">
        <w:rPr>
          <w:rFonts w:ascii="Times New Roman" w:hAnsi="Times New Roman" w:cs="Times New Roman"/>
          <w:b/>
          <w:sz w:val="24"/>
          <w:szCs w:val="24"/>
          <w:lang w:val="ro-RO"/>
        </w:rPr>
        <w:t>33</w:t>
      </w:r>
      <w:r w:rsidRPr="00154E4A">
        <w:rPr>
          <w:rFonts w:ascii="Times New Roman" w:hAnsi="Times New Roman" w:cs="Times New Roman"/>
          <w:sz w:val="24"/>
          <w:szCs w:val="24"/>
          <w:lang w:val="ro-RO"/>
        </w:rPr>
        <w:t xml:space="preserve"> de contracte pentru care s-au întocmit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expediat decizii de reziliere. </w:t>
      </w:r>
    </w:p>
    <w:p w14:paraId="18C0269B" w14:textId="4A325992"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Ca urmare a necesității efectuării unor modificări la contractele de asigurare încheiate , s-au întocmit un număr de</w:t>
      </w:r>
      <w:r w:rsidRPr="00154E4A">
        <w:rPr>
          <w:rFonts w:ascii="Times New Roman" w:hAnsi="Times New Roman" w:cs="Times New Roman"/>
          <w:b/>
          <w:sz w:val="24"/>
          <w:szCs w:val="24"/>
          <w:lang w:val="ro-RO"/>
        </w:rPr>
        <w:t xml:space="preserve"> 165</w:t>
      </w:r>
      <w:r w:rsidRPr="00154E4A">
        <w:rPr>
          <w:rFonts w:ascii="Times New Roman" w:hAnsi="Times New Roman" w:cs="Times New Roman"/>
          <w:sz w:val="24"/>
          <w:szCs w:val="24"/>
          <w:lang w:val="ro-RO"/>
        </w:rPr>
        <w:t xml:space="preserve"> acte adi</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ionale. În scopul în</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tiin</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ării asigura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ilor privind modificările prevăzute de lege s-au întocmit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s-au trimis </w:t>
      </w:r>
      <w:r w:rsidRPr="00154E4A">
        <w:rPr>
          <w:rFonts w:ascii="Times New Roman" w:hAnsi="Times New Roman" w:cs="Times New Roman"/>
          <w:b/>
          <w:sz w:val="24"/>
          <w:szCs w:val="24"/>
          <w:lang w:val="ro-RO"/>
        </w:rPr>
        <w:t xml:space="preserve">92 </w:t>
      </w:r>
      <w:r w:rsidRPr="00154E4A">
        <w:rPr>
          <w:rFonts w:ascii="Times New Roman" w:hAnsi="Times New Roman" w:cs="Times New Roman"/>
          <w:sz w:val="24"/>
          <w:szCs w:val="24"/>
          <w:lang w:val="ro-RO"/>
        </w:rPr>
        <w:t xml:space="preserve">notificări . </w:t>
      </w:r>
    </w:p>
    <w:p w14:paraId="1E95C24E" w14:textId="28603743"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Urmărind plă</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ile efectuate de către asigura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 s-au întocmit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transmis </w:t>
      </w:r>
      <w:r w:rsidRPr="00154E4A">
        <w:rPr>
          <w:rFonts w:ascii="Times New Roman" w:hAnsi="Times New Roman" w:cs="Times New Roman"/>
          <w:b/>
          <w:sz w:val="24"/>
          <w:szCs w:val="24"/>
          <w:lang w:val="ro-RO"/>
        </w:rPr>
        <w:t xml:space="preserve"> 62</w:t>
      </w:r>
      <w:r w:rsidRPr="00154E4A">
        <w:rPr>
          <w:rFonts w:ascii="Times New Roman" w:hAnsi="Times New Roman" w:cs="Times New Roman"/>
          <w:sz w:val="24"/>
          <w:szCs w:val="24"/>
          <w:lang w:val="ro-RO"/>
        </w:rPr>
        <w:t xml:space="preserve"> Notificări privind obliga</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iile de plată la contractul de asigurare socială. </w:t>
      </w:r>
    </w:p>
    <w:p w14:paraId="724BF470" w14:textId="0E34D956"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Tot în aceeași perioadă a anului s-au încheiat 44 contracte de asigurare sociale cf.</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OUG 163/2020 cu modificările și completările ulterioare.</w:t>
      </w:r>
    </w:p>
    <w:p w14:paraId="66ED5F2D" w14:textId="77777777" w:rsidR="00154E4A" w:rsidRPr="00154E4A" w:rsidRDefault="00154E4A" w:rsidP="00154E4A">
      <w:pPr>
        <w:spacing w:after="0" w:line="240" w:lineRule="auto"/>
        <w:ind w:firstLine="720"/>
        <w:jc w:val="both"/>
        <w:rPr>
          <w:rFonts w:ascii="Times New Roman" w:hAnsi="Times New Roman" w:cs="Times New Roman"/>
          <w:sz w:val="24"/>
          <w:szCs w:val="24"/>
          <w:lang w:val="ro-RO"/>
        </w:rPr>
      </w:pPr>
    </w:p>
    <w:p w14:paraId="3B69302B" w14:textId="34775B69"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 arhiva CASCOM aflată în grija compar</w:t>
      </w:r>
      <w:r w:rsidR="007B0B81">
        <w:rPr>
          <w:rFonts w:ascii="Times New Roman" w:hAnsi="Times New Roman" w:cs="Times New Roman"/>
          <w:sz w:val="24"/>
          <w:szCs w:val="24"/>
          <w:lang w:val="ro-RO"/>
        </w:rPr>
        <w:t>t</w:t>
      </w:r>
      <w:r w:rsidRPr="00154E4A">
        <w:rPr>
          <w:rFonts w:ascii="Times New Roman" w:hAnsi="Times New Roman" w:cs="Times New Roman"/>
          <w:sz w:val="24"/>
          <w:szCs w:val="24"/>
          <w:lang w:val="ro-RO"/>
        </w:rPr>
        <w:t>imentului eviden</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ă contribuabili s-au întocmit </w:t>
      </w:r>
      <w:r w:rsidR="007B0B81">
        <w:rPr>
          <w:rFonts w:ascii="Times New Roman" w:hAnsi="Times New Roman" w:cs="Times New Roman"/>
          <w:sz w:val="24"/>
          <w:szCs w:val="24"/>
          <w:lang w:val="ro-RO"/>
        </w:rPr>
        <w:t>ș</w:t>
      </w:r>
      <w:r w:rsidRPr="00154E4A">
        <w:rPr>
          <w:rFonts w:ascii="Times New Roman" w:hAnsi="Times New Roman" w:cs="Times New Roman"/>
          <w:sz w:val="24"/>
          <w:szCs w:val="24"/>
          <w:lang w:val="ro-RO"/>
        </w:rPr>
        <w:t>i eliberat 6 adeverin</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e la solicitarea persoanelor în cauză. Numărul adeverin</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elor eliberate conform Legii 80/1992 este de 4 bucă</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w:t>
      </w:r>
    </w:p>
    <w:p w14:paraId="4D69ADE6" w14:textId="77777777" w:rsidR="00154E4A" w:rsidRPr="00154E4A" w:rsidRDefault="00154E4A" w:rsidP="00154E4A">
      <w:pPr>
        <w:spacing w:after="0" w:line="240" w:lineRule="auto"/>
        <w:ind w:left="720" w:hanging="720"/>
        <w:jc w:val="both"/>
        <w:rPr>
          <w:rFonts w:ascii="Times New Roman" w:hAnsi="Times New Roman" w:cs="Times New Roman"/>
          <w:sz w:val="24"/>
          <w:szCs w:val="24"/>
          <w:lang w:val="ro-RO"/>
        </w:rPr>
      </w:pPr>
    </w:p>
    <w:p w14:paraId="6A4126F2" w14:textId="77777777" w:rsidR="00154E4A" w:rsidRPr="00154E4A" w:rsidRDefault="00154E4A" w:rsidP="007B0B81">
      <w:pPr>
        <w:spacing w:after="0" w:line="240" w:lineRule="auto"/>
        <w:ind w:left="720" w:hanging="153"/>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 xml:space="preserve">Plan de măsuri: </w:t>
      </w:r>
    </w:p>
    <w:p w14:paraId="607FFC50" w14:textId="77777777" w:rsidR="00154E4A" w:rsidRPr="00154E4A" w:rsidRDefault="00154E4A" w:rsidP="007B0B81">
      <w:pPr>
        <w:spacing w:after="0" w:line="240" w:lineRule="auto"/>
        <w:ind w:left="720" w:hanging="153"/>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1.Analiza posibilelor cazuri de incompatibilitate.</w:t>
      </w:r>
    </w:p>
    <w:p w14:paraId="28FF6035" w14:textId="77777777" w:rsidR="00154E4A" w:rsidRPr="00154E4A" w:rsidRDefault="00154E4A" w:rsidP="007B0B81">
      <w:pPr>
        <w:spacing w:after="0" w:line="240" w:lineRule="auto"/>
        <w:ind w:hanging="153"/>
        <w:jc w:val="both"/>
        <w:rPr>
          <w:rFonts w:ascii="Times New Roman" w:hAnsi="Times New Roman" w:cs="Times New Roman"/>
          <w:sz w:val="24"/>
          <w:szCs w:val="24"/>
          <w:lang w:val="ro-RO"/>
        </w:rPr>
      </w:pPr>
    </w:p>
    <w:p w14:paraId="681A8E3E" w14:textId="77777777" w:rsidR="00154E4A" w:rsidRPr="00154E4A" w:rsidRDefault="00154E4A" w:rsidP="007B0B81">
      <w:pPr>
        <w:spacing w:after="0" w:line="240" w:lineRule="auto"/>
        <w:ind w:firstLine="567"/>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COMPARTIMENTUL COMUNICARE</w:t>
      </w:r>
    </w:p>
    <w:p w14:paraId="5DCFDB2E" w14:textId="77777777" w:rsidR="00154E4A" w:rsidRPr="00154E4A" w:rsidRDefault="00154E4A" w:rsidP="00154E4A">
      <w:pPr>
        <w:spacing w:after="0" w:line="240" w:lineRule="auto"/>
        <w:ind w:firstLine="720"/>
        <w:jc w:val="both"/>
        <w:rPr>
          <w:rFonts w:ascii="Times New Roman" w:hAnsi="Times New Roman" w:cs="Times New Roman"/>
          <w:sz w:val="24"/>
          <w:szCs w:val="24"/>
          <w:lang w:val="ro-RO"/>
        </w:rPr>
      </w:pPr>
    </w:p>
    <w:p w14:paraId="0A185AD1" w14:textId="7F343BEC"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În sem.</w:t>
      </w:r>
      <w:r w:rsidR="007B0B81">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I 2021, în cadrul Casei Jude</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ene de Pensii Covasna, la compartimentul comunicare au fost înregistrate </w:t>
      </w:r>
      <w:r w:rsidRPr="00154E4A">
        <w:rPr>
          <w:rFonts w:ascii="Times New Roman" w:hAnsi="Times New Roman" w:cs="Times New Roman"/>
          <w:b/>
          <w:sz w:val="24"/>
          <w:szCs w:val="24"/>
          <w:lang w:val="ro-RO"/>
        </w:rPr>
        <w:t>147  peti</w:t>
      </w:r>
      <w:r w:rsidR="00DC2736">
        <w:rPr>
          <w:rFonts w:ascii="Times New Roman" w:hAnsi="Times New Roman" w:cs="Times New Roman"/>
          <w:b/>
          <w:sz w:val="24"/>
          <w:szCs w:val="24"/>
          <w:lang w:val="ro-RO"/>
        </w:rPr>
        <w:t>ț</w:t>
      </w:r>
      <w:r w:rsidRPr="00154E4A">
        <w:rPr>
          <w:rFonts w:ascii="Times New Roman" w:hAnsi="Times New Roman" w:cs="Times New Roman"/>
          <w:b/>
          <w:sz w:val="24"/>
          <w:szCs w:val="24"/>
          <w:lang w:val="ro-RO"/>
        </w:rPr>
        <w:t>ii</w:t>
      </w:r>
      <w:r w:rsidRPr="00154E4A">
        <w:rPr>
          <w:rFonts w:ascii="Times New Roman" w:hAnsi="Times New Roman" w:cs="Times New Roman"/>
          <w:sz w:val="24"/>
          <w:szCs w:val="24"/>
          <w:lang w:val="ro-RO"/>
        </w:rPr>
        <w:t xml:space="preserve"> (de la persoane fizice ) adresate direct institu</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iei noastre sau transmise nouă, spre solu</w:t>
      </w:r>
      <w:r w:rsidR="00DC2736">
        <w:rPr>
          <w:rFonts w:ascii="Times New Roman" w:hAnsi="Times New Roman" w:cs="Times New Roman"/>
          <w:sz w:val="24"/>
          <w:szCs w:val="24"/>
          <w:lang w:val="ro-RO"/>
        </w:rPr>
        <w:t>ț</w:t>
      </w:r>
      <w:r w:rsidRPr="00154E4A">
        <w:rPr>
          <w:rFonts w:ascii="Times New Roman" w:hAnsi="Times New Roman" w:cs="Times New Roman"/>
          <w:sz w:val="24"/>
          <w:szCs w:val="24"/>
          <w:lang w:val="ro-RO"/>
        </w:rPr>
        <w:t>ionare, de alte institu</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ii sau organisme destinatare ale respectivelor peti</w:t>
      </w:r>
      <w:r w:rsidR="007B0B81">
        <w:rPr>
          <w:rFonts w:ascii="Times New Roman" w:hAnsi="Times New Roman" w:cs="Times New Roman"/>
          <w:sz w:val="24"/>
          <w:szCs w:val="24"/>
          <w:lang w:val="ro-RO"/>
        </w:rPr>
        <w:t>ț</w:t>
      </w:r>
      <w:r w:rsidRPr="00154E4A">
        <w:rPr>
          <w:rFonts w:ascii="Times New Roman" w:hAnsi="Times New Roman" w:cs="Times New Roman"/>
          <w:sz w:val="24"/>
          <w:szCs w:val="24"/>
          <w:lang w:val="ro-RO"/>
        </w:rPr>
        <w:t>ii .</w:t>
      </w:r>
    </w:p>
    <w:p w14:paraId="6360B501" w14:textId="18D51B07" w:rsidR="00154E4A" w:rsidRPr="00154E4A" w:rsidRDefault="00154E4A" w:rsidP="00154E4A">
      <w:pPr>
        <w:pStyle w:val="listparagraphcxspultimul"/>
        <w:spacing w:before="0" w:beforeAutospacing="0" w:after="0" w:afterAutospacing="0"/>
        <w:ind w:firstLine="720"/>
        <w:contextualSpacing/>
        <w:jc w:val="both"/>
        <w:rPr>
          <w:lang w:val="ro-RO"/>
        </w:rPr>
      </w:pPr>
      <w:r w:rsidRPr="00154E4A">
        <w:rPr>
          <w:lang w:val="ro-RO"/>
        </w:rPr>
        <w:t>Din totalul de 147 de peti</w:t>
      </w:r>
      <w:r w:rsidR="00DC2736">
        <w:rPr>
          <w:lang w:val="ro-RO"/>
        </w:rPr>
        <w:t>ț</w:t>
      </w:r>
      <w:r w:rsidRPr="00154E4A">
        <w:rPr>
          <w:lang w:val="ro-RO"/>
        </w:rPr>
        <w:t>ii (depuse în format electronic sau pe suport de hârtie),  și solu</w:t>
      </w:r>
      <w:r w:rsidR="00DC2736">
        <w:rPr>
          <w:lang w:val="ro-RO"/>
        </w:rPr>
        <w:t>ț</w:t>
      </w:r>
      <w:r w:rsidRPr="00154E4A">
        <w:rPr>
          <w:lang w:val="ro-RO"/>
        </w:rPr>
        <w:t xml:space="preserve">ionate în semestrul I 2021,  cca. 90 % au avut ca obiect probleme referitoare la modul de stabilire </w:t>
      </w:r>
      <w:r w:rsidR="00DC2736">
        <w:rPr>
          <w:lang w:val="ro-RO"/>
        </w:rPr>
        <w:t>ș</w:t>
      </w:r>
      <w:r w:rsidRPr="00154E4A">
        <w:rPr>
          <w:lang w:val="ro-RO"/>
        </w:rPr>
        <w:t xml:space="preserve">i plată a drepturilor de pensie, precum și recalculări. </w:t>
      </w:r>
    </w:p>
    <w:p w14:paraId="100CC03B" w14:textId="16746C5D" w:rsidR="00154E4A" w:rsidRPr="00154E4A" w:rsidRDefault="00154E4A" w:rsidP="00154E4A">
      <w:pPr>
        <w:pStyle w:val="listparagraphcxspultimul"/>
        <w:spacing w:before="0" w:beforeAutospacing="0" w:after="0" w:afterAutospacing="0"/>
        <w:ind w:firstLine="720"/>
        <w:contextualSpacing/>
        <w:jc w:val="both"/>
        <w:rPr>
          <w:b/>
          <w:lang w:val="ro-RO"/>
        </w:rPr>
      </w:pPr>
      <w:r w:rsidRPr="00154E4A">
        <w:rPr>
          <w:lang w:val="ro-RO"/>
        </w:rPr>
        <w:t xml:space="preserve"> Peti</w:t>
      </w:r>
      <w:r w:rsidR="00DC2736">
        <w:rPr>
          <w:lang w:val="ro-RO"/>
        </w:rPr>
        <w:t>ț</w:t>
      </w:r>
      <w:r w:rsidRPr="00154E4A">
        <w:rPr>
          <w:lang w:val="ro-RO"/>
        </w:rPr>
        <w:t xml:space="preserve">iile </w:t>
      </w:r>
      <w:r w:rsidR="00DC2736">
        <w:rPr>
          <w:lang w:val="ro-RO"/>
        </w:rPr>
        <w:t>ș</w:t>
      </w:r>
      <w:r w:rsidRPr="00154E4A">
        <w:rPr>
          <w:lang w:val="ro-RO"/>
        </w:rPr>
        <w:t>i sesizările primite, au fost solu</w:t>
      </w:r>
      <w:r w:rsidR="00DC2736">
        <w:rPr>
          <w:lang w:val="ro-RO"/>
        </w:rPr>
        <w:t>ț</w:t>
      </w:r>
      <w:r w:rsidRPr="00154E4A">
        <w:rPr>
          <w:lang w:val="ro-RO"/>
        </w:rPr>
        <w:t>ionate în termenul legal de  maxim de 30 de zile de la data înregistrării, fie prin emiterea unui răspuns administrativ,  fie prin emiterea unei  decizii  de revizuire a drepturilor de pensie</w:t>
      </w:r>
      <w:r w:rsidRPr="00154E4A">
        <w:rPr>
          <w:b/>
          <w:lang w:val="ro-RO"/>
        </w:rPr>
        <w:t xml:space="preserve">. </w:t>
      </w:r>
    </w:p>
    <w:p w14:paraId="54375B3E"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6AB4421F" w14:textId="194BF0BB" w:rsidR="00154E4A" w:rsidRPr="00154E4A" w:rsidRDefault="00154E4A" w:rsidP="00154E4A">
      <w:pPr>
        <w:pStyle w:val="Titlu1"/>
        <w:spacing w:before="0" w:after="0"/>
        <w:ind w:firstLine="720"/>
        <w:rPr>
          <w:rFonts w:ascii="Times New Roman" w:hAnsi="Times New Roman" w:cs="Times New Roman"/>
          <w:b w:val="0"/>
          <w:sz w:val="24"/>
          <w:szCs w:val="24"/>
          <w:lang w:val="ro-RO"/>
        </w:rPr>
      </w:pPr>
      <w:r w:rsidRPr="00154E4A">
        <w:rPr>
          <w:rFonts w:ascii="Times New Roman" w:hAnsi="Times New Roman" w:cs="Times New Roman"/>
          <w:b w:val="0"/>
          <w:sz w:val="24"/>
          <w:szCs w:val="24"/>
          <w:lang w:val="ro-RO"/>
        </w:rPr>
        <w:t>În sem.</w:t>
      </w:r>
      <w:r w:rsidR="00DC2736">
        <w:rPr>
          <w:rFonts w:ascii="Times New Roman" w:hAnsi="Times New Roman" w:cs="Times New Roman"/>
          <w:b w:val="0"/>
          <w:sz w:val="24"/>
          <w:szCs w:val="24"/>
          <w:lang w:val="ro-RO"/>
        </w:rPr>
        <w:t xml:space="preserve"> </w:t>
      </w:r>
      <w:r w:rsidRPr="00154E4A">
        <w:rPr>
          <w:rFonts w:ascii="Times New Roman" w:hAnsi="Times New Roman" w:cs="Times New Roman"/>
          <w:b w:val="0"/>
          <w:sz w:val="24"/>
          <w:szCs w:val="24"/>
          <w:lang w:val="ro-RO"/>
        </w:rPr>
        <w:t>I 2021</w:t>
      </w:r>
      <w:r w:rsidRPr="00154E4A">
        <w:rPr>
          <w:rFonts w:ascii="Times New Roman" w:hAnsi="Times New Roman" w:cs="Times New Roman"/>
          <w:sz w:val="24"/>
          <w:szCs w:val="24"/>
          <w:lang w:val="ro-RO"/>
        </w:rPr>
        <w:t xml:space="preserve">, </w:t>
      </w:r>
      <w:r w:rsidRPr="00154E4A">
        <w:rPr>
          <w:rFonts w:ascii="Times New Roman" w:hAnsi="Times New Roman" w:cs="Times New Roman"/>
          <w:b w:val="0"/>
          <w:sz w:val="24"/>
          <w:szCs w:val="24"/>
          <w:lang w:val="ro-RO"/>
        </w:rPr>
        <w:t>au fost înregistrate un număr de 13 cereri de informa</w:t>
      </w:r>
      <w:r w:rsidR="00DC2736">
        <w:rPr>
          <w:rFonts w:ascii="Times New Roman" w:hAnsi="Times New Roman" w:cs="Times New Roman"/>
          <w:b w:val="0"/>
          <w:sz w:val="24"/>
          <w:szCs w:val="24"/>
          <w:lang w:val="ro-RO"/>
        </w:rPr>
        <w:t>ț</w:t>
      </w:r>
      <w:r w:rsidRPr="00154E4A">
        <w:rPr>
          <w:rFonts w:ascii="Times New Roman" w:hAnsi="Times New Roman" w:cs="Times New Roman"/>
          <w:b w:val="0"/>
          <w:sz w:val="24"/>
          <w:szCs w:val="24"/>
          <w:lang w:val="ro-RO"/>
        </w:rPr>
        <w:t>ii de interes public. Aceste cereri au fost solu</w:t>
      </w:r>
      <w:r w:rsidR="00DC2736">
        <w:rPr>
          <w:rFonts w:ascii="Times New Roman" w:hAnsi="Times New Roman" w:cs="Times New Roman"/>
          <w:b w:val="0"/>
          <w:sz w:val="24"/>
          <w:szCs w:val="24"/>
          <w:lang w:val="ro-RO"/>
        </w:rPr>
        <w:t>ț</w:t>
      </w:r>
      <w:r w:rsidRPr="00154E4A">
        <w:rPr>
          <w:rFonts w:ascii="Times New Roman" w:hAnsi="Times New Roman" w:cs="Times New Roman"/>
          <w:b w:val="0"/>
          <w:sz w:val="24"/>
          <w:szCs w:val="24"/>
          <w:lang w:val="ro-RO"/>
        </w:rPr>
        <w:t>ionate în termenul legal prevăzut de Legea nr. 544/2001 privind liberul acces la informa</w:t>
      </w:r>
      <w:r w:rsidR="00DC2736">
        <w:rPr>
          <w:rFonts w:ascii="Times New Roman" w:hAnsi="Times New Roman" w:cs="Times New Roman"/>
          <w:b w:val="0"/>
          <w:sz w:val="24"/>
          <w:szCs w:val="24"/>
          <w:lang w:val="ro-RO"/>
        </w:rPr>
        <w:t>ț</w:t>
      </w:r>
      <w:r w:rsidRPr="00154E4A">
        <w:rPr>
          <w:rFonts w:ascii="Times New Roman" w:hAnsi="Times New Roman" w:cs="Times New Roman"/>
          <w:b w:val="0"/>
          <w:sz w:val="24"/>
          <w:szCs w:val="24"/>
          <w:lang w:val="ro-RO"/>
        </w:rPr>
        <w:t>iile de interes public.</w:t>
      </w:r>
    </w:p>
    <w:p w14:paraId="20598EFB" w14:textId="02B1415D"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Din cele 13 de cereri,  majoritatea au vizat acte normative, reglementările noi introduse în cursul anului, în legisla</w:t>
      </w:r>
      <w:r w:rsidR="00DC2736">
        <w:rPr>
          <w:rFonts w:ascii="Times New Roman" w:hAnsi="Times New Roman" w:cs="Times New Roman"/>
          <w:sz w:val="24"/>
          <w:szCs w:val="24"/>
          <w:lang w:val="ro-RO"/>
        </w:rPr>
        <w:t>ț</w:t>
      </w:r>
      <w:r w:rsidRPr="00154E4A">
        <w:rPr>
          <w:rFonts w:ascii="Times New Roman" w:hAnsi="Times New Roman" w:cs="Times New Roman"/>
          <w:sz w:val="24"/>
          <w:szCs w:val="24"/>
          <w:lang w:val="ro-RO"/>
        </w:rPr>
        <w:t>ia care vizează  asigurările  sociale de stat.</w:t>
      </w:r>
    </w:p>
    <w:p w14:paraId="26CF065B" w14:textId="77777777" w:rsidR="00154E4A" w:rsidRPr="00154E4A" w:rsidRDefault="00154E4A" w:rsidP="00154E4A">
      <w:pPr>
        <w:spacing w:after="0" w:line="240" w:lineRule="auto"/>
        <w:ind w:firstLine="36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De asemenea s-au mai comunicat: </w:t>
      </w:r>
    </w:p>
    <w:p w14:paraId="6F339C5C" w14:textId="77777777" w:rsidR="00154E4A" w:rsidRPr="00154E4A" w:rsidRDefault="00154E4A" w:rsidP="00154E4A">
      <w:pPr>
        <w:numPr>
          <w:ilvl w:val="1"/>
          <w:numId w:val="32"/>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27 informații pentru site-ul instituției</w:t>
      </w:r>
    </w:p>
    <w:p w14:paraId="2A026451" w14:textId="77777777" w:rsidR="00154E4A" w:rsidRPr="00154E4A" w:rsidRDefault="00154E4A" w:rsidP="00154E4A">
      <w:pPr>
        <w:numPr>
          <w:ilvl w:val="1"/>
          <w:numId w:val="32"/>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8 materiale de presă</w:t>
      </w:r>
    </w:p>
    <w:p w14:paraId="38CF4AAC" w14:textId="77777777" w:rsidR="00154E4A" w:rsidRPr="00154E4A" w:rsidRDefault="00154E4A" w:rsidP="00154E4A">
      <w:pPr>
        <w:spacing w:after="0" w:line="240" w:lineRule="auto"/>
        <w:jc w:val="both"/>
        <w:rPr>
          <w:rFonts w:ascii="Times New Roman" w:hAnsi="Times New Roman" w:cs="Times New Roman"/>
          <w:b/>
          <w:sz w:val="24"/>
          <w:szCs w:val="24"/>
          <w:lang w:val="ro-RO"/>
        </w:rPr>
      </w:pPr>
    </w:p>
    <w:p w14:paraId="46143284" w14:textId="77777777" w:rsidR="007153C8" w:rsidRDefault="007153C8" w:rsidP="00DC2736">
      <w:pPr>
        <w:spacing w:after="0" w:line="240" w:lineRule="auto"/>
        <w:ind w:firstLine="567"/>
        <w:jc w:val="both"/>
        <w:rPr>
          <w:rFonts w:ascii="Times New Roman" w:hAnsi="Times New Roman" w:cs="Times New Roman"/>
          <w:b/>
          <w:sz w:val="24"/>
          <w:szCs w:val="24"/>
          <w:lang w:val="ro-RO"/>
        </w:rPr>
      </w:pPr>
    </w:p>
    <w:p w14:paraId="090A6F6F" w14:textId="77777777" w:rsidR="007153C8" w:rsidRDefault="007153C8" w:rsidP="00DC2736">
      <w:pPr>
        <w:spacing w:after="0" w:line="240" w:lineRule="auto"/>
        <w:ind w:firstLine="567"/>
        <w:jc w:val="both"/>
        <w:rPr>
          <w:rFonts w:ascii="Times New Roman" w:hAnsi="Times New Roman" w:cs="Times New Roman"/>
          <w:b/>
          <w:sz w:val="24"/>
          <w:szCs w:val="24"/>
          <w:lang w:val="ro-RO"/>
        </w:rPr>
      </w:pPr>
    </w:p>
    <w:p w14:paraId="03707AC2" w14:textId="0FE2C0C8" w:rsidR="00154E4A" w:rsidRPr="00154E4A" w:rsidRDefault="00154E4A" w:rsidP="00DC2736">
      <w:pPr>
        <w:spacing w:after="0" w:line="240" w:lineRule="auto"/>
        <w:ind w:firstLine="567"/>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lastRenderedPageBreak/>
        <w:t>Plan de măsuri :</w:t>
      </w:r>
    </w:p>
    <w:p w14:paraId="72876015" w14:textId="2E147D93" w:rsidR="00154E4A" w:rsidRPr="00154E4A" w:rsidRDefault="00154E4A" w:rsidP="00DC2736">
      <w:pPr>
        <w:spacing w:after="0" w:line="240" w:lineRule="auto"/>
        <w:ind w:firstLine="567"/>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1. Îmbunătățirea sistemului de comunicare cu beneficiarii –prin popularizarea și clarificarea noutăților legislative din domeniul sistemului public de pensii.</w:t>
      </w:r>
    </w:p>
    <w:p w14:paraId="4E7DFABE"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52092144" w14:textId="77777777" w:rsidR="00154E4A" w:rsidRPr="00154E4A" w:rsidRDefault="00154E4A" w:rsidP="00154E4A">
      <w:pPr>
        <w:spacing w:after="0" w:line="240" w:lineRule="auto"/>
        <w:ind w:firstLine="720"/>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COMPARTIMENTUL EXPERTIZĂ MEDICALĂ ȘI RECUPERARE A CAPACITĂȚII DE MUNCĂ</w:t>
      </w:r>
    </w:p>
    <w:p w14:paraId="434E0A2A"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23E8CCA5" w14:textId="70B078B3" w:rsidR="00154E4A" w:rsidRPr="00154E4A" w:rsidRDefault="00154E4A" w:rsidP="00154E4A">
      <w:pPr>
        <w:spacing w:after="0" w:line="240" w:lineRule="auto"/>
        <w:ind w:firstLine="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Compartimentul de expertiză medicală a capacită</w:t>
      </w:r>
      <w:r w:rsidR="005A213D">
        <w:rPr>
          <w:rFonts w:ascii="Times New Roman" w:hAnsi="Times New Roman" w:cs="Times New Roman"/>
          <w:sz w:val="24"/>
          <w:szCs w:val="24"/>
          <w:lang w:val="ro-RO"/>
        </w:rPr>
        <w:t>ț</w:t>
      </w:r>
      <w:r w:rsidRPr="00154E4A">
        <w:rPr>
          <w:rFonts w:ascii="Times New Roman" w:hAnsi="Times New Roman" w:cs="Times New Roman"/>
          <w:sz w:val="24"/>
          <w:szCs w:val="24"/>
          <w:lang w:val="ro-RO"/>
        </w:rPr>
        <w:t>ii de muncă realizează activitatea de evaluare a capacită</w:t>
      </w:r>
      <w:r w:rsidR="005A213D">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ii de muncă </w:t>
      </w:r>
      <w:r w:rsidR="005A213D">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de încadrare în grad de invaliditate în vederea pensionării. </w:t>
      </w:r>
    </w:p>
    <w:p w14:paraId="34FF922F" w14:textId="77777777" w:rsidR="00154E4A" w:rsidRPr="00154E4A" w:rsidRDefault="00154E4A" w:rsidP="00154E4A">
      <w:pPr>
        <w:spacing w:after="0" w:line="240" w:lineRule="auto"/>
        <w:jc w:val="both"/>
        <w:rPr>
          <w:rFonts w:ascii="Times New Roman" w:hAnsi="Times New Roman" w:cs="Times New Roman"/>
          <w:b/>
          <w:sz w:val="24"/>
          <w:szCs w:val="24"/>
          <w:lang w:val="ro-RO"/>
        </w:rPr>
      </w:pPr>
    </w:p>
    <w:p w14:paraId="4B97F069" w14:textId="22CFDF8D" w:rsidR="00154E4A" w:rsidRPr="00154E4A" w:rsidRDefault="00154E4A" w:rsidP="00154E4A">
      <w:pPr>
        <w:spacing w:after="0" w:line="240" w:lineRule="auto"/>
        <w:jc w:val="both"/>
        <w:rPr>
          <w:rFonts w:ascii="Times New Roman" w:hAnsi="Times New Roman" w:cs="Times New Roman"/>
          <w:b/>
          <w:sz w:val="24"/>
          <w:szCs w:val="24"/>
          <w:lang w:val="ro-RO"/>
        </w:rPr>
      </w:pPr>
      <w:r w:rsidRPr="00154E4A">
        <w:rPr>
          <w:rFonts w:ascii="Times New Roman" w:hAnsi="Times New Roman" w:cs="Times New Roman"/>
          <w:sz w:val="24"/>
          <w:szCs w:val="24"/>
          <w:lang w:val="ro-RO"/>
        </w:rPr>
        <w:tab/>
        <w:t>În semestrul I.</w:t>
      </w:r>
      <w:r w:rsidR="005A213D">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anul 2021, au fost expertizate un num</w:t>
      </w:r>
      <w:r w:rsidR="005A213D">
        <w:rPr>
          <w:rFonts w:ascii="Times New Roman" w:hAnsi="Times New Roman" w:cs="Times New Roman"/>
          <w:sz w:val="24"/>
          <w:szCs w:val="24"/>
          <w:lang w:val="ro-RO"/>
        </w:rPr>
        <w:t>ă</w:t>
      </w:r>
      <w:r w:rsidRPr="00154E4A">
        <w:rPr>
          <w:rFonts w:ascii="Times New Roman" w:hAnsi="Times New Roman" w:cs="Times New Roman"/>
          <w:sz w:val="24"/>
          <w:szCs w:val="24"/>
          <w:lang w:val="ro-RO"/>
        </w:rPr>
        <w:t xml:space="preserve">r de cazuri   </w:t>
      </w:r>
      <w:r w:rsidRPr="00154E4A">
        <w:rPr>
          <w:rFonts w:ascii="Times New Roman" w:hAnsi="Times New Roman" w:cs="Times New Roman"/>
          <w:b/>
          <w:sz w:val="24"/>
          <w:szCs w:val="24"/>
          <w:lang w:val="ro-RO"/>
        </w:rPr>
        <w:t>1176</w:t>
      </w:r>
    </w:p>
    <w:p w14:paraId="1EEED618" w14:textId="2E464BB6" w:rsidR="00154E4A" w:rsidRPr="00154E4A" w:rsidRDefault="00154E4A" w:rsidP="00154E4A">
      <w:pPr>
        <w:numPr>
          <w:ilvl w:val="0"/>
          <w:numId w:val="36"/>
        </w:numPr>
        <w:tabs>
          <w:tab w:val="num" w:pos="720"/>
        </w:tabs>
        <w:spacing w:after="0" w:line="240" w:lineRule="auto"/>
        <w:ind w:left="720"/>
        <w:jc w:val="both"/>
        <w:rPr>
          <w:rFonts w:ascii="Times New Roman" w:hAnsi="Times New Roman" w:cs="Times New Roman"/>
          <w:i/>
          <w:sz w:val="24"/>
          <w:szCs w:val="24"/>
          <w:lang w:val="ro-RO"/>
        </w:rPr>
      </w:pPr>
      <w:r w:rsidRPr="00154E4A">
        <w:rPr>
          <w:rFonts w:ascii="Times New Roman" w:hAnsi="Times New Roman" w:cs="Times New Roman"/>
          <w:sz w:val="24"/>
          <w:szCs w:val="24"/>
          <w:lang w:val="ro-RO"/>
        </w:rPr>
        <w:t xml:space="preserve"> 221-persoane în vederea încadr</w:t>
      </w:r>
      <w:r w:rsidR="005A213D">
        <w:rPr>
          <w:rFonts w:ascii="Times New Roman" w:hAnsi="Times New Roman" w:cs="Times New Roman"/>
          <w:sz w:val="24"/>
          <w:szCs w:val="24"/>
          <w:lang w:val="ro-RO"/>
        </w:rPr>
        <w:t>ă</w:t>
      </w:r>
      <w:r w:rsidRPr="00154E4A">
        <w:rPr>
          <w:rFonts w:ascii="Times New Roman" w:hAnsi="Times New Roman" w:cs="Times New Roman"/>
          <w:sz w:val="24"/>
          <w:szCs w:val="24"/>
          <w:lang w:val="ro-RO"/>
        </w:rPr>
        <w:t>rii în grad de invaliditate, din care</w:t>
      </w:r>
      <w:r w:rsidRPr="00154E4A">
        <w:rPr>
          <w:rFonts w:ascii="Times New Roman" w:hAnsi="Times New Roman" w:cs="Times New Roman"/>
          <w:i/>
          <w:sz w:val="24"/>
          <w:szCs w:val="24"/>
          <w:lang w:val="ro-RO"/>
        </w:rPr>
        <w:t>:</w:t>
      </w:r>
    </w:p>
    <w:p w14:paraId="4B982A6A" w14:textId="77777777" w:rsidR="00154E4A" w:rsidRPr="00154E4A" w:rsidRDefault="00154E4A" w:rsidP="00154E4A">
      <w:pPr>
        <w:spacing w:after="0" w:line="240" w:lineRule="auto"/>
        <w:ind w:left="975"/>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Pentru  L263/2010</w:t>
      </w:r>
      <w:r w:rsidRPr="00154E4A">
        <w:rPr>
          <w:rFonts w:ascii="Times New Roman" w:hAnsi="Times New Roman" w:cs="Times New Roman"/>
          <w:sz w:val="24"/>
          <w:szCs w:val="24"/>
          <w:lang w:val="ro-RO"/>
        </w:rPr>
        <w:tab/>
        <w:t xml:space="preserve">-  161  cazuri au primit aviz favorabil        </w:t>
      </w:r>
    </w:p>
    <w:p w14:paraId="279FFA3A" w14:textId="77777777" w:rsidR="00154E4A" w:rsidRPr="00154E4A" w:rsidRDefault="00154E4A" w:rsidP="00154E4A">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ab/>
        <w:t>-    43  cazuri respinse</w:t>
      </w:r>
    </w:p>
    <w:p w14:paraId="3F4F551E" w14:textId="77777777" w:rsidR="00154E4A" w:rsidRPr="00154E4A" w:rsidRDefault="00154E4A" w:rsidP="00154E4A">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Pentru  L416/2001</w:t>
      </w:r>
      <w:r w:rsidRPr="00154E4A">
        <w:rPr>
          <w:rFonts w:ascii="Times New Roman" w:hAnsi="Times New Roman" w:cs="Times New Roman"/>
          <w:sz w:val="24"/>
          <w:szCs w:val="24"/>
          <w:lang w:val="ro-RO"/>
        </w:rPr>
        <w:tab/>
        <w:t>-    10 cazuri au primit aviz favorabil</w:t>
      </w:r>
    </w:p>
    <w:p w14:paraId="618135C4" w14:textId="77777777" w:rsidR="00154E4A" w:rsidRPr="00154E4A" w:rsidRDefault="00154E4A" w:rsidP="00154E4A">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     3 cazuri respinse</w:t>
      </w:r>
    </w:p>
    <w:p w14:paraId="34F88030" w14:textId="2F9D2A1C" w:rsidR="00154E4A" w:rsidRPr="00154E4A" w:rsidRDefault="00154E4A" w:rsidP="00154E4A">
      <w:pPr>
        <w:spacing w:after="0" w:line="240" w:lineRule="auto"/>
        <w:jc w:val="both"/>
        <w:rPr>
          <w:rFonts w:ascii="Times New Roman" w:hAnsi="Times New Roman" w:cs="Times New Roman"/>
          <w:color w:val="000000"/>
          <w:sz w:val="24"/>
          <w:szCs w:val="24"/>
          <w:lang w:val="ro-RO"/>
        </w:rPr>
      </w:pPr>
      <w:r w:rsidRPr="00154E4A">
        <w:rPr>
          <w:rFonts w:ascii="Times New Roman" w:hAnsi="Times New Roman" w:cs="Times New Roman"/>
          <w:sz w:val="24"/>
          <w:szCs w:val="24"/>
          <w:lang w:val="ro-RO"/>
        </w:rPr>
        <w:t xml:space="preserve">                    </w:t>
      </w:r>
      <w:r w:rsidRPr="00154E4A">
        <w:rPr>
          <w:rFonts w:ascii="Times New Roman" w:hAnsi="Times New Roman" w:cs="Times New Roman"/>
          <w:color w:val="000000"/>
          <w:sz w:val="24"/>
          <w:szCs w:val="24"/>
          <w:lang w:val="ro-RO"/>
        </w:rPr>
        <w:t>Alte expertiz</w:t>
      </w:r>
      <w:r w:rsidR="005A213D">
        <w:rPr>
          <w:rFonts w:ascii="Times New Roman" w:hAnsi="Times New Roman" w:cs="Times New Roman"/>
          <w:color w:val="000000"/>
          <w:sz w:val="24"/>
          <w:szCs w:val="24"/>
          <w:lang w:val="ro-RO"/>
        </w:rPr>
        <w:t>ă</w:t>
      </w:r>
      <w:r w:rsidRPr="00154E4A">
        <w:rPr>
          <w:rFonts w:ascii="Times New Roman" w:hAnsi="Times New Roman" w:cs="Times New Roman"/>
          <w:color w:val="000000"/>
          <w:sz w:val="24"/>
          <w:szCs w:val="24"/>
          <w:lang w:val="ro-RO"/>
        </w:rPr>
        <w:t xml:space="preserve">ri         -    </w:t>
      </w:r>
      <w:r w:rsidRPr="00154E4A">
        <w:rPr>
          <w:rFonts w:ascii="Times New Roman" w:hAnsi="Times New Roman" w:cs="Times New Roman"/>
          <w:b/>
          <w:color w:val="000000"/>
          <w:sz w:val="24"/>
          <w:szCs w:val="24"/>
          <w:lang w:val="ro-RO"/>
        </w:rPr>
        <w:t>4</w:t>
      </w:r>
      <w:r w:rsidRPr="00154E4A">
        <w:rPr>
          <w:rFonts w:ascii="Times New Roman" w:hAnsi="Times New Roman" w:cs="Times New Roman"/>
          <w:color w:val="000000"/>
          <w:sz w:val="24"/>
          <w:szCs w:val="24"/>
          <w:lang w:val="ro-RO"/>
        </w:rPr>
        <w:t>(scutiri,</w:t>
      </w:r>
      <w:r w:rsidR="005A213D">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ajutor de deces,</w:t>
      </w:r>
      <w:r w:rsidR="005A213D">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avizare referat)</w:t>
      </w:r>
    </w:p>
    <w:p w14:paraId="3C5A7F10"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76C9698B" w14:textId="77777777" w:rsidR="00154E4A" w:rsidRPr="00154E4A" w:rsidRDefault="00154E4A" w:rsidP="00154E4A">
      <w:pPr>
        <w:numPr>
          <w:ilvl w:val="0"/>
          <w:numId w:val="36"/>
        </w:numPr>
        <w:tabs>
          <w:tab w:val="num" w:pos="720"/>
        </w:tabs>
        <w:spacing w:after="0" w:line="240" w:lineRule="auto"/>
        <w:ind w:left="720"/>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955-cazuri revizuite, din care:</w:t>
      </w:r>
    </w:p>
    <w:p w14:paraId="27E2E672" w14:textId="3B6546D2" w:rsidR="00154E4A" w:rsidRPr="00154E4A" w:rsidRDefault="00154E4A" w:rsidP="00154E4A">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  6 de</w:t>
      </w:r>
      <w:r w:rsidR="005A213D">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pensionați</w:t>
      </w:r>
    </w:p>
    <w:p w14:paraId="46AF5B16" w14:textId="77777777" w:rsidR="00154E4A" w:rsidRPr="00154E4A" w:rsidRDefault="00154E4A" w:rsidP="00154E4A">
      <w:pPr>
        <w:spacing w:after="0" w:line="240" w:lineRule="auto"/>
        <w:jc w:val="both"/>
        <w:rPr>
          <w:rFonts w:ascii="Times New Roman" w:hAnsi="Times New Roman" w:cs="Times New Roman"/>
          <w:sz w:val="24"/>
          <w:szCs w:val="24"/>
          <w:lang w:val="ro-RO"/>
        </w:rPr>
      </w:pPr>
    </w:p>
    <w:p w14:paraId="50463342" w14:textId="7855037F" w:rsidR="00154E4A" w:rsidRPr="00154E4A" w:rsidRDefault="00154E4A" w:rsidP="00154E4A">
      <w:pPr>
        <w:spacing w:after="0" w:line="240" w:lineRule="auto"/>
        <w:jc w:val="both"/>
        <w:rPr>
          <w:rFonts w:ascii="Times New Roman" w:hAnsi="Times New Roman" w:cs="Times New Roman"/>
          <w:sz w:val="24"/>
          <w:szCs w:val="24"/>
          <w:lang w:val="ro-RO"/>
        </w:rPr>
      </w:pPr>
      <w:r w:rsidRPr="00154E4A">
        <w:rPr>
          <w:rFonts w:ascii="Times New Roman" w:hAnsi="Times New Roman" w:cs="Times New Roman"/>
          <w:i/>
          <w:sz w:val="24"/>
          <w:szCs w:val="24"/>
          <w:lang w:val="ro-RO"/>
        </w:rPr>
        <w:t xml:space="preserve">     </w:t>
      </w:r>
      <w:r w:rsidRPr="00154E4A">
        <w:rPr>
          <w:rFonts w:ascii="Times New Roman" w:hAnsi="Times New Roman" w:cs="Times New Roman"/>
          <w:b/>
          <w:sz w:val="24"/>
          <w:szCs w:val="24"/>
          <w:lang w:val="ro-RO"/>
        </w:rPr>
        <w:t>3</w:t>
      </w:r>
      <w:r w:rsidRPr="00154E4A">
        <w:rPr>
          <w:rFonts w:ascii="Times New Roman" w:hAnsi="Times New Roman" w:cs="Times New Roman"/>
          <w:i/>
          <w:sz w:val="24"/>
          <w:szCs w:val="24"/>
          <w:lang w:val="ro-RO"/>
        </w:rPr>
        <w:t xml:space="preserve">. </w:t>
      </w:r>
      <w:r w:rsidRPr="00154E4A">
        <w:rPr>
          <w:rFonts w:ascii="Times New Roman" w:hAnsi="Times New Roman" w:cs="Times New Roman"/>
          <w:sz w:val="24"/>
          <w:szCs w:val="24"/>
          <w:lang w:val="ro-RO"/>
        </w:rPr>
        <w:t>În ceea ce prive</w:t>
      </w:r>
      <w:r w:rsidR="005A213D">
        <w:rPr>
          <w:rFonts w:ascii="Times New Roman" w:hAnsi="Times New Roman" w:cs="Times New Roman"/>
          <w:sz w:val="24"/>
          <w:szCs w:val="24"/>
          <w:lang w:val="ro-RO"/>
        </w:rPr>
        <w:t>ș</w:t>
      </w:r>
      <w:r w:rsidRPr="00154E4A">
        <w:rPr>
          <w:rFonts w:ascii="Times New Roman" w:hAnsi="Times New Roman" w:cs="Times New Roman"/>
          <w:sz w:val="24"/>
          <w:szCs w:val="24"/>
          <w:lang w:val="ro-RO"/>
        </w:rPr>
        <w:t>te ac</w:t>
      </w:r>
      <w:r w:rsidR="005A213D">
        <w:rPr>
          <w:rFonts w:ascii="Times New Roman" w:hAnsi="Times New Roman" w:cs="Times New Roman"/>
          <w:sz w:val="24"/>
          <w:szCs w:val="24"/>
          <w:lang w:val="ro-RO"/>
        </w:rPr>
        <w:t>ț</w:t>
      </w:r>
      <w:r w:rsidRPr="00154E4A">
        <w:rPr>
          <w:rFonts w:ascii="Times New Roman" w:hAnsi="Times New Roman" w:cs="Times New Roman"/>
          <w:sz w:val="24"/>
          <w:szCs w:val="24"/>
          <w:lang w:val="ro-RO"/>
        </w:rPr>
        <w:t xml:space="preserve">iunile de recuperare </w:t>
      </w:r>
      <w:r w:rsidR="005A213D">
        <w:rPr>
          <w:rFonts w:ascii="Times New Roman" w:hAnsi="Times New Roman" w:cs="Times New Roman"/>
          <w:sz w:val="24"/>
          <w:szCs w:val="24"/>
          <w:lang w:val="ro-RO"/>
        </w:rPr>
        <w:t>ș</w:t>
      </w:r>
      <w:r w:rsidRPr="00154E4A">
        <w:rPr>
          <w:rFonts w:ascii="Times New Roman" w:hAnsi="Times New Roman" w:cs="Times New Roman"/>
          <w:sz w:val="24"/>
          <w:szCs w:val="24"/>
          <w:lang w:val="ro-RO"/>
        </w:rPr>
        <w:t xml:space="preserve">i prevenire a </w:t>
      </w:r>
      <w:r w:rsidR="005A213D">
        <w:rPr>
          <w:rFonts w:ascii="Times New Roman" w:hAnsi="Times New Roman" w:cs="Times New Roman"/>
          <w:sz w:val="24"/>
          <w:szCs w:val="24"/>
          <w:lang w:val="ro-RO"/>
        </w:rPr>
        <w:t>î</w:t>
      </w:r>
      <w:r w:rsidRPr="00154E4A">
        <w:rPr>
          <w:rFonts w:ascii="Times New Roman" w:hAnsi="Times New Roman" w:cs="Times New Roman"/>
          <w:sz w:val="24"/>
          <w:szCs w:val="24"/>
          <w:lang w:val="ro-RO"/>
        </w:rPr>
        <w:t xml:space="preserve">mbolnăvirilor s-au  solicitat și acordat  340  avize de prelungire a concediilor medicale, astfel: </w:t>
      </w:r>
    </w:p>
    <w:p w14:paraId="302943C5" w14:textId="707426E7" w:rsidR="00154E4A" w:rsidRPr="00154E4A" w:rsidRDefault="00154E4A" w:rsidP="00154E4A">
      <w:pPr>
        <w:numPr>
          <w:ilvl w:val="0"/>
          <w:numId w:val="37"/>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301-avize de prelungire a concediului medical peste 90 zile,</w:t>
      </w:r>
      <w:r w:rsidR="005A213D">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însumând 8748 zile concediu medical ;</w:t>
      </w:r>
    </w:p>
    <w:p w14:paraId="3A199969" w14:textId="77777777" w:rsidR="00154E4A" w:rsidRPr="00154E4A" w:rsidRDefault="00154E4A" w:rsidP="00154E4A">
      <w:pPr>
        <w:numPr>
          <w:ilvl w:val="0"/>
          <w:numId w:val="37"/>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11-avize de concediu medical peste  1 an , însumând  0 zile concediu medical;</w:t>
      </w:r>
    </w:p>
    <w:p w14:paraId="031F1782" w14:textId="33057137" w:rsidR="00154E4A" w:rsidRPr="00154E4A" w:rsidRDefault="00154E4A" w:rsidP="00154E4A">
      <w:pPr>
        <w:numPr>
          <w:ilvl w:val="0"/>
          <w:numId w:val="37"/>
        </w:numPr>
        <w:spacing w:after="0" w:line="240" w:lineRule="auto"/>
        <w:jc w:val="both"/>
        <w:rPr>
          <w:rFonts w:ascii="Times New Roman" w:hAnsi="Times New Roman" w:cs="Times New Roman"/>
          <w:sz w:val="24"/>
          <w:szCs w:val="24"/>
          <w:lang w:val="ro-RO"/>
        </w:rPr>
      </w:pPr>
      <w:r w:rsidRPr="00154E4A">
        <w:rPr>
          <w:rFonts w:ascii="Times New Roman" w:hAnsi="Times New Roman" w:cs="Times New Roman"/>
          <w:sz w:val="24"/>
          <w:szCs w:val="24"/>
          <w:lang w:val="ro-RO"/>
        </w:rPr>
        <w:t xml:space="preserve">  28-avize de concedii medicale peste 183 zile,</w:t>
      </w:r>
      <w:r w:rsidR="005A213D">
        <w:rPr>
          <w:rFonts w:ascii="Times New Roman" w:hAnsi="Times New Roman" w:cs="Times New Roman"/>
          <w:sz w:val="24"/>
          <w:szCs w:val="24"/>
          <w:lang w:val="ro-RO"/>
        </w:rPr>
        <w:t xml:space="preserve"> </w:t>
      </w:r>
      <w:r w:rsidRPr="00154E4A">
        <w:rPr>
          <w:rFonts w:ascii="Times New Roman" w:hAnsi="Times New Roman" w:cs="Times New Roman"/>
          <w:sz w:val="24"/>
          <w:szCs w:val="24"/>
          <w:lang w:val="ro-RO"/>
        </w:rPr>
        <w:t>însumând  1347 zile concediu medical, s-au trimis la I.N.E.M.R.C.M. în vederea avizării.</w:t>
      </w:r>
    </w:p>
    <w:p w14:paraId="5AD578D8" w14:textId="77777777" w:rsidR="00154E4A" w:rsidRPr="00154E4A" w:rsidRDefault="00154E4A" w:rsidP="00154E4A">
      <w:pPr>
        <w:spacing w:after="0" w:line="240" w:lineRule="auto"/>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 xml:space="preserve">         </w:t>
      </w:r>
    </w:p>
    <w:p w14:paraId="4A89CD2A" w14:textId="72D52A36" w:rsidR="00154E4A" w:rsidRPr="00154E4A" w:rsidRDefault="00154E4A" w:rsidP="00154E4A">
      <w:pPr>
        <w:spacing w:after="0" w:line="240" w:lineRule="auto"/>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 xml:space="preserve">       în semestrul I.</w:t>
      </w:r>
      <w:r w:rsidR="005A213D">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anul 2021.situația medicală a pensionarilor de invaliditate este următoarea:</w:t>
      </w:r>
    </w:p>
    <w:p w14:paraId="7CA986C9" w14:textId="10657E19" w:rsidR="00154E4A" w:rsidRPr="005A213D" w:rsidRDefault="00154E4A" w:rsidP="005A213D">
      <w:pPr>
        <w:pStyle w:val="Listparagraf"/>
        <w:numPr>
          <w:ilvl w:val="0"/>
          <w:numId w:val="40"/>
        </w:numPr>
        <w:spacing w:after="0" w:line="240" w:lineRule="auto"/>
        <w:jc w:val="both"/>
        <w:rPr>
          <w:rFonts w:ascii="Times New Roman" w:hAnsi="Times New Roman" w:cs="Times New Roman"/>
          <w:b/>
          <w:sz w:val="24"/>
          <w:szCs w:val="24"/>
          <w:lang w:val="ro-RO"/>
        </w:rPr>
      </w:pPr>
      <w:r w:rsidRPr="005A213D">
        <w:rPr>
          <w:rFonts w:ascii="Times New Roman" w:hAnsi="Times New Roman" w:cs="Times New Roman"/>
          <w:b/>
          <w:sz w:val="24"/>
          <w:szCs w:val="24"/>
          <w:lang w:val="ro-RO"/>
        </w:rPr>
        <w:t>Situa</w:t>
      </w:r>
      <w:r w:rsidR="005A213D" w:rsidRPr="005A213D">
        <w:rPr>
          <w:rFonts w:ascii="Times New Roman" w:hAnsi="Times New Roman" w:cs="Times New Roman"/>
          <w:b/>
          <w:sz w:val="24"/>
          <w:szCs w:val="24"/>
          <w:lang w:val="ro-RO"/>
        </w:rPr>
        <w:t>ț</w:t>
      </w:r>
      <w:r w:rsidRPr="005A213D">
        <w:rPr>
          <w:rFonts w:ascii="Times New Roman" w:hAnsi="Times New Roman" w:cs="Times New Roman"/>
          <w:b/>
          <w:sz w:val="24"/>
          <w:szCs w:val="24"/>
          <w:lang w:val="ro-RO"/>
        </w:rPr>
        <w:t>ia persoanelor  încadrate  în grad de invaliditate</w:t>
      </w:r>
    </w:p>
    <w:p w14:paraId="2730A638" w14:textId="77777777" w:rsidR="005A213D" w:rsidRPr="005A213D" w:rsidRDefault="005A213D" w:rsidP="005A213D">
      <w:pPr>
        <w:pStyle w:val="Listparagraf"/>
        <w:numPr>
          <w:ilvl w:val="0"/>
          <w:numId w:val="40"/>
        </w:numPr>
        <w:spacing w:after="0" w:line="240" w:lineRule="auto"/>
        <w:jc w:val="both"/>
        <w:rPr>
          <w:rFonts w:ascii="Times New Roman" w:hAnsi="Times New Roman" w:cs="Times New Roman"/>
          <w:b/>
          <w:sz w:val="24"/>
          <w:szCs w:val="24"/>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65"/>
        <w:gridCol w:w="2543"/>
      </w:tblGrid>
      <w:tr w:rsidR="00154E4A" w:rsidRPr="00D00575" w14:paraId="2914AFA5" w14:textId="77777777" w:rsidTr="00FF5982">
        <w:tc>
          <w:tcPr>
            <w:tcW w:w="3828" w:type="dxa"/>
            <w:tcBorders>
              <w:top w:val="single" w:sz="4" w:space="0" w:color="auto"/>
              <w:left w:val="single" w:sz="4" w:space="0" w:color="auto"/>
              <w:bottom w:val="single" w:sz="4" w:space="0" w:color="auto"/>
              <w:right w:val="single" w:sz="4" w:space="0" w:color="auto"/>
            </w:tcBorders>
            <w:hideMark/>
          </w:tcPr>
          <w:p w14:paraId="0EA4D910" w14:textId="77777777" w:rsidR="00154E4A" w:rsidRPr="005A213D" w:rsidRDefault="00154E4A" w:rsidP="00FF5982">
            <w:pPr>
              <w:jc w:val="both"/>
              <w:rPr>
                <w:rFonts w:ascii="Times New Roman" w:hAnsi="Times New Roman" w:cs="Times New Roman"/>
                <w:b/>
                <w:lang w:val="ro-RO"/>
              </w:rPr>
            </w:pPr>
            <w:r w:rsidRPr="005A213D">
              <w:rPr>
                <w:rFonts w:ascii="Times New Roman" w:hAnsi="Times New Roman" w:cs="Times New Roman"/>
                <w:b/>
                <w:lang w:val="ro-RO"/>
              </w:rPr>
              <w:t>Grad de invaliditate</w:t>
            </w:r>
          </w:p>
        </w:tc>
        <w:tc>
          <w:tcPr>
            <w:tcW w:w="2600" w:type="dxa"/>
            <w:tcBorders>
              <w:top w:val="single" w:sz="4" w:space="0" w:color="auto"/>
              <w:left w:val="single" w:sz="4" w:space="0" w:color="auto"/>
              <w:bottom w:val="single" w:sz="4" w:space="0" w:color="auto"/>
              <w:right w:val="single" w:sz="4" w:space="0" w:color="auto"/>
            </w:tcBorders>
            <w:hideMark/>
          </w:tcPr>
          <w:p w14:paraId="65280105" w14:textId="77777777" w:rsidR="00154E4A" w:rsidRPr="005A213D" w:rsidRDefault="00154E4A" w:rsidP="00FF5982">
            <w:pPr>
              <w:jc w:val="center"/>
              <w:rPr>
                <w:rFonts w:ascii="Times New Roman" w:hAnsi="Times New Roman" w:cs="Times New Roman"/>
                <w:b/>
                <w:lang w:val="ro-RO"/>
              </w:rPr>
            </w:pPr>
            <w:r w:rsidRPr="005A213D">
              <w:rPr>
                <w:rFonts w:ascii="Times New Roman" w:hAnsi="Times New Roman" w:cs="Times New Roman"/>
                <w:b/>
                <w:lang w:val="ro-RO"/>
              </w:rPr>
              <w:t>Anul 2020</w:t>
            </w:r>
          </w:p>
        </w:tc>
        <w:tc>
          <w:tcPr>
            <w:tcW w:w="2648" w:type="dxa"/>
            <w:tcBorders>
              <w:top w:val="single" w:sz="4" w:space="0" w:color="auto"/>
              <w:left w:val="single" w:sz="4" w:space="0" w:color="auto"/>
              <w:bottom w:val="single" w:sz="4" w:space="0" w:color="auto"/>
              <w:right w:val="single" w:sz="4" w:space="0" w:color="auto"/>
            </w:tcBorders>
            <w:hideMark/>
          </w:tcPr>
          <w:p w14:paraId="4ABBFE39" w14:textId="77777777" w:rsidR="00154E4A" w:rsidRPr="005A213D" w:rsidRDefault="00154E4A" w:rsidP="00FF5982">
            <w:pPr>
              <w:jc w:val="center"/>
              <w:rPr>
                <w:rFonts w:ascii="Times New Roman" w:hAnsi="Times New Roman" w:cs="Times New Roman"/>
                <w:b/>
                <w:lang w:val="ro-RO"/>
              </w:rPr>
            </w:pPr>
            <w:r w:rsidRPr="005A213D">
              <w:rPr>
                <w:rFonts w:ascii="Times New Roman" w:hAnsi="Times New Roman" w:cs="Times New Roman"/>
                <w:b/>
                <w:lang w:val="ro-RO"/>
              </w:rPr>
              <w:t>Semestrul I.2021</w:t>
            </w:r>
          </w:p>
        </w:tc>
      </w:tr>
      <w:tr w:rsidR="00154E4A" w:rsidRPr="00D00575" w14:paraId="750B1415" w14:textId="77777777" w:rsidTr="00FF5982">
        <w:tc>
          <w:tcPr>
            <w:tcW w:w="3828" w:type="dxa"/>
            <w:tcBorders>
              <w:top w:val="single" w:sz="4" w:space="0" w:color="auto"/>
              <w:left w:val="single" w:sz="4" w:space="0" w:color="auto"/>
              <w:bottom w:val="single" w:sz="4" w:space="0" w:color="auto"/>
              <w:right w:val="single" w:sz="4" w:space="0" w:color="auto"/>
            </w:tcBorders>
            <w:hideMark/>
          </w:tcPr>
          <w:p w14:paraId="19A305BD" w14:textId="77777777" w:rsidR="00154E4A" w:rsidRPr="005A213D" w:rsidRDefault="00154E4A" w:rsidP="00FF5982">
            <w:pPr>
              <w:jc w:val="both"/>
              <w:rPr>
                <w:rFonts w:ascii="Times New Roman" w:hAnsi="Times New Roman" w:cs="Times New Roman"/>
                <w:lang w:val="ro-RO"/>
              </w:rPr>
            </w:pPr>
            <w:r w:rsidRPr="005A213D">
              <w:rPr>
                <w:rFonts w:ascii="Times New Roman" w:hAnsi="Times New Roman" w:cs="Times New Roman"/>
                <w:lang w:val="ro-RO"/>
              </w:rPr>
              <w:t>grad  I</w:t>
            </w:r>
          </w:p>
        </w:tc>
        <w:tc>
          <w:tcPr>
            <w:tcW w:w="2600" w:type="dxa"/>
            <w:tcBorders>
              <w:top w:val="single" w:sz="4" w:space="0" w:color="auto"/>
              <w:left w:val="single" w:sz="4" w:space="0" w:color="auto"/>
              <w:bottom w:val="single" w:sz="4" w:space="0" w:color="auto"/>
              <w:right w:val="single" w:sz="4" w:space="0" w:color="auto"/>
            </w:tcBorders>
            <w:hideMark/>
          </w:tcPr>
          <w:p w14:paraId="1E1FF15D"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 xml:space="preserve">  379</w:t>
            </w:r>
          </w:p>
        </w:tc>
        <w:tc>
          <w:tcPr>
            <w:tcW w:w="2648" w:type="dxa"/>
            <w:tcBorders>
              <w:top w:val="single" w:sz="4" w:space="0" w:color="auto"/>
              <w:left w:val="single" w:sz="4" w:space="0" w:color="auto"/>
              <w:bottom w:val="single" w:sz="4" w:space="0" w:color="auto"/>
              <w:right w:val="single" w:sz="4" w:space="0" w:color="auto"/>
            </w:tcBorders>
            <w:hideMark/>
          </w:tcPr>
          <w:p w14:paraId="4A7B3E1F"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74</w:t>
            </w:r>
          </w:p>
        </w:tc>
      </w:tr>
      <w:tr w:rsidR="00154E4A" w:rsidRPr="00D00575" w14:paraId="47D60481" w14:textId="77777777" w:rsidTr="00FF5982">
        <w:tc>
          <w:tcPr>
            <w:tcW w:w="3828" w:type="dxa"/>
            <w:tcBorders>
              <w:top w:val="single" w:sz="4" w:space="0" w:color="auto"/>
              <w:left w:val="single" w:sz="4" w:space="0" w:color="auto"/>
              <w:bottom w:val="single" w:sz="4" w:space="0" w:color="auto"/>
              <w:right w:val="single" w:sz="4" w:space="0" w:color="auto"/>
            </w:tcBorders>
            <w:hideMark/>
          </w:tcPr>
          <w:p w14:paraId="450E6E41" w14:textId="77777777" w:rsidR="00154E4A" w:rsidRPr="005A213D" w:rsidRDefault="00154E4A" w:rsidP="00FF5982">
            <w:pPr>
              <w:jc w:val="both"/>
              <w:rPr>
                <w:rFonts w:ascii="Times New Roman" w:hAnsi="Times New Roman" w:cs="Times New Roman"/>
                <w:lang w:val="ro-RO"/>
              </w:rPr>
            </w:pPr>
            <w:r w:rsidRPr="005A213D">
              <w:rPr>
                <w:rFonts w:ascii="Times New Roman" w:hAnsi="Times New Roman" w:cs="Times New Roman"/>
                <w:lang w:val="ro-RO"/>
              </w:rPr>
              <w:t>grad II</w:t>
            </w:r>
          </w:p>
        </w:tc>
        <w:tc>
          <w:tcPr>
            <w:tcW w:w="2600" w:type="dxa"/>
            <w:tcBorders>
              <w:top w:val="single" w:sz="4" w:space="0" w:color="auto"/>
              <w:left w:val="single" w:sz="4" w:space="0" w:color="auto"/>
              <w:bottom w:val="single" w:sz="4" w:space="0" w:color="auto"/>
              <w:right w:val="single" w:sz="4" w:space="0" w:color="auto"/>
            </w:tcBorders>
            <w:hideMark/>
          </w:tcPr>
          <w:p w14:paraId="55A87A92"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1187</w:t>
            </w:r>
          </w:p>
        </w:tc>
        <w:tc>
          <w:tcPr>
            <w:tcW w:w="2648" w:type="dxa"/>
            <w:tcBorders>
              <w:top w:val="single" w:sz="4" w:space="0" w:color="auto"/>
              <w:left w:val="single" w:sz="4" w:space="0" w:color="auto"/>
              <w:bottom w:val="single" w:sz="4" w:space="0" w:color="auto"/>
              <w:right w:val="single" w:sz="4" w:space="0" w:color="auto"/>
            </w:tcBorders>
            <w:hideMark/>
          </w:tcPr>
          <w:p w14:paraId="3B730D67"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314</w:t>
            </w:r>
          </w:p>
        </w:tc>
      </w:tr>
      <w:tr w:rsidR="00154E4A" w:rsidRPr="00D00575" w14:paraId="4110D185" w14:textId="77777777" w:rsidTr="00FF5982">
        <w:tc>
          <w:tcPr>
            <w:tcW w:w="3828" w:type="dxa"/>
            <w:tcBorders>
              <w:top w:val="single" w:sz="4" w:space="0" w:color="auto"/>
              <w:left w:val="single" w:sz="4" w:space="0" w:color="auto"/>
              <w:bottom w:val="single" w:sz="4" w:space="0" w:color="auto"/>
              <w:right w:val="single" w:sz="4" w:space="0" w:color="auto"/>
            </w:tcBorders>
            <w:hideMark/>
          </w:tcPr>
          <w:p w14:paraId="7877ABC4" w14:textId="77777777" w:rsidR="00154E4A" w:rsidRPr="005A213D" w:rsidRDefault="00154E4A" w:rsidP="00FF5982">
            <w:pPr>
              <w:jc w:val="both"/>
              <w:rPr>
                <w:rFonts w:ascii="Times New Roman" w:hAnsi="Times New Roman" w:cs="Times New Roman"/>
                <w:lang w:val="ro-RO"/>
              </w:rPr>
            </w:pPr>
            <w:r w:rsidRPr="005A213D">
              <w:rPr>
                <w:rFonts w:ascii="Times New Roman" w:hAnsi="Times New Roman" w:cs="Times New Roman"/>
                <w:lang w:val="ro-RO"/>
              </w:rPr>
              <w:t>grad III</w:t>
            </w:r>
          </w:p>
        </w:tc>
        <w:tc>
          <w:tcPr>
            <w:tcW w:w="2600" w:type="dxa"/>
            <w:tcBorders>
              <w:top w:val="single" w:sz="4" w:space="0" w:color="auto"/>
              <w:left w:val="single" w:sz="4" w:space="0" w:color="auto"/>
              <w:bottom w:val="single" w:sz="4" w:space="0" w:color="auto"/>
              <w:right w:val="single" w:sz="4" w:space="0" w:color="auto"/>
            </w:tcBorders>
            <w:hideMark/>
          </w:tcPr>
          <w:p w14:paraId="2205756B"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2325</w:t>
            </w:r>
          </w:p>
        </w:tc>
        <w:tc>
          <w:tcPr>
            <w:tcW w:w="2648" w:type="dxa"/>
            <w:tcBorders>
              <w:top w:val="single" w:sz="4" w:space="0" w:color="auto"/>
              <w:left w:val="single" w:sz="4" w:space="0" w:color="auto"/>
              <w:bottom w:val="single" w:sz="4" w:space="0" w:color="auto"/>
              <w:right w:val="single" w:sz="4" w:space="0" w:color="auto"/>
            </w:tcBorders>
            <w:hideMark/>
          </w:tcPr>
          <w:p w14:paraId="46763D0C" w14:textId="77777777" w:rsidR="00154E4A" w:rsidRPr="005A213D" w:rsidRDefault="00154E4A" w:rsidP="00FF5982">
            <w:pPr>
              <w:jc w:val="center"/>
              <w:rPr>
                <w:rFonts w:ascii="Times New Roman" w:hAnsi="Times New Roman" w:cs="Times New Roman"/>
                <w:lang w:val="ro-RO"/>
              </w:rPr>
            </w:pPr>
            <w:r w:rsidRPr="005A213D">
              <w:rPr>
                <w:rFonts w:ascii="Times New Roman" w:hAnsi="Times New Roman" w:cs="Times New Roman"/>
                <w:lang w:val="ro-RO"/>
              </w:rPr>
              <w:t>722</w:t>
            </w:r>
          </w:p>
        </w:tc>
      </w:tr>
      <w:tr w:rsidR="00154E4A" w:rsidRPr="00D00575" w14:paraId="17C510C7" w14:textId="77777777" w:rsidTr="00FF5982">
        <w:tc>
          <w:tcPr>
            <w:tcW w:w="3828" w:type="dxa"/>
            <w:tcBorders>
              <w:top w:val="single" w:sz="4" w:space="0" w:color="auto"/>
              <w:left w:val="single" w:sz="4" w:space="0" w:color="auto"/>
              <w:bottom w:val="single" w:sz="4" w:space="0" w:color="auto"/>
              <w:right w:val="single" w:sz="4" w:space="0" w:color="auto"/>
            </w:tcBorders>
            <w:hideMark/>
          </w:tcPr>
          <w:p w14:paraId="3D42C531" w14:textId="77777777" w:rsidR="00154E4A" w:rsidRPr="005A213D" w:rsidRDefault="00154E4A" w:rsidP="00FF5982">
            <w:pPr>
              <w:jc w:val="both"/>
              <w:rPr>
                <w:rFonts w:ascii="Times New Roman" w:hAnsi="Times New Roman" w:cs="Times New Roman"/>
                <w:b/>
                <w:lang w:val="ro-RO"/>
              </w:rPr>
            </w:pPr>
            <w:r w:rsidRPr="005A213D">
              <w:rPr>
                <w:rFonts w:ascii="Times New Roman" w:hAnsi="Times New Roman" w:cs="Times New Roman"/>
                <w:b/>
                <w:lang w:val="ro-RO"/>
              </w:rPr>
              <w:t>Total</w:t>
            </w:r>
          </w:p>
        </w:tc>
        <w:tc>
          <w:tcPr>
            <w:tcW w:w="2600" w:type="dxa"/>
            <w:tcBorders>
              <w:top w:val="single" w:sz="4" w:space="0" w:color="auto"/>
              <w:left w:val="single" w:sz="4" w:space="0" w:color="auto"/>
              <w:bottom w:val="single" w:sz="4" w:space="0" w:color="auto"/>
              <w:right w:val="single" w:sz="4" w:space="0" w:color="auto"/>
            </w:tcBorders>
            <w:hideMark/>
          </w:tcPr>
          <w:p w14:paraId="4593B587" w14:textId="77777777" w:rsidR="00154E4A" w:rsidRPr="005A213D" w:rsidRDefault="00154E4A" w:rsidP="00FF5982">
            <w:pPr>
              <w:jc w:val="center"/>
              <w:rPr>
                <w:rFonts w:ascii="Times New Roman" w:hAnsi="Times New Roman" w:cs="Times New Roman"/>
                <w:b/>
                <w:lang w:val="ro-RO"/>
              </w:rPr>
            </w:pPr>
            <w:r w:rsidRPr="005A213D">
              <w:rPr>
                <w:rFonts w:ascii="Times New Roman" w:hAnsi="Times New Roman" w:cs="Times New Roman"/>
                <w:b/>
                <w:lang w:val="ro-RO"/>
              </w:rPr>
              <w:t>3891</w:t>
            </w:r>
          </w:p>
        </w:tc>
        <w:tc>
          <w:tcPr>
            <w:tcW w:w="2648" w:type="dxa"/>
            <w:tcBorders>
              <w:top w:val="single" w:sz="4" w:space="0" w:color="auto"/>
              <w:left w:val="single" w:sz="4" w:space="0" w:color="auto"/>
              <w:bottom w:val="single" w:sz="4" w:space="0" w:color="auto"/>
              <w:right w:val="single" w:sz="4" w:space="0" w:color="auto"/>
            </w:tcBorders>
            <w:hideMark/>
          </w:tcPr>
          <w:p w14:paraId="4EA7D5E2" w14:textId="77777777" w:rsidR="00154E4A" w:rsidRPr="005A213D" w:rsidRDefault="00154E4A" w:rsidP="00FF5982">
            <w:pPr>
              <w:jc w:val="center"/>
              <w:rPr>
                <w:rFonts w:ascii="Times New Roman" w:hAnsi="Times New Roman" w:cs="Times New Roman"/>
                <w:b/>
                <w:lang w:val="ro-RO"/>
              </w:rPr>
            </w:pPr>
            <w:r w:rsidRPr="005A213D">
              <w:rPr>
                <w:rFonts w:ascii="Times New Roman" w:hAnsi="Times New Roman" w:cs="Times New Roman"/>
                <w:b/>
                <w:lang w:val="ro-RO"/>
              </w:rPr>
              <w:t>1110</w:t>
            </w:r>
          </w:p>
        </w:tc>
      </w:tr>
    </w:tbl>
    <w:p w14:paraId="7E215551" w14:textId="77777777" w:rsidR="00154E4A" w:rsidRPr="00D00575" w:rsidRDefault="00154E4A" w:rsidP="00154E4A">
      <w:pPr>
        <w:jc w:val="both"/>
        <w:rPr>
          <w:b/>
          <w:lang w:val="ro-RO"/>
        </w:rPr>
      </w:pPr>
    </w:p>
    <w:p w14:paraId="5FD2F903" w14:textId="4CFEA85F" w:rsidR="00154E4A" w:rsidRPr="00154E4A" w:rsidRDefault="00154E4A" w:rsidP="00154E4A">
      <w:pPr>
        <w:spacing w:after="0" w:line="240" w:lineRule="auto"/>
        <w:ind w:firstLine="720"/>
        <w:jc w:val="both"/>
        <w:rPr>
          <w:rFonts w:ascii="Times New Roman" w:hAnsi="Times New Roman" w:cs="Times New Roman"/>
          <w:color w:val="000000"/>
          <w:sz w:val="24"/>
          <w:szCs w:val="24"/>
          <w:lang w:val="ro-RO"/>
        </w:rPr>
      </w:pPr>
      <w:r w:rsidRPr="00154E4A">
        <w:rPr>
          <w:rFonts w:ascii="Times New Roman" w:hAnsi="Times New Roman" w:cs="Times New Roman"/>
          <w:color w:val="000000"/>
          <w:sz w:val="24"/>
          <w:szCs w:val="24"/>
          <w:lang w:val="ro-RO"/>
        </w:rPr>
        <w:t>În semestrul I.</w:t>
      </w:r>
      <w:r w:rsidR="005A213D">
        <w:rPr>
          <w:rFonts w:ascii="Times New Roman" w:hAnsi="Times New Roman" w:cs="Times New Roman"/>
          <w:color w:val="000000"/>
          <w:sz w:val="24"/>
          <w:szCs w:val="24"/>
          <w:lang w:val="ro-RO"/>
        </w:rPr>
        <w:t xml:space="preserve"> </w:t>
      </w:r>
      <w:r w:rsidRPr="00154E4A">
        <w:rPr>
          <w:rFonts w:ascii="Times New Roman" w:hAnsi="Times New Roman" w:cs="Times New Roman"/>
          <w:color w:val="000000"/>
          <w:sz w:val="24"/>
          <w:szCs w:val="24"/>
          <w:lang w:val="ro-RO"/>
        </w:rPr>
        <w:t>anul 2021. au fost depuse 19 contestații, am reprimit de la Comisia de Contestații Bra</w:t>
      </w:r>
      <w:r w:rsidR="005A213D">
        <w:rPr>
          <w:rFonts w:ascii="Times New Roman" w:hAnsi="Times New Roman" w:cs="Times New Roman"/>
          <w:color w:val="000000"/>
          <w:sz w:val="24"/>
          <w:szCs w:val="24"/>
          <w:lang w:val="ro-RO"/>
        </w:rPr>
        <w:t>ș</w:t>
      </w:r>
      <w:r w:rsidRPr="00154E4A">
        <w:rPr>
          <w:rFonts w:ascii="Times New Roman" w:hAnsi="Times New Roman" w:cs="Times New Roman"/>
          <w:color w:val="000000"/>
          <w:sz w:val="24"/>
          <w:szCs w:val="24"/>
          <w:lang w:val="ro-RO"/>
        </w:rPr>
        <w:t xml:space="preserve">ov 6 cazuri soluționate </w:t>
      </w:r>
    </w:p>
    <w:p w14:paraId="3BA7DA35" w14:textId="77777777" w:rsidR="00154E4A" w:rsidRPr="00154E4A" w:rsidRDefault="00154E4A" w:rsidP="005A213D">
      <w:pPr>
        <w:spacing w:after="0" w:line="240" w:lineRule="auto"/>
        <w:ind w:firstLine="567"/>
        <w:jc w:val="both"/>
        <w:rPr>
          <w:rFonts w:ascii="Times New Roman" w:hAnsi="Times New Roman" w:cs="Times New Roman"/>
          <w:color w:val="C00000"/>
          <w:sz w:val="24"/>
          <w:szCs w:val="24"/>
          <w:lang w:val="ro-RO"/>
        </w:rPr>
      </w:pPr>
      <w:r w:rsidRPr="00154E4A">
        <w:rPr>
          <w:rFonts w:ascii="Times New Roman" w:hAnsi="Times New Roman" w:cs="Times New Roman"/>
          <w:color w:val="C00000"/>
          <w:sz w:val="24"/>
          <w:szCs w:val="24"/>
          <w:lang w:val="ro-RO"/>
        </w:rPr>
        <w:t xml:space="preserve">                                         </w:t>
      </w:r>
    </w:p>
    <w:p w14:paraId="316AEF3B" w14:textId="77777777" w:rsidR="00154E4A" w:rsidRPr="00154E4A" w:rsidRDefault="00154E4A" w:rsidP="005A213D">
      <w:pPr>
        <w:spacing w:after="0" w:line="240" w:lineRule="auto"/>
        <w:ind w:firstLine="567"/>
        <w:jc w:val="both"/>
        <w:rPr>
          <w:rFonts w:ascii="Times New Roman" w:hAnsi="Times New Roman" w:cs="Times New Roman"/>
          <w:b/>
          <w:sz w:val="24"/>
          <w:szCs w:val="24"/>
          <w:lang w:val="ro-RO"/>
        </w:rPr>
      </w:pPr>
      <w:r w:rsidRPr="00154E4A">
        <w:rPr>
          <w:rFonts w:ascii="Times New Roman" w:hAnsi="Times New Roman" w:cs="Times New Roman"/>
          <w:b/>
          <w:sz w:val="24"/>
          <w:szCs w:val="24"/>
          <w:lang w:val="ro-RO"/>
        </w:rPr>
        <w:t>Plan de măsuri :</w:t>
      </w:r>
    </w:p>
    <w:p w14:paraId="6E688B50" w14:textId="77777777" w:rsidR="00154E4A" w:rsidRPr="00154E4A" w:rsidRDefault="00154E4A" w:rsidP="005A213D">
      <w:pPr>
        <w:spacing w:after="0" w:line="240" w:lineRule="auto"/>
        <w:ind w:firstLine="567"/>
        <w:rPr>
          <w:rFonts w:ascii="Times New Roman" w:hAnsi="Times New Roman" w:cs="Times New Roman"/>
          <w:sz w:val="24"/>
          <w:szCs w:val="24"/>
          <w:lang w:val="ro-RO"/>
        </w:rPr>
      </w:pPr>
      <w:r w:rsidRPr="00154E4A">
        <w:rPr>
          <w:rFonts w:ascii="Times New Roman" w:hAnsi="Times New Roman" w:cs="Times New Roman"/>
          <w:sz w:val="24"/>
          <w:szCs w:val="24"/>
          <w:lang w:val="ro-RO"/>
        </w:rPr>
        <w:t>1. Acțiuni de îndrumare și sprijin acordat de către conducerea CJP.</w:t>
      </w:r>
    </w:p>
    <w:p w14:paraId="3BB576F2" w14:textId="77777777" w:rsidR="00154E4A" w:rsidRPr="00154E4A" w:rsidRDefault="00154E4A" w:rsidP="00154E4A">
      <w:pPr>
        <w:spacing w:after="0" w:line="240" w:lineRule="auto"/>
        <w:rPr>
          <w:rFonts w:ascii="Times New Roman" w:hAnsi="Times New Roman" w:cs="Times New Roman"/>
          <w:sz w:val="24"/>
          <w:szCs w:val="24"/>
          <w:lang w:val="ro-RO"/>
        </w:rPr>
      </w:pPr>
    </w:p>
    <w:p w14:paraId="3BA0F78F" w14:textId="77777777" w:rsidR="00154E4A" w:rsidRPr="00154E4A" w:rsidRDefault="00154E4A" w:rsidP="00154E4A">
      <w:pPr>
        <w:spacing w:after="0" w:line="240" w:lineRule="auto"/>
        <w:jc w:val="center"/>
        <w:rPr>
          <w:rFonts w:ascii="Times New Roman" w:hAnsi="Times New Roman" w:cs="Times New Roman"/>
          <w:b/>
          <w:sz w:val="24"/>
          <w:szCs w:val="24"/>
          <w:lang w:val="ro-RO"/>
        </w:rPr>
      </w:pPr>
      <w:r w:rsidRPr="00154E4A">
        <w:rPr>
          <w:rFonts w:ascii="Times New Roman" w:hAnsi="Times New Roman" w:cs="Times New Roman"/>
          <w:b/>
          <w:sz w:val="24"/>
          <w:szCs w:val="24"/>
          <w:lang w:val="ro-RO"/>
        </w:rPr>
        <w:t>Director executiv,</w:t>
      </w:r>
    </w:p>
    <w:p w14:paraId="2945F407" w14:textId="68B7511F" w:rsidR="00154E4A" w:rsidRDefault="00154E4A" w:rsidP="00154E4A">
      <w:pPr>
        <w:spacing w:after="0" w:line="240" w:lineRule="auto"/>
        <w:jc w:val="center"/>
        <w:rPr>
          <w:rFonts w:ascii="Times New Roman" w:hAnsi="Times New Roman" w:cs="Times New Roman"/>
          <w:b/>
          <w:sz w:val="24"/>
          <w:szCs w:val="24"/>
          <w:lang w:val="ro-RO"/>
        </w:rPr>
      </w:pPr>
      <w:r w:rsidRPr="00154E4A">
        <w:rPr>
          <w:rFonts w:ascii="Times New Roman" w:hAnsi="Times New Roman" w:cs="Times New Roman"/>
          <w:b/>
          <w:sz w:val="24"/>
          <w:szCs w:val="24"/>
          <w:lang w:val="ro-RO"/>
        </w:rPr>
        <w:t>CIOTLOȘ TRAIAN NICOLAE</w:t>
      </w:r>
    </w:p>
    <w:p w14:paraId="5BB008B9" w14:textId="0B4B81B8" w:rsidR="005A213D" w:rsidRDefault="005A213D" w:rsidP="00154E4A">
      <w:pPr>
        <w:spacing w:after="0" w:line="240" w:lineRule="auto"/>
        <w:jc w:val="center"/>
        <w:rPr>
          <w:rFonts w:ascii="Times New Roman" w:hAnsi="Times New Roman" w:cs="Times New Roman"/>
          <w:b/>
          <w:sz w:val="24"/>
          <w:szCs w:val="24"/>
          <w:lang w:val="ro-RO"/>
        </w:rPr>
      </w:pPr>
    </w:p>
    <w:p w14:paraId="6ABC2185" w14:textId="4E5ED590" w:rsidR="005A213D" w:rsidRDefault="005A213D" w:rsidP="00154E4A">
      <w:pPr>
        <w:spacing w:after="0" w:line="240" w:lineRule="auto"/>
        <w:jc w:val="center"/>
        <w:rPr>
          <w:rFonts w:ascii="Times New Roman" w:hAnsi="Times New Roman" w:cs="Times New Roman"/>
          <w:b/>
          <w:sz w:val="24"/>
          <w:szCs w:val="24"/>
          <w:lang w:val="ro-RO"/>
        </w:rPr>
      </w:pPr>
    </w:p>
    <w:p w14:paraId="2733E4E2" w14:textId="77777777" w:rsidR="005A213D" w:rsidRPr="00154E4A" w:rsidRDefault="005A213D" w:rsidP="00154E4A">
      <w:pPr>
        <w:spacing w:after="0" w:line="240" w:lineRule="auto"/>
        <w:jc w:val="center"/>
        <w:rPr>
          <w:rFonts w:ascii="Times New Roman" w:hAnsi="Times New Roman" w:cs="Times New Roman"/>
          <w:b/>
          <w:sz w:val="24"/>
          <w:szCs w:val="24"/>
          <w:lang w:val="ro-RO"/>
        </w:rPr>
      </w:pPr>
    </w:p>
    <w:p w14:paraId="63940763" w14:textId="77777777" w:rsidR="002565E2" w:rsidRPr="00154E4A" w:rsidRDefault="002565E2" w:rsidP="00154E4A">
      <w:pPr>
        <w:spacing w:after="0" w:line="240" w:lineRule="auto"/>
        <w:jc w:val="both"/>
        <w:rPr>
          <w:rFonts w:ascii="Times New Roman" w:hAnsi="Times New Roman" w:cs="Times New Roman"/>
          <w:b/>
          <w:sz w:val="24"/>
          <w:szCs w:val="24"/>
          <w:lang w:val="ro-RO"/>
        </w:rPr>
      </w:pPr>
    </w:p>
    <w:p w14:paraId="1BBC30A5" w14:textId="7C891862" w:rsidR="00FC641C" w:rsidRPr="005A213D" w:rsidRDefault="00607C01" w:rsidP="00FC641C">
      <w:pPr>
        <w:pStyle w:val="Corptext"/>
        <w:rPr>
          <w:b/>
          <w:bCs/>
          <w:color w:val="FF0000"/>
        </w:rPr>
      </w:pPr>
      <w:r w:rsidRPr="005A213D">
        <w:rPr>
          <w:b/>
          <w:bCs/>
          <w:color w:val="FF0000"/>
        </w:rPr>
        <w:lastRenderedPageBreak/>
        <w:t>Punctu</w:t>
      </w:r>
      <w:r w:rsidR="00FC641C" w:rsidRPr="005A213D">
        <w:rPr>
          <w:b/>
          <w:bCs/>
          <w:color w:val="FF0000"/>
        </w:rPr>
        <w:t xml:space="preserve">l 3 </w:t>
      </w:r>
    </w:p>
    <w:p w14:paraId="32796974" w14:textId="77777777" w:rsidR="00FD230F" w:rsidRDefault="00FD230F" w:rsidP="00FD230F">
      <w:pPr>
        <w:pStyle w:val="Corptext"/>
        <w:jc w:val="center"/>
        <w:rPr>
          <w:rFonts w:ascii="Tahoma" w:hAnsi="Tahoma" w:cs="Tahoma"/>
          <w:b/>
          <w:bCs/>
          <w:color w:val="FF0000"/>
        </w:rPr>
      </w:pPr>
    </w:p>
    <w:p w14:paraId="69690246" w14:textId="52820450" w:rsidR="00FD230F" w:rsidRPr="00FD230F" w:rsidRDefault="002D5CDC" w:rsidP="00FD230F">
      <w:pPr>
        <w:spacing w:after="0" w:line="360" w:lineRule="auto"/>
        <w:jc w:val="center"/>
        <w:rPr>
          <w:rFonts w:ascii="Times New Roman" w:hAnsi="Times New Roman" w:cs="Times New Roman"/>
          <w:b/>
          <w:spacing w:val="12"/>
          <w:sz w:val="24"/>
          <w:szCs w:val="24"/>
          <w:lang w:val="ro-RO"/>
        </w:rPr>
      </w:pPr>
      <w:r w:rsidRPr="00FD230F">
        <w:rPr>
          <w:rFonts w:ascii="Times New Roman" w:hAnsi="Times New Roman" w:cs="Times New Roman"/>
          <w:b/>
          <w:spacing w:val="12"/>
          <w:sz w:val="24"/>
          <w:szCs w:val="24"/>
          <w:lang w:val="ro-RO"/>
        </w:rPr>
        <w:t>ADMINISTRAȚIA JUDEȚEANĂ A FINANȚELOR PUBLICE  COVASNA</w:t>
      </w:r>
    </w:p>
    <w:p w14:paraId="0B8C1D16" w14:textId="77777777" w:rsidR="00FD230F" w:rsidRPr="00350E58" w:rsidRDefault="00FD230F" w:rsidP="00FD230F">
      <w:pPr>
        <w:pStyle w:val="Corptext"/>
        <w:jc w:val="center"/>
        <w:rPr>
          <w:b/>
          <w:bCs/>
          <w:i/>
          <w:iCs/>
          <w:sz w:val="36"/>
          <w:szCs w:val="36"/>
        </w:rPr>
      </w:pPr>
    </w:p>
    <w:p w14:paraId="40562B84" w14:textId="76CF58BC" w:rsidR="00FD230F" w:rsidRPr="00350E58" w:rsidRDefault="00FD230F" w:rsidP="00FD230F">
      <w:pPr>
        <w:pStyle w:val="Corptext"/>
        <w:jc w:val="center"/>
      </w:pPr>
      <w:r w:rsidRPr="00350E58">
        <w:rPr>
          <w:b/>
          <w:bCs/>
          <w:i/>
          <w:iCs/>
        </w:rPr>
        <w:t xml:space="preserve">Informare </w:t>
      </w:r>
    </w:p>
    <w:p w14:paraId="44D04F67" w14:textId="0673186F" w:rsidR="00FD230F" w:rsidRPr="00350E58" w:rsidRDefault="00FD230F" w:rsidP="00FD230F">
      <w:pPr>
        <w:pStyle w:val="Corptext"/>
        <w:jc w:val="center"/>
      </w:pPr>
      <w:r w:rsidRPr="00350E58">
        <w:rPr>
          <w:b/>
          <w:bCs/>
          <w:i/>
          <w:iCs/>
        </w:rPr>
        <w:t>privind realizarea principalilor indicatori de performan</w:t>
      </w:r>
      <w:r w:rsidR="00350E58" w:rsidRPr="00350E58">
        <w:rPr>
          <w:b/>
          <w:bCs/>
          <w:i/>
          <w:iCs/>
        </w:rPr>
        <w:t>ță</w:t>
      </w:r>
      <w:r w:rsidRPr="00350E58">
        <w:rPr>
          <w:b/>
          <w:bCs/>
          <w:i/>
          <w:iCs/>
        </w:rPr>
        <w:t>,</w:t>
      </w:r>
    </w:p>
    <w:p w14:paraId="6B44F3F0" w14:textId="435E826D" w:rsidR="00FD230F" w:rsidRPr="00350E58" w:rsidRDefault="00FD230F" w:rsidP="00350E58">
      <w:pPr>
        <w:pStyle w:val="Corptext"/>
        <w:jc w:val="center"/>
      </w:pPr>
      <w:r w:rsidRPr="00350E58">
        <w:rPr>
          <w:b/>
          <w:bCs/>
          <w:i/>
          <w:iCs/>
        </w:rPr>
        <w:t>privind activitatea de colectare a crean</w:t>
      </w:r>
      <w:r w:rsidR="00350E58" w:rsidRPr="00350E58">
        <w:rPr>
          <w:b/>
          <w:bCs/>
          <w:i/>
          <w:iCs/>
        </w:rPr>
        <w:t>ț</w:t>
      </w:r>
      <w:r w:rsidRPr="00350E58">
        <w:rPr>
          <w:b/>
          <w:bCs/>
          <w:i/>
          <w:iCs/>
        </w:rPr>
        <w:t>elor bugetului general consolidat și activitatea de inspec</w:t>
      </w:r>
      <w:r w:rsidR="00350E58" w:rsidRPr="00350E58">
        <w:rPr>
          <w:b/>
          <w:bCs/>
          <w:i/>
          <w:iCs/>
        </w:rPr>
        <w:t>ț</w:t>
      </w:r>
      <w:r w:rsidRPr="00350E58">
        <w:rPr>
          <w:b/>
          <w:bCs/>
          <w:i/>
          <w:iCs/>
        </w:rPr>
        <w:t>ie fiscal</w:t>
      </w:r>
      <w:r w:rsidR="00350E58" w:rsidRPr="00350E58">
        <w:rPr>
          <w:b/>
          <w:bCs/>
          <w:i/>
          <w:iCs/>
        </w:rPr>
        <w:t>ă</w:t>
      </w:r>
      <w:r w:rsidRPr="00350E58">
        <w:rPr>
          <w:b/>
          <w:bCs/>
          <w:i/>
          <w:iCs/>
        </w:rPr>
        <w:t>,</w:t>
      </w:r>
      <w:r w:rsidR="00350E58" w:rsidRPr="00350E58">
        <w:t xml:space="preserve"> </w:t>
      </w:r>
      <w:r w:rsidRPr="00350E58">
        <w:rPr>
          <w:b/>
          <w:bCs/>
          <w:i/>
          <w:iCs/>
        </w:rPr>
        <w:t>cumulat - 09 luni 2021</w:t>
      </w:r>
    </w:p>
    <w:p w14:paraId="4F4F2F1B" w14:textId="77777777" w:rsidR="00FD230F" w:rsidRPr="00350E58" w:rsidRDefault="00FD230F" w:rsidP="00FD230F">
      <w:pPr>
        <w:spacing w:after="0" w:line="240" w:lineRule="auto"/>
        <w:rPr>
          <w:rFonts w:ascii="Times New Roman" w:hAnsi="Times New Roman" w:cs="Times New Roman"/>
          <w:b/>
          <w:bCs/>
          <w:i/>
          <w:iCs/>
          <w:smallCaps/>
          <w:sz w:val="24"/>
          <w:szCs w:val="24"/>
          <w:lang w:val="ro-RO"/>
        </w:rPr>
      </w:pPr>
    </w:p>
    <w:p w14:paraId="2BCEEE75" w14:textId="4B2ED024" w:rsidR="00FD230F" w:rsidRPr="00350E58" w:rsidRDefault="00FD230F" w:rsidP="00FD230F">
      <w:pPr>
        <w:spacing w:after="0" w:line="240" w:lineRule="auto"/>
        <w:jc w:val="both"/>
        <w:rPr>
          <w:rFonts w:ascii="Times New Roman" w:hAnsi="Times New Roman" w:cs="Times New Roman"/>
          <w:sz w:val="24"/>
          <w:szCs w:val="24"/>
        </w:rPr>
      </w:pPr>
      <w:r w:rsidRPr="00350E58">
        <w:rPr>
          <w:rFonts w:ascii="Times New Roman" w:hAnsi="Times New Roman" w:cs="Times New Roman"/>
          <w:sz w:val="24"/>
          <w:szCs w:val="24"/>
          <w:lang w:val="ro-RO"/>
        </w:rPr>
        <w:t xml:space="preserve">       </w:t>
      </w:r>
      <w:r w:rsidRPr="00350E58">
        <w:rPr>
          <w:rFonts w:ascii="Times New Roman" w:hAnsi="Times New Roman" w:cs="Times New Roman"/>
          <w:b/>
          <w:i/>
          <w:sz w:val="24"/>
          <w:szCs w:val="24"/>
          <w:lang w:val="ro-RO"/>
        </w:rPr>
        <w:t>Administra</w:t>
      </w:r>
      <w:r w:rsidR="00350E58" w:rsidRPr="00350E58">
        <w:rPr>
          <w:rFonts w:ascii="Times New Roman" w:hAnsi="Times New Roman" w:cs="Times New Roman"/>
          <w:b/>
          <w:i/>
          <w:sz w:val="24"/>
          <w:szCs w:val="24"/>
          <w:lang w:val="ro-RO"/>
        </w:rPr>
        <w:t>ț</w:t>
      </w:r>
      <w:r w:rsidRPr="00350E58">
        <w:rPr>
          <w:rFonts w:ascii="Times New Roman" w:hAnsi="Times New Roman" w:cs="Times New Roman"/>
          <w:b/>
          <w:i/>
          <w:sz w:val="24"/>
          <w:szCs w:val="24"/>
          <w:lang w:val="ro-RO"/>
        </w:rPr>
        <w:t>ia Jude</w:t>
      </w:r>
      <w:r w:rsidR="00350E58" w:rsidRPr="00350E58">
        <w:rPr>
          <w:rFonts w:ascii="Times New Roman" w:hAnsi="Times New Roman" w:cs="Times New Roman"/>
          <w:b/>
          <w:i/>
          <w:sz w:val="24"/>
          <w:szCs w:val="24"/>
          <w:lang w:val="ro-RO"/>
        </w:rPr>
        <w:t>ț</w:t>
      </w:r>
      <w:r w:rsidRPr="00350E58">
        <w:rPr>
          <w:rFonts w:ascii="Times New Roman" w:hAnsi="Times New Roman" w:cs="Times New Roman"/>
          <w:b/>
          <w:i/>
          <w:sz w:val="24"/>
          <w:szCs w:val="24"/>
          <w:lang w:val="ro-RO"/>
        </w:rPr>
        <w:t>ean</w:t>
      </w:r>
      <w:r w:rsidR="00350E58" w:rsidRPr="00350E58">
        <w:rPr>
          <w:rFonts w:ascii="Times New Roman" w:hAnsi="Times New Roman" w:cs="Times New Roman"/>
          <w:b/>
          <w:i/>
          <w:sz w:val="24"/>
          <w:szCs w:val="24"/>
          <w:lang w:val="ro-RO"/>
        </w:rPr>
        <w:t>ă</w:t>
      </w:r>
      <w:r w:rsidRPr="00350E58">
        <w:rPr>
          <w:rFonts w:ascii="Times New Roman" w:hAnsi="Times New Roman" w:cs="Times New Roman"/>
          <w:b/>
          <w:i/>
          <w:sz w:val="24"/>
          <w:szCs w:val="24"/>
          <w:lang w:val="ro-RO"/>
        </w:rPr>
        <w:t xml:space="preserve"> a Finanțelor Publice Covasna este unitatea teritorial</w:t>
      </w:r>
      <w:r w:rsidR="00350E58" w:rsidRPr="00350E58">
        <w:rPr>
          <w:rFonts w:ascii="Times New Roman" w:hAnsi="Times New Roman" w:cs="Times New Roman"/>
          <w:b/>
          <w:i/>
          <w:sz w:val="24"/>
          <w:szCs w:val="24"/>
          <w:lang w:val="ro-RO"/>
        </w:rPr>
        <w:t>ă</w:t>
      </w:r>
      <w:r w:rsidRPr="00350E58">
        <w:rPr>
          <w:rFonts w:ascii="Times New Roman" w:hAnsi="Times New Roman" w:cs="Times New Roman"/>
          <w:b/>
          <w:i/>
          <w:sz w:val="24"/>
          <w:szCs w:val="24"/>
          <w:lang w:val="ro-RO"/>
        </w:rPr>
        <w:t xml:space="preserve"> a Direc</w:t>
      </w:r>
      <w:r w:rsidR="00350E58" w:rsidRPr="00350E58">
        <w:rPr>
          <w:rFonts w:ascii="Times New Roman" w:hAnsi="Times New Roman" w:cs="Times New Roman"/>
          <w:b/>
          <w:i/>
          <w:sz w:val="24"/>
          <w:szCs w:val="24"/>
          <w:lang w:val="ro-RO"/>
        </w:rPr>
        <w:t>ț</w:t>
      </w:r>
      <w:r w:rsidRPr="00350E58">
        <w:rPr>
          <w:rFonts w:ascii="Times New Roman" w:hAnsi="Times New Roman" w:cs="Times New Roman"/>
          <w:b/>
          <w:i/>
          <w:sz w:val="24"/>
          <w:szCs w:val="24"/>
          <w:lang w:val="ro-RO"/>
        </w:rPr>
        <w:t>iei Generale Regionale a Finan</w:t>
      </w:r>
      <w:r w:rsidR="00350E58" w:rsidRPr="00350E58">
        <w:rPr>
          <w:rFonts w:ascii="Times New Roman" w:hAnsi="Times New Roman" w:cs="Times New Roman"/>
          <w:b/>
          <w:i/>
          <w:sz w:val="24"/>
          <w:szCs w:val="24"/>
          <w:lang w:val="ro-RO"/>
        </w:rPr>
        <w:t>ț</w:t>
      </w:r>
      <w:r w:rsidRPr="00350E58">
        <w:rPr>
          <w:rFonts w:ascii="Times New Roman" w:hAnsi="Times New Roman" w:cs="Times New Roman"/>
          <w:b/>
          <w:i/>
          <w:sz w:val="24"/>
          <w:szCs w:val="24"/>
          <w:lang w:val="ro-RO"/>
        </w:rPr>
        <w:t>elor Publice Bra</w:t>
      </w:r>
      <w:r w:rsidR="00350E58" w:rsidRPr="00350E58">
        <w:rPr>
          <w:rFonts w:ascii="Times New Roman" w:hAnsi="Times New Roman" w:cs="Times New Roman"/>
          <w:b/>
          <w:i/>
          <w:sz w:val="24"/>
          <w:szCs w:val="24"/>
          <w:lang w:val="ro-RO"/>
        </w:rPr>
        <w:t>ș</w:t>
      </w:r>
      <w:r w:rsidRPr="00350E58">
        <w:rPr>
          <w:rFonts w:ascii="Times New Roman" w:hAnsi="Times New Roman" w:cs="Times New Roman"/>
          <w:b/>
          <w:i/>
          <w:sz w:val="24"/>
          <w:szCs w:val="24"/>
          <w:lang w:val="ro-RO"/>
        </w:rPr>
        <w:t>ov care aplic</w:t>
      </w:r>
      <w:r w:rsidR="00350E58" w:rsidRPr="00350E58">
        <w:rPr>
          <w:rFonts w:ascii="Times New Roman" w:hAnsi="Times New Roman" w:cs="Times New Roman"/>
          <w:b/>
          <w:i/>
          <w:sz w:val="24"/>
          <w:szCs w:val="24"/>
          <w:lang w:val="ro-RO"/>
        </w:rPr>
        <w:t>ă</w:t>
      </w:r>
      <w:r w:rsidRPr="00350E58">
        <w:rPr>
          <w:rFonts w:ascii="Times New Roman" w:hAnsi="Times New Roman" w:cs="Times New Roman"/>
          <w:b/>
          <w:i/>
          <w:sz w:val="24"/>
          <w:szCs w:val="24"/>
          <w:lang w:val="ro-RO"/>
        </w:rPr>
        <w:t xml:space="preserve"> politicile fiscale la nivel teritorial.</w:t>
      </w:r>
    </w:p>
    <w:p w14:paraId="3C9EDB91" w14:textId="3E3CB61F" w:rsidR="00FD230F" w:rsidRPr="00350E58" w:rsidRDefault="00FD230F" w:rsidP="00FD230F">
      <w:pPr>
        <w:tabs>
          <w:tab w:val="left" w:pos="720"/>
        </w:tabs>
        <w:spacing w:after="0" w:line="240" w:lineRule="auto"/>
        <w:jc w:val="both"/>
        <w:rPr>
          <w:rFonts w:ascii="Times New Roman" w:hAnsi="Times New Roman" w:cs="Times New Roman"/>
          <w:sz w:val="24"/>
          <w:szCs w:val="24"/>
        </w:rPr>
      </w:pPr>
      <w:r w:rsidRPr="00350E58">
        <w:rPr>
          <w:rFonts w:ascii="Times New Roman" w:eastAsia="Times New Roman Bold" w:hAnsi="Times New Roman" w:cs="Times New Roman"/>
          <w:b/>
          <w:i/>
          <w:sz w:val="24"/>
          <w:szCs w:val="24"/>
          <w:lang w:val="ro-RO"/>
        </w:rPr>
        <w:t xml:space="preserve">            </w:t>
      </w:r>
      <w:r w:rsidRPr="00350E58">
        <w:rPr>
          <w:rFonts w:ascii="Times New Roman" w:hAnsi="Times New Roman" w:cs="Times New Roman"/>
          <w:b/>
          <w:i/>
          <w:sz w:val="24"/>
          <w:szCs w:val="24"/>
          <w:lang w:val="ro-RO"/>
        </w:rPr>
        <w:t>Sediul institu</w:t>
      </w:r>
      <w:r w:rsidR="00350E58" w:rsidRPr="00350E58">
        <w:rPr>
          <w:rFonts w:ascii="Times New Roman" w:hAnsi="Times New Roman" w:cs="Times New Roman"/>
          <w:b/>
          <w:i/>
          <w:sz w:val="24"/>
          <w:szCs w:val="24"/>
          <w:lang w:val="ro-RO"/>
        </w:rPr>
        <w:t>ț</w:t>
      </w:r>
      <w:r w:rsidRPr="00350E58">
        <w:rPr>
          <w:rFonts w:ascii="Times New Roman" w:hAnsi="Times New Roman" w:cs="Times New Roman"/>
          <w:b/>
          <w:i/>
          <w:sz w:val="24"/>
          <w:szCs w:val="24"/>
          <w:lang w:val="ro-RO"/>
        </w:rPr>
        <w:t xml:space="preserve">iei se afla situat în centrul municipiului Sfântu Gheorghe, pe strada </w:t>
      </w:r>
      <w:proofErr w:type="spellStart"/>
      <w:r w:rsidRPr="00350E58">
        <w:rPr>
          <w:rFonts w:ascii="Times New Roman" w:hAnsi="Times New Roman" w:cs="Times New Roman"/>
          <w:b/>
          <w:i/>
          <w:sz w:val="24"/>
          <w:szCs w:val="24"/>
          <w:lang w:val="ro-RO"/>
        </w:rPr>
        <w:t>Jozef</w:t>
      </w:r>
      <w:proofErr w:type="spellEnd"/>
      <w:r w:rsidRPr="00350E58">
        <w:rPr>
          <w:rFonts w:ascii="Times New Roman" w:hAnsi="Times New Roman" w:cs="Times New Roman"/>
          <w:b/>
          <w:i/>
          <w:sz w:val="24"/>
          <w:szCs w:val="24"/>
          <w:lang w:val="ro-RO"/>
        </w:rPr>
        <w:t xml:space="preserve"> Bem, nr. 9, telefon 0267/352740, 0267/351860.</w:t>
      </w:r>
    </w:p>
    <w:p w14:paraId="355A1415" w14:textId="77777777" w:rsidR="00FD230F" w:rsidRPr="00350E58" w:rsidRDefault="00FD230F" w:rsidP="00FD230F">
      <w:pPr>
        <w:spacing w:after="0" w:line="240" w:lineRule="auto"/>
        <w:jc w:val="both"/>
        <w:rPr>
          <w:rFonts w:ascii="Times New Roman" w:hAnsi="Times New Roman" w:cs="Times New Roman"/>
          <w:sz w:val="24"/>
          <w:szCs w:val="24"/>
        </w:rPr>
      </w:pPr>
      <w:r w:rsidRPr="00350E58">
        <w:rPr>
          <w:rFonts w:ascii="Times New Roman" w:hAnsi="Times New Roman" w:cs="Times New Roman"/>
          <w:sz w:val="24"/>
          <w:szCs w:val="24"/>
          <w:lang w:val="ro-RO"/>
        </w:rPr>
        <w:t xml:space="preserve">         </w:t>
      </w:r>
    </w:p>
    <w:p w14:paraId="5BC12B44" w14:textId="6CF42370" w:rsidR="00FD230F" w:rsidRPr="00350E58" w:rsidRDefault="00FD230F" w:rsidP="00FD230F">
      <w:pPr>
        <w:tabs>
          <w:tab w:val="left" w:pos="180"/>
        </w:tabs>
        <w:spacing w:after="0" w:line="240" w:lineRule="auto"/>
        <w:jc w:val="both"/>
        <w:rPr>
          <w:rFonts w:ascii="Times New Roman" w:hAnsi="Times New Roman" w:cs="Times New Roman"/>
          <w:sz w:val="24"/>
          <w:szCs w:val="24"/>
        </w:rPr>
      </w:pPr>
      <w:r w:rsidRPr="00350E58">
        <w:rPr>
          <w:rFonts w:ascii="Times New Roman" w:hAnsi="Times New Roman" w:cs="Times New Roman"/>
          <w:b/>
          <w:i/>
          <w:sz w:val="24"/>
          <w:szCs w:val="24"/>
          <w:lang w:val="ro-RO"/>
        </w:rPr>
        <w:t xml:space="preserve"> Structura organizatoric</w:t>
      </w:r>
      <w:r w:rsidR="00350E58" w:rsidRPr="00350E58">
        <w:rPr>
          <w:rFonts w:ascii="Times New Roman" w:hAnsi="Times New Roman" w:cs="Times New Roman"/>
          <w:b/>
          <w:i/>
          <w:sz w:val="24"/>
          <w:szCs w:val="24"/>
          <w:lang w:val="ro-RO"/>
        </w:rPr>
        <w:t>ă</w:t>
      </w:r>
      <w:r w:rsidRPr="00350E58">
        <w:rPr>
          <w:rFonts w:ascii="Times New Roman" w:hAnsi="Times New Roman" w:cs="Times New Roman"/>
          <w:b/>
          <w:i/>
          <w:sz w:val="24"/>
          <w:szCs w:val="24"/>
          <w:lang w:val="ro-RO"/>
        </w:rPr>
        <w:t xml:space="preserve"> a AJFP Covasna :</w:t>
      </w:r>
    </w:p>
    <w:p w14:paraId="1CA5AE0A" w14:textId="77777777" w:rsidR="00FD230F" w:rsidRPr="00350E58" w:rsidRDefault="00FD230F" w:rsidP="00FD230F">
      <w:pPr>
        <w:spacing w:after="0" w:line="240" w:lineRule="auto"/>
        <w:jc w:val="both"/>
        <w:rPr>
          <w:rFonts w:ascii="Times New Roman" w:hAnsi="Times New Roman" w:cs="Times New Roman"/>
          <w:b/>
          <w:i/>
          <w:sz w:val="24"/>
          <w:szCs w:val="24"/>
          <w:lang w:val="ro-RO"/>
        </w:rPr>
      </w:pPr>
    </w:p>
    <w:p w14:paraId="1B128369" w14:textId="77777777" w:rsidR="00FD230F" w:rsidRPr="00FD230F" w:rsidRDefault="00FD230F" w:rsidP="00FD230F">
      <w:pPr>
        <w:numPr>
          <w:ilvl w:val="0"/>
          <w:numId w:val="12"/>
        </w:numPr>
        <w:suppressAutoHyphens/>
        <w:spacing w:after="0" w:line="240" w:lineRule="auto"/>
        <w:jc w:val="both"/>
        <w:rPr>
          <w:rFonts w:ascii="Times New Roman" w:hAnsi="Times New Roman" w:cs="Times New Roman"/>
          <w:sz w:val="24"/>
          <w:szCs w:val="24"/>
        </w:rPr>
      </w:pPr>
      <w:r w:rsidRPr="00FD230F">
        <w:rPr>
          <w:rFonts w:ascii="Times New Roman" w:hAnsi="Times New Roman" w:cs="Times New Roman"/>
          <w:b/>
          <w:i/>
          <w:sz w:val="24"/>
          <w:szCs w:val="24"/>
          <w:lang w:val="ro-RO"/>
        </w:rPr>
        <w:t>Activitatea de Colectare</w:t>
      </w:r>
    </w:p>
    <w:p w14:paraId="30481B74" w14:textId="7622DBDE" w:rsidR="00FD230F" w:rsidRPr="00FD230F" w:rsidRDefault="00FD230F" w:rsidP="00FD230F">
      <w:pPr>
        <w:numPr>
          <w:ilvl w:val="0"/>
          <w:numId w:val="12"/>
        </w:numPr>
        <w:suppressAutoHyphens/>
        <w:spacing w:after="0" w:line="240" w:lineRule="auto"/>
        <w:jc w:val="both"/>
        <w:rPr>
          <w:rFonts w:ascii="Times New Roman" w:hAnsi="Times New Roman" w:cs="Times New Roman"/>
          <w:sz w:val="24"/>
          <w:szCs w:val="24"/>
        </w:rPr>
      </w:pPr>
      <w:r w:rsidRPr="00FD230F">
        <w:rPr>
          <w:rFonts w:ascii="Times New Roman" w:hAnsi="Times New Roman" w:cs="Times New Roman"/>
          <w:b/>
          <w:i/>
          <w:sz w:val="24"/>
          <w:szCs w:val="24"/>
          <w:lang w:val="ro-RO"/>
        </w:rPr>
        <w:t>Activitatea de Inspec</w:t>
      </w:r>
      <w:r w:rsidR="00350E58">
        <w:rPr>
          <w:rFonts w:ascii="Times New Roman" w:hAnsi="Times New Roman" w:cs="Times New Roman"/>
          <w:b/>
          <w:i/>
          <w:sz w:val="24"/>
          <w:szCs w:val="24"/>
          <w:lang w:val="ro-RO"/>
        </w:rPr>
        <w:t>ț</w:t>
      </w:r>
      <w:r w:rsidRPr="00FD230F">
        <w:rPr>
          <w:rFonts w:ascii="Times New Roman" w:hAnsi="Times New Roman" w:cs="Times New Roman"/>
          <w:b/>
          <w:i/>
          <w:sz w:val="24"/>
          <w:szCs w:val="24"/>
          <w:lang w:val="ro-RO"/>
        </w:rPr>
        <w:t>ie Fiscal</w:t>
      </w:r>
      <w:r w:rsidR="00350E58">
        <w:rPr>
          <w:rFonts w:ascii="Times New Roman" w:hAnsi="Times New Roman" w:cs="Times New Roman"/>
          <w:b/>
          <w:i/>
          <w:sz w:val="24"/>
          <w:szCs w:val="24"/>
          <w:lang w:val="ro-RO"/>
        </w:rPr>
        <w:t>ă</w:t>
      </w:r>
    </w:p>
    <w:p w14:paraId="5951EF7B" w14:textId="38A8C065" w:rsidR="00FD230F" w:rsidRPr="00FD230F" w:rsidRDefault="00FD230F" w:rsidP="00FD230F">
      <w:pPr>
        <w:numPr>
          <w:ilvl w:val="0"/>
          <w:numId w:val="12"/>
        </w:numPr>
        <w:suppressAutoHyphens/>
        <w:autoSpaceDE w:val="0"/>
        <w:spacing w:after="0" w:line="240" w:lineRule="auto"/>
        <w:rPr>
          <w:rFonts w:ascii="Times New Roman" w:hAnsi="Times New Roman" w:cs="Times New Roman"/>
          <w:sz w:val="24"/>
          <w:szCs w:val="24"/>
        </w:rPr>
      </w:pPr>
      <w:r w:rsidRPr="00FD230F">
        <w:rPr>
          <w:rFonts w:ascii="Times New Roman" w:hAnsi="Times New Roman" w:cs="Times New Roman"/>
          <w:b/>
          <w:bCs/>
          <w:i/>
          <w:iCs/>
          <w:sz w:val="24"/>
          <w:szCs w:val="24"/>
          <w:lang w:val="ro-RO"/>
        </w:rPr>
        <w:t xml:space="preserve">Activitatea de Trezorerie </w:t>
      </w:r>
      <w:r w:rsidR="00350E58">
        <w:rPr>
          <w:rFonts w:ascii="Times New Roman" w:hAnsi="Times New Roman" w:cs="Times New Roman"/>
          <w:b/>
          <w:bCs/>
          <w:i/>
          <w:iCs/>
          <w:sz w:val="24"/>
          <w:szCs w:val="24"/>
          <w:lang w:val="ro-RO"/>
        </w:rPr>
        <w:t>ș</w:t>
      </w:r>
      <w:r w:rsidRPr="00FD230F">
        <w:rPr>
          <w:rFonts w:ascii="Times New Roman" w:hAnsi="Times New Roman" w:cs="Times New Roman"/>
          <w:b/>
          <w:bCs/>
          <w:i/>
          <w:iCs/>
          <w:sz w:val="24"/>
          <w:szCs w:val="24"/>
          <w:lang w:val="ro-RO"/>
        </w:rPr>
        <w:t>i Contabilitate Publică</w:t>
      </w:r>
    </w:p>
    <w:p w14:paraId="375D2052" w14:textId="77777777" w:rsidR="00FD230F" w:rsidRPr="00FD230F" w:rsidRDefault="00FD230F" w:rsidP="00FD230F">
      <w:pPr>
        <w:numPr>
          <w:ilvl w:val="0"/>
          <w:numId w:val="12"/>
        </w:numPr>
        <w:suppressAutoHyphens/>
        <w:autoSpaceDE w:val="0"/>
        <w:spacing w:after="0" w:line="240" w:lineRule="auto"/>
        <w:rPr>
          <w:rFonts w:ascii="Times New Roman" w:hAnsi="Times New Roman" w:cs="Times New Roman"/>
          <w:sz w:val="24"/>
          <w:szCs w:val="24"/>
        </w:rPr>
      </w:pPr>
      <w:r w:rsidRPr="00FD230F">
        <w:rPr>
          <w:rFonts w:ascii="Times New Roman" w:hAnsi="Times New Roman" w:cs="Times New Roman"/>
          <w:b/>
          <w:bCs/>
          <w:i/>
          <w:iCs/>
          <w:sz w:val="24"/>
          <w:szCs w:val="24"/>
          <w:lang w:val="ro-RO"/>
        </w:rPr>
        <w:t>Servicii Independente</w:t>
      </w:r>
    </w:p>
    <w:p w14:paraId="43D59016" w14:textId="77777777" w:rsidR="00FD230F" w:rsidRPr="00FD230F" w:rsidRDefault="00FD230F" w:rsidP="00FD230F">
      <w:pPr>
        <w:pStyle w:val="Corptext"/>
        <w:rPr>
          <w:b/>
          <w:bCs/>
          <w:i/>
          <w:iCs/>
          <w:color w:val="800080"/>
        </w:rPr>
      </w:pPr>
    </w:p>
    <w:p w14:paraId="73058231" w14:textId="77777777" w:rsidR="00FD230F" w:rsidRPr="00350E58" w:rsidRDefault="00FD230F" w:rsidP="00FD230F">
      <w:pPr>
        <w:pStyle w:val="Corptext"/>
        <w:numPr>
          <w:ilvl w:val="0"/>
          <w:numId w:val="17"/>
        </w:numPr>
        <w:suppressAutoHyphens/>
        <w:jc w:val="left"/>
      </w:pPr>
      <w:r w:rsidRPr="00350E58">
        <w:rPr>
          <w:b/>
          <w:bCs/>
          <w:i/>
          <w:iCs/>
        </w:rPr>
        <w:t>COLECTAREA VENITURILOR BUGETARE</w:t>
      </w:r>
    </w:p>
    <w:p w14:paraId="356088B7" w14:textId="77777777" w:rsidR="00FD230F" w:rsidRPr="00350E58" w:rsidRDefault="00FD230F" w:rsidP="00FD230F">
      <w:pPr>
        <w:pStyle w:val="Corptext"/>
        <w:rPr>
          <w:b/>
          <w:bCs/>
          <w:i/>
          <w:iCs/>
        </w:rPr>
      </w:pPr>
    </w:p>
    <w:p w14:paraId="53699225" w14:textId="190485C8" w:rsidR="00FD230F" w:rsidRPr="00350E58" w:rsidRDefault="00FD230F" w:rsidP="00FD230F">
      <w:pPr>
        <w:pStyle w:val="Corptext"/>
      </w:pPr>
      <w:r w:rsidRPr="00350E58">
        <w:rPr>
          <w:b/>
          <w:bCs/>
          <w:i/>
          <w:iCs/>
        </w:rPr>
        <w:t xml:space="preserve">     Pentru cele 09 luni ale anului 2021 , s-au colectat venituri la bugetul general consolidat </w:t>
      </w:r>
      <w:r w:rsidR="00350E58">
        <w:rPr>
          <w:b/>
          <w:bCs/>
          <w:i/>
          <w:iCs/>
        </w:rPr>
        <w:t>î</w:t>
      </w:r>
      <w:r w:rsidRPr="00350E58">
        <w:rPr>
          <w:b/>
          <w:bCs/>
          <w:i/>
          <w:iCs/>
        </w:rPr>
        <w:t>nsum</w:t>
      </w:r>
      <w:r w:rsidR="00350E58">
        <w:rPr>
          <w:b/>
          <w:bCs/>
          <w:i/>
          <w:iCs/>
        </w:rPr>
        <w:t>â</w:t>
      </w:r>
      <w:r w:rsidRPr="00350E58">
        <w:rPr>
          <w:b/>
          <w:bCs/>
          <w:i/>
          <w:iCs/>
        </w:rPr>
        <w:t>nd:</w:t>
      </w:r>
    </w:p>
    <w:p w14:paraId="14188217" w14:textId="77777777" w:rsidR="00FD230F" w:rsidRPr="00FD230F" w:rsidRDefault="00FD230F" w:rsidP="00FD230F">
      <w:pPr>
        <w:pStyle w:val="Corptext"/>
        <w:rPr>
          <w:b/>
          <w:bCs/>
          <w:i/>
          <w:iCs/>
          <w:color w:val="800080"/>
        </w:rPr>
      </w:pPr>
    </w:p>
    <w:p w14:paraId="0B436E5F" w14:textId="77777777" w:rsidR="00FD230F" w:rsidRPr="00FD230F" w:rsidRDefault="00FD230F" w:rsidP="00FD230F">
      <w:pPr>
        <w:pStyle w:val="Corptext"/>
      </w:pPr>
      <w:r w:rsidRPr="00FD230F">
        <w:rPr>
          <w:b/>
          <w:bCs/>
          <w:i/>
          <w:iCs/>
        </w:rPr>
        <w:t xml:space="preserve">         </w:t>
      </w:r>
      <w:r w:rsidRPr="00FD230F">
        <w:rPr>
          <w:b/>
          <w:bCs/>
          <w:i/>
          <w:iCs/>
          <w:u w:val="single"/>
        </w:rPr>
        <w:t xml:space="preserve"> 876.56  mil.lei venituri bugetare                      </w:t>
      </w:r>
      <w:r w:rsidRPr="00FD230F">
        <w:rPr>
          <w:b/>
          <w:bCs/>
          <w:i/>
          <w:iCs/>
        </w:rPr>
        <w:t xml:space="preserve">      = 103.89%</w:t>
      </w:r>
    </w:p>
    <w:p w14:paraId="34EDE6F6" w14:textId="77777777" w:rsidR="00FD230F" w:rsidRPr="00FD230F" w:rsidRDefault="00FD230F" w:rsidP="00FD230F">
      <w:pPr>
        <w:pStyle w:val="Corptext"/>
      </w:pPr>
      <w:r w:rsidRPr="00FD230F">
        <w:rPr>
          <w:b/>
          <w:bCs/>
          <w:i/>
          <w:iCs/>
        </w:rPr>
        <w:t xml:space="preserve">          843.75  mil.lei program stabilit de A.N.A.F.</w:t>
      </w:r>
    </w:p>
    <w:p w14:paraId="25C24AE7" w14:textId="77777777" w:rsidR="00FD230F" w:rsidRPr="00FD230F" w:rsidRDefault="00FD230F" w:rsidP="00FD230F">
      <w:pPr>
        <w:pStyle w:val="Corptext"/>
        <w:rPr>
          <w:b/>
          <w:bCs/>
          <w:i/>
          <w:iCs/>
        </w:rPr>
      </w:pPr>
    </w:p>
    <w:p w14:paraId="29C04A19" w14:textId="044AF95D" w:rsidR="00FD230F" w:rsidRPr="00FD230F" w:rsidRDefault="00FD230F" w:rsidP="00FD230F">
      <w:pPr>
        <w:pStyle w:val="Corptext"/>
        <w:numPr>
          <w:ilvl w:val="0"/>
          <w:numId w:val="17"/>
        </w:numPr>
        <w:suppressAutoHyphens/>
        <w:jc w:val="left"/>
      </w:pPr>
      <w:r w:rsidRPr="00FD230F">
        <w:rPr>
          <w:b/>
          <w:bCs/>
          <w:i/>
          <w:iCs/>
        </w:rPr>
        <w:t>S-au colectat  la bugetul general consolidat 876.42 mil.lei, suma ce reprezint</w:t>
      </w:r>
      <w:r w:rsidR="00350E58">
        <w:rPr>
          <w:b/>
          <w:bCs/>
          <w:i/>
          <w:iCs/>
        </w:rPr>
        <w:t>ă</w:t>
      </w:r>
      <w:r w:rsidRPr="00FD230F">
        <w:rPr>
          <w:b/>
          <w:bCs/>
          <w:i/>
          <w:iCs/>
        </w:rPr>
        <w:t xml:space="preserve"> 103.89% din programul stabilit de A.N.A.F., </w:t>
      </w:r>
    </w:p>
    <w:p w14:paraId="50E7742D" w14:textId="77777777" w:rsidR="00FD230F" w:rsidRPr="00FD230F" w:rsidRDefault="00FD230F" w:rsidP="00FD230F">
      <w:pPr>
        <w:pStyle w:val="Corptext"/>
        <w:numPr>
          <w:ilvl w:val="0"/>
          <w:numId w:val="15"/>
        </w:numPr>
        <w:suppressAutoHyphens/>
        <w:jc w:val="left"/>
      </w:pPr>
      <w:r w:rsidRPr="00FD230F">
        <w:rPr>
          <w:b/>
          <w:bCs/>
          <w:i/>
          <w:iCs/>
          <w:lang w:val="it-IT"/>
        </w:rPr>
        <w:t xml:space="preserve">Iar in sume absolute incasarile fata de program  sunt mai mari cu 32.81 mil lei </w:t>
      </w:r>
    </w:p>
    <w:p w14:paraId="5A60CD0B" w14:textId="77777777" w:rsidR="00FD230F" w:rsidRPr="00FD230F" w:rsidRDefault="00FD230F" w:rsidP="00FD230F">
      <w:pPr>
        <w:pStyle w:val="Corptext"/>
        <w:rPr>
          <w:b/>
          <w:bCs/>
          <w:i/>
          <w:iCs/>
          <w:lang w:val="it-IT"/>
        </w:rPr>
      </w:pPr>
    </w:p>
    <w:p w14:paraId="4DA11B56" w14:textId="56507711" w:rsidR="00FD230F" w:rsidRPr="00350E58" w:rsidRDefault="00FD230F" w:rsidP="00FD230F">
      <w:pPr>
        <w:pStyle w:val="Corptext"/>
      </w:pPr>
      <w:r w:rsidRPr="00350E58">
        <w:rPr>
          <w:b/>
          <w:bCs/>
          <w:i/>
          <w:iCs/>
          <w:lang w:val="it-IT"/>
        </w:rPr>
        <w:t>Principalele venituri bugetare realizate  pe bugete, cumulat pe cele  luni 09 luni ale anului 2021,  comparativ cu realiz</w:t>
      </w:r>
      <w:r w:rsidR="00350E58">
        <w:rPr>
          <w:b/>
          <w:bCs/>
          <w:i/>
          <w:iCs/>
          <w:lang w:val="it-IT"/>
        </w:rPr>
        <w:t>ă</w:t>
      </w:r>
      <w:r w:rsidRPr="00350E58">
        <w:rPr>
          <w:b/>
          <w:bCs/>
          <w:i/>
          <w:iCs/>
          <w:lang w:val="it-IT"/>
        </w:rPr>
        <w:t>rile  din aceea</w:t>
      </w:r>
      <w:r w:rsidR="00350E58">
        <w:rPr>
          <w:b/>
          <w:bCs/>
          <w:i/>
          <w:iCs/>
          <w:lang w:val="it-IT"/>
        </w:rPr>
        <w:t>ș</w:t>
      </w:r>
      <w:r w:rsidRPr="00350E58">
        <w:rPr>
          <w:b/>
          <w:bCs/>
          <w:i/>
          <w:iCs/>
          <w:lang w:val="it-IT"/>
        </w:rPr>
        <w:t>i perioada a anului 2020</w:t>
      </w:r>
      <w:r w:rsidRPr="00350E58">
        <w:t>:</w:t>
      </w:r>
    </w:p>
    <w:p w14:paraId="38A29573" w14:textId="77777777" w:rsidR="00FD230F" w:rsidRPr="00350E58" w:rsidRDefault="00FD230F" w:rsidP="00FD230F">
      <w:pPr>
        <w:pStyle w:val="Corptext"/>
      </w:pPr>
      <w:r w:rsidRPr="00350E58">
        <w:rPr>
          <w:b/>
          <w:bCs/>
          <w:i/>
          <w:iCs/>
          <w:lang w:val="pt-BR"/>
        </w:rPr>
        <w:t xml:space="preserve">                                                                                                                             mil.lei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91"/>
        <w:gridCol w:w="987"/>
        <w:gridCol w:w="942"/>
        <w:gridCol w:w="1054"/>
        <w:gridCol w:w="944"/>
        <w:gridCol w:w="961"/>
        <w:gridCol w:w="1130"/>
      </w:tblGrid>
      <w:tr w:rsidR="00FD230F" w14:paraId="7C5C895A" w14:textId="77777777" w:rsidTr="004B1A69">
        <w:trPr>
          <w:trHeight w:val="840"/>
        </w:trPr>
        <w:tc>
          <w:tcPr>
            <w:tcW w:w="2791" w:type="dxa"/>
            <w:tcBorders>
              <w:top w:val="single" w:sz="4" w:space="0" w:color="000000"/>
              <w:left w:val="single" w:sz="4" w:space="0" w:color="000000"/>
              <w:bottom w:val="single" w:sz="4" w:space="0" w:color="000000"/>
            </w:tcBorders>
            <w:shd w:val="clear" w:color="auto" w:fill="auto"/>
            <w:vAlign w:val="center"/>
          </w:tcPr>
          <w:p w14:paraId="504C2322" w14:textId="77777777" w:rsidR="00FD230F" w:rsidRPr="00350E58" w:rsidRDefault="00FD230F" w:rsidP="00BE1335">
            <w:pPr>
              <w:jc w:val="center"/>
              <w:rPr>
                <w:lang w:val="ro-RO"/>
              </w:rPr>
            </w:pPr>
            <w:r w:rsidRPr="00350E58">
              <w:rPr>
                <w:b/>
                <w:lang w:val="ro-RO"/>
              </w:rPr>
              <w:t>Venituri</w:t>
            </w:r>
          </w:p>
        </w:tc>
        <w:tc>
          <w:tcPr>
            <w:tcW w:w="60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ECBEB3" w14:textId="77777777" w:rsidR="00FD230F" w:rsidRPr="00350E58" w:rsidRDefault="00FD230F" w:rsidP="00BE1335">
            <w:pPr>
              <w:jc w:val="center"/>
              <w:rPr>
                <w:lang w:val="ro-RO"/>
              </w:rPr>
            </w:pPr>
            <w:r w:rsidRPr="00350E58">
              <w:rPr>
                <w:b/>
                <w:lang w:val="ro-RO"/>
              </w:rPr>
              <w:t>Total venituri, din care:</w:t>
            </w:r>
          </w:p>
        </w:tc>
      </w:tr>
      <w:tr w:rsidR="00FD230F" w14:paraId="561FCA5C" w14:textId="77777777" w:rsidTr="004B1A69">
        <w:trPr>
          <w:trHeight w:val="293"/>
        </w:trPr>
        <w:tc>
          <w:tcPr>
            <w:tcW w:w="2791" w:type="dxa"/>
            <w:tcBorders>
              <w:left w:val="single" w:sz="4" w:space="0" w:color="000000"/>
              <w:bottom w:val="single" w:sz="4" w:space="0" w:color="000000"/>
            </w:tcBorders>
            <w:shd w:val="clear" w:color="auto" w:fill="auto"/>
            <w:vAlign w:val="center"/>
          </w:tcPr>
          <w:p w14:paraId="050E47F9" w14:textId="77777777" w:rsidR="00FD230F" w:rsidRPr="00350E58" w:rsidRDefault="00FD230F" w:rsidP="00BE1335">
            <w:pPr>
              <w:snapToGrid w:val="0"/>
              <w:jc w:val="center"/>
              <w:rPr>
                <w:b/>
                <w:lang w:val="ro-RO"/>
              </w:rPr>
            </w:pPr>
          </w:p>
        </w:tc>
        <w:tc>
          <w:tcPr>
            <w:tcW w:w="1929" w:type="dxa"/>
            <w:gridSpan w:val="2"/>
            <w:tcBorders>
              <w:left w:val="single" w:sz="4" w:space="0" w:color="000000"/>
              <w:bottom w:val="single" w:sz="4" w:space="0" w:color="000000"/>
            </w:tcBorders>
            <w:shd w:val="clear" w:color="auto" w:fill="auto"/>
            <w:vAlign w:val="center"/>
          </w:tcPr>
          <w:p w14:paraId="0FEBBBC1" w14:textId="77777777" w:rsidR="00FD230F" w:rsidRPr="00350E58" w:rsidRDefault="00FD230F" w:rsidP="00BE1335">
            <w:pPr>
              <w:pStyle w:val="TableContents"/>
              <w:jc w:val="center"/>
              <w:rPr>
                <w:lang w:val="ro-RO"/>
              </w:rPr>
            </w:pPr>
            <w:r w:rsidRPr="00350E58">
              <w:rPr>
                <w:b/>
                <w:lang w:val="ro-RO"/>
              </w:rPr>
              <w:t>2020</w:t>
            </w:r>
          </w:p>
        </w:tc>
        <w:tc>
          <w:tcPr>
            <w:tcW w:w="1998" w:type="dxa"/>
            <w:gridSpan w:val="2"/>
            <w:tcBorders>
              <w:left w:val="single" w:sz="4" w:space="0" w:color="000000"/>
              <w:bottom w:val="single" w:sz="4" w:space="0" w:color="000000"/>
            </w:tcBorders>
            <w:shd w:val="clear" w:color="auto" w:fill="auto"/>
            <w:vAlign w:val="center"/>
          </w:tcPr>
          <w:p w14:paraId="618E999A" w14:textId="77777777" w:rsidR="00FD230F" w:rsidRPr="00350E58" w:rsidRDefault="00FD230F" w:rsidP="00BE1335">
            <w:pPr>
              <w:pStyle w:val="TableContents"/>
              <w:jc w:val="center"/>
              <w:rPr>
                <w:lang w:val="ro-RO"/>
              </w:rPr>
            </w:pPr>
            <w:r w:rsidRPr="00350E58">
              <w:rPr>
                <w:b/>
                <w:lang w:val="ro-RO"/>
              </w:rPr>
              <w:t>2021</w:t>
            </w:r>
          </w:p>
        </w:tc>
        <w:tc>
          <w:tcPr>
            <w:tcW w:w="2091" w:type="dxa"/>
            <w:gridSpan w:val="2"/>
            <w:tcBorders>
              <w:left w:val="single" w:sz="4" w:space="0" w:color="000000"/>
              <w:bottom w:val="single" w:sz="4" w:space="0" w:color="000000"/>
              <w:right w:val="single" w:sz="4" w:space="0" w:color="000000"/>
            </w:tcBorders>
            <w:shd w:val="clear" w:color="auto" w:fill="auto"/>
            <w:vAlign w:val="center"/>
          </w:tcPr>
          <w:p w14:paraId="36A79584" w14:textId="77777777" w:rsidR="00FD230F" w:rsidRPr="00350E58" w:rsidRDefault="00FD230F" w:rsidP="00BE1335">
            <w:pPr>
              <w:pStyle w:val="TableContents"/>
              <w:jc w:val="center"/>
              <w:rPr>
                <w:lang w:val="ro-RO"/>
              </w:rPr>
            </w:pPr>
            <w:r w:rsidRPr="00350E58">
              <w:rPr>
                <w:b/>
                <w:lang w:val="ro-RO"/>
              </w:rPr>
              <w:t>% 2021/2020</w:t>
            </w:r>
          </w:p>
        </w:tc>
      </w:tr>
      <w:tr w:rsidR="00FD230F" w14:paraId="4E9EF76A" w14:textId="77777777" w:rsidTr="004B1A69">
        <w:trPr>
          <w:trHeight w:val="570"/>
        </w:trPr>
        <w:tc>
          <w:tcPr>
            <w:tcW w:w="2791" w:type="dxa"/>
            <w:tcBorders>
              <w:left w:val="single" w:sz="4" w:space="0" w:color="000000"/>
              <w:bottom w:val="single" w:sz="4" w:space="0" w:color="000000"/>
            </w:tcBorders>
            <w:shd w:val="clear" w:color="auto" w:fill="auto"/>
            <w:vAlign w:val="center"/>
          </w:tcPr>
          <w:p w14:paraId="1CA30A5C" w14:textId="77777777" w:rsidR="00FD230F" w:rsidRPr="00350E58" w:rsidRDefault="00FD230F" w:rsidP="00BE1335">
            <w:pPr>
              <w:snapToGrid w:val="0"/>
              <w:jc w:val="center"/>
              <w:rPr>
                <w:b/>
                <w:lang w:val="ro-RO"/>
              </w:rPr>
            </w:pPr>
          </w:p>
        </w:tc>
        <w:tc>
          <w:tcPr>
            <w:tcW w:w="987" w:type="dxa"/>
            <w:tcBorders>
              <w:left w:val="single" w:sz="4" w:space="0" w:color="000000"/>
              <w:bottom w:val="single" w:sz="4" w:space="0" w:color="000000"/>
            </w:tcBorders>
            <w:shd w:val="clear" w:color="auto" w:fill="auto"/>
            <w:vAlign w:val="center"/>
          </w:tcPr>
          <w:p w14:paraId="35D12438" w14:textId="77777777" w:rsidR="00FD230F" w:rsidRPr="00350E58" w:rsidRDefault="00FD230F" w:rsidP="00BE1335">
            <w:pPr>
              <w:pStyle w:val="TableContents"/>
              <w:jc w:val="center"/>
              <w:rPr>
                <w:lang w:val="ro-RO"/>
              </w:rPr>
            </w:pPr>
            <w:r w:rsidRPr="00350E58">
              <w:rPr>
                <w:b/>
                <w:lang w:val="ro-RO"/>
              </w:rPr>
              <w:t>cumulat</w:t>
            </w:r>
          </w:p>
        </w:tc>
        <w:tc>
          <w:tcPr>
            <w:tcW w:w="942" w:type="dxa"/>
            <w:tcBorders>
              <w:left w:val="single" w:sz="4" w:space="0" w:color="000000"/>
              <w:bottom w:val="single" w:sz="4" w:space="0" w:color="000000"/>
            </w:tcBorders>
            <w:shd w:val="clear" w:color="auto" w:fill="auto"/>
            <w:vAlign w:val="center"/>
          </w:tcPr>
          <w:p w14:paraId="3367460C" w14:textId="77777777" w:rsidR="00FD230F" w:rsidRPr="00350E58" w:rsidRDefault="00FD230F" w:rsidP="00BE1335">
            <w:pPr>
              <w:pStyle w:val="TableContents"/>
              <w:jc w:val="center"/>
              <w:rPr>
                <w:lang w:val="ro-RO"/>
              </w:rPr>
            </w:pPr>
            <w:r w:rsidRPr="00350E58">
              <w:rPr>
                <w:b/>
                <w:lang w:val="ro-RO"/>
              </w:rPr>
              <w:t>SEPT.</w:t>
            </w:r>
          </w:p>
        </w:tc>
        <w:tc>
          <w:tcPr>
            <w:tcW w:w="1054" w:type="dxa"/>
            <w:tcBorders>
              <w:left w:val="single" w:sz="4" w:space="0" w:color="000000"/>
              <w:bottom w:val="single" w:sz="4" w:space="0" w:color="000000"/>
            </w:tcBorders>
            <w:shd w:val="clear" w:color="auto" w:fill="auto"/>
            <w:vAlign w:val="center"/>
          </w:tcPr>
          <w:p w14:paraId="1BF6FBB3" w14:textId="77777777" w:rsidR="00FD230F" w:rsidRPr="00350E58" w:rsidRDefault="00FD230F" w:rsidP="00BE1335">
            <w:pPr>
              <w:pStyle w:val="TableContents"/>
              <w:jc w:val="center"/>
              <w:rPr>
                <w:lang w:val="ro-RO"/>
              </w:rPr>
            </w:pPr>
            <w:r w:rsidRPr="00350E58">
              <w:rPr>
                <w:b/>
                <w:lang w:val="ro-RO"/>
              </w:rPr>
              <w:t>cumulat</w:t>
            </w:r>
          </w:p>
        </w:tc>
        <w:tc>
          <w:tcPr>
            <w:tcW w:w="944" w:type="dxa"/>
            <w:tcBorders>
              <w:left w:val="single" w:sz="4" w:space="0" w:color="000000"/>
              <w:bottom w:val="single" w:sz="4" w:space="0" w:color="000000"/>
            </w:tcBorders>
            <w:shd w:val="clear" w:color="auto" w:fill="auto"/>
            <w:vAlign w:val="center"/>
          </w:tcPr>
          <w:p w14:paraId="6D22C47C" w14:textId="77777777" w:rsidR="00FD230F" w:rsidRPr="00350E58" w:rsidRDefault="00FD230F" w:rsidP="00BE1335">
            <w:pPr>
              <w:pStyle w:val="TableContents"/>
              <w:jc w:val="center"/>
              <w:rPr>
                <w:lang w:val="ro-RO"/>
              </w:rPr>
            </w:pPr>
            <w:r w:rsidRPr="00350E58">
              <w:rPr>
                <w:b/>
                <w:lang w:val="ro-RO"/>
              </w:rPr>
              <w:t>SEPT.</w:t>
            </w:r>
          </w:p>
        </w:tc>
        <w:tc>
          <w:tcPr>
            <w:tcW w:w="961" w:type="dxa"/>
            <w:tcBorders>
              <w:left w:val="single" w:sz="4" w:space="0" w:color="000000"/>
              <w:bottom w:val="single" w:sz="4" w:space="0" w:color="000000"/>
            </w:tcBorders>
            <w:shd w:val="clear" w:color="auto" w:fill="auto"/>
            <w:vAlign w:val="center"/>
          </w:tcPr>
          <w:p w14:paraId="69D8CDAB" w14:textId="77777777" w:rsidR="00FD230F" w:rsidRPr="00350E58" w:rsidRDefault="00FD230F" w:rsidP="00BE1335">
            <w:pPr>
              <w:pStyle w:val="TableContents"/>
              <w:jc w:val="center"/>
              <w:rPr>
                <w:lang w:val="ro-RO"/>
              </w:rPr>
            </w:pPr>
            <w:r w:rsidRPr="00350E58">
              <w:rPr>
                <w:b/>
                <w:lang w:val="ro-RO"/>
              </w:rPr>
              <w:t>cumulat</w:t>
            </w:r>
          </w:p>
        </w:tc>
        <w:tc>
          <w:tcPr>
            <w:tcW w:w="1130" w:type="dxa"/>
            <w:tcBorders>
              <w:left w:val="single" w:sz="4" w:space="0" w:color="000000"/>
              <w:bottom w:val="single" w:sz="4" w:space="0" w:color="000000"/>
              <w:right w:val="single" w:sz="4" w:space="0" w:color="000000"/>
            </w:tcBorders>
            <w:shd w:val="clear" w:color="auto" w:fill="auto"/>
            <w:vAlign w:val="center"/>
          </w:tcPr>
          <w:p w14:paraId="3D570671" w14:textId="77777777" w:rsidR="00FD230F" w:rsidRDefault="00FD230F" w:rsidP="00BE1335">
            <w:pPr>
              <w:pStyle w:val="TableContents"/>
              <w:jc w:val="center"/>
            </w:pPr>
            <w:r>
              <w:rPr>
                <w:b/>
              </w:rPr>
              <w:t>SEPT.</w:t>
            </w:r>
          </w:p>
        </w:tc>
      </w:tr>
      <w:tr w:rsidR="00FD230F" w14:paraId="1C22B267" w14:textId="77777777" w:rsidTr="004B1A69">
        <w:trPr>
          <w:trHeight w:val="765"/>
        </w:trPr>
        <w:tc>
          <w:tcPr>
            <w:tcW w:w="2791" w:type="dxa"/>
            <w:tcBorders>
              <w:left w:val="single" w:sz="4" w:space="0" w:color="000000"/>
              <w:bottom w:val="single" w:sz="4" w:space="0" w:color="000000"/>
            </w:tcBorders>
            <w:shd w:val="clear" w:color="auto" w:fill="auto"/>
            <w:vAlign w:val="center"/>
          </w:tcPr>
          <w:p w14:paraId="43867998" w14:textId="77777777" w:rsidR="00FD230F" w:rsidRPr="00350E58" w:rsidRDefault="00FD230F" w:rsidP="00BE1335">
            <w:pPr>
              <w:jc w:val="center"/>
              <w:rPr>
                <w:lang w:val="ro-RO"/>
              </w:rPr>
            </w:pPr>
            <w:r w:rsidRPr="00350E58">
              <w:rPr>
                <w:b/>
                <w:lang w:val="ro-RO"/>
              </w:rPr>
              <w:t>TOTAL BGC, administrat de A.N.A.F.</w:t>
            </w:r>
          </w:p>
        </w:tc>
        <w:tc>
          <w:tcPr>
            <w:tcW w:w="987" w:type="dxa"/>
            <w:tcBorders>
              <w:left w:val="single" w:sz="4" w:space="0" w:color="000000"/>
              <w:bottom w:val="single" w:sz="4" w:space="0" w:color="000000"/>
            </w:tcBorders>
            <w:shd w:val="clear" w:color="auto" w:fill="auto"/>
            <w:vAlign w:val="bottom"/>
          </w:tcPr>
          <w:p w14:paraId="18F39F20" w14:textId="77777777" w:rsidR="00FD230F" w:rsidRPr="00350E58" w:rsidRDefault="00FD230F" w:rsidP="00BE1335">
            <w:pPr>
              <w:pStyle w:val="TableContents"/>
              <w:jc w:val="right"/>
              <w:rPr>
                <w:lang w:val="ro-RO"/>
              </w:rPr>
            </w:pPr>
            <w:r w:rsidRPr="00350E58">
              <w:rPr>
                <w:b/>
                <w:lang w:val="ro-RO"/>
              </w:rPr>
              <w:t>760.42</w:t>
            </w:r>
          </w:p>
        </w:tc>
        <w:tc>
          <w:tcPr>
            <w:tcW w:w="942" w:type="dxa"/>
            <w:tcBorders>
              <w:left w:val="single" w:sz="4" w:space="0" w:color="000000"/>
              <w:bottom w:val="single" w:sz="4" w:space="0" w:color="000000"/>
            </w:tcBorders>
            <w:shd w:val="clear" w:color="auto" w:fill="auto"/>
            <w:vAlign w:val="bottom"/>
          </w:tcPr>
          <w:p w14:paraId="552C5F79" w14:textId="77777777" w:rsidR="00FD230F" w:rsidRPr="00350E58" w:rsidRDefault="00FD230F" w:rsidP="00BE1335">
            <w:pPr>
              <w:pStyle w:val="TableContents"/>
              <w:jc w:val="right"/>
              <w:rPr>
                <w:lang w:val="ro-RO"/>
              </w:rPr>
            </w:pPr>
            <w:r w:rsidRPr="00350E58">
              <w:rPr>
                <w:b/>
                <w:lang w:val="ro-RO"/>
              </w:rPr>
              <w:t>87.47</w:t>
            </w:r>
          </w:p>
        </w:tc>
        <w:tc>
          <w:tcPr>
            <w:tcW w:w="1054" w:type="dxa"/>
            <w:tcBorders>
              <w:left w:val="single" w:sz="4" w:space="0" w:color="000000"/>
              <w:bottom w:val="single" w:sz="4" w:space="0" w:color="000000"/>
            </w:tcBorders>
            <w:shd w:val="clear" w:color="auto" w:fill="auto"/>
            <w:vAlign w:val="bottom"/>
          </w:tcPr>
          <w:p w14:paraId="22577E6C" w14:textId="77777777" w:rsidR="00FD230F" w:rsidRPr="00350E58" w:rsidRDefault="00FD230F" w:rsidP="00BE1335">
            <w:pPr>
              <w:pStyle w:val="TableContents"/>
              <w:jc w:val="right"/>
              <w:rPr>
                <w:lang w:val="ro-RO"/>
              </w:rPr>
            </w:pPr>
            <w:r w:rsidRPr="00350E58">
              <w:rPr>
                <w:b/>
                <w:lang w:val="ro-RO"/>
              </w:rPr>
              <w:t>876.56</w:t>
            </w:r>
          </w:p>
        </w:tc>
        <w:tc>
          <w:tcPr>
            <w:tcW w:w="944" w:type="dxa"/>
            <w:tcBorders>
              <w:left w:val="single" w:sz="4" w:space="0" w:color="000000"/>
              <w:bottom w:val="single" w:sz="4" w:space="0" w:color="000000"/>
            </w:tcBorders>
            <w:shd w:val="clear" w:color="auto" w:fill="auto"/>
            <w:vAlign w:val="bottom"/>
          </w:tcPr>
          <w:p w14:paraId="1199CA6E" w14:textId="77777777" w:rsidR="00FD230F" w:rsidRPr="00350E58" w:rsidRDefault="00FD230F" w:rsidP="00BE1335">
            <w:pPr>
              <w:pStyle w:val="TableContents"/>
              <w:jc w:val="right"/>
              <w:rPr>
                <w:lang w:val="ro-RO"/>
              </w:rPr>
            </w:pPr>
            <w:r w:rsidRPr="00350E58">
              <w:rPr>
                <w:b/>
                <w:lang w:val="ro-RO"/>
              </w:rPr>
              <w:t>93.14</w:t>
            </w:r>
          </w:p>
        </w:tc>
        <w:tc>
          <w:tcPr>
            <w:tcW w:w="961" w:type="dxa"/>
            <w:tcBorders>
              <w:left w:val="single" w:sz="4" w:space="0" w:color="000000"/>
              <w:bottom w:val="single" w:sz="4" w:space="0" w:color="000000"/>
            </w:tcBorders>
            <w:shd w:val="clear" w:color="auto" w:fill="auto"/>
            <w:vAlign w:val="bottom"/>
          </w:tcPr>
          <w:p w14:paraId="53F7A597" w14:textId="77777777" w:rsidR="00FD230F" w:rsidRPr="00350E58" w:rsidRDefault="00FD230F" w:rsidP="00BE1335">
            <w:pPr>
              <w:pStyle w:val="TableContents"/>
              <w:jc w:val="right"/>
              <w:rPr>
                <w:lang w:val="ro-RO"/>
              </w:rPr>
            </w:pPr>
            <w:r w:rsidRPr="00350E58">
              <w:rPr>
                <w:b/>
                <w:lang w:val="ro-RO"/>
              </w:rPr>
              <w:t>115.27</w:t>
            </w:r>
          </w:p>
        </w:tc>
        <w:tc>
          <w:tcPr>
            <w:tcW w:w="1130" w:type="dxa"/>
            <w:tcBorders>
              <w:left w:val="single" w:sz="4" w:space="0" w:color="000000"/>
              <w:bottom w:val="single" w:sz="4" w:space="0" w:color="000000"/>
              <w:right w:val="single" w:sz="4" w:space="0" w:color="000000"/>
            </w:tcBorders>
            <w:shd w:val="clear" w:color="auto" w:fill="auto"/>
            <w:vAlign w:val="bottom"/>
          </w:tcPr>
          <w:p w14:paraId="5E988492" w14:textId="77777777" w:rsidR="00FD230F" w:rsidRDefault="00FD230F" w:rsidP="00BE1335">
            <w:pPr>
              <w:pStyle w:val="TableContents"/>
              <w:jc w:val="right"/>
            </w:pPr>
            <w:r>
              <w:rPr>
                <w:b/>
              </w:rPr>
              <w:t>106.48</w:t>
            </w:r>
          </w:p>
        </w:tc>
      </w:tr>
      <w:tr w:rsidR="00FD230F" w14:paraId="67AFC86D" w14:textId="77777777" w:rsidTr="004B1A69">
        <w:trPr>
          <w:trHeight w:val="765"/>
        </w:trPr>
        <w:tc>
          <w:tcPr>
            <w:tcW w:w="2791" w:type="dxa"/>
            <w:tcBorders>
              <w:left w:val="single" w:sz="4" w:space="0" w:color="000000"/>
              <w:bottom w:val="single" w:sz="4" w:space="0" w:color="000000"/>
            </w:tcBorders>
            <w:shd w:val="clear" w:color="auto" w:fill="auto"/>
            <w:vAlign w:val="center"/>
          </w:tcPr>
          <w:p w14:paraId="7A22D954" w14:textId="0125FAFD" w:rsidR="00FD230F" w:rsidRPr="00350E58" w:rsidRDefault="00FD230F" w:rsidP="00BE1335">
            <w:pPr>
              <w:jc w:val="center"/>
              <w:rPr>
                <w:lang w:val="ro-RO"/>
              </w:rPr>
            </w:pPr>
            <w:r w:rsidRPr="00350E58">
              <w:rPr>
                <w:b/>
                <w:lang w:val="ro-RO"/>
              </w:rPr>
              <w:t xml:space="preserve">Buget de stat(exclusiv </w:t>
            </w:r>
            <w:r w:rsidR="00350E58">
              <w:rPr>
                <w:b/>
                <w:lang w:val="ro-RO"/>
              </w:rPr>
              <w:t>î</w:t>
            </w:r>
            <w:r w:rsidRPr="00350E58">
              <w:rPr>
                <w:b/>
                <w:lang w:val="ro-RO"/>
              </w:rPr>
              <w:t>ncas</w:t>
            </w:r>
            <w:r w:rsidR="00350E58">
              <w:rPr>
                <w:b/>
                <w:lang w:val="ro-RO"/>
              </w:rPr>
              <w:t>ă</w:t>
            </w:r>
            <w:r w:rsidRPr="00350E58">
              <w:rPr>
                <w:b/>
                <w:lang w:val="ro-RO"/>
              </w:rPr>
              <w:t>ri in vama), din care:</w:t>
            </w:r>
          </w:p>
        </w:tc>
        <w:tc>
          <w:tcPr>
            <w:tcW w:w="987" w:type="dxa"/>
            <w:tcBorders>
              <w:left w:val="single" w:sz="4" w:space="0" w:color="000000"/>
              <w:bottom w:val="single" w:sz="4" w:space="0" w:color="000000"/>
            </w:tcBorders>
            <w:shd w:val="clear" w:color="auto" w:fill="auto"/>
            <w:vAlign w:val="bottom"/>
          </w:tcPr>
          <w:p w14:paraId="25F86966" w14:textId="77777777" w:rsidR="00FD230F" w:rsidRPr="00350E58" w:rsidRDefault="00FD230F" w:rsidP="00BE1335">
            <w:pPr>
              <w:pStyle w:val="TableContents"/>
              <w:jc w:val="right"/>
              <w:rPr>
                <w:lang w:val="ro-RO"/>
              </w:rPr>
            </w:pPr>
            <w:r w:rsidRPr="00350E58">
              <w:rPr>
                <w:lang w:val="ro-RO"/>
              </w:rPr>
              <w:t>293.49</w:t>
            </w:r>
          </w:p>
        </w:tc>
        <w:tc>
          <w:tcPr>
            <w:tcW w:w="942" w:type="dxa"/>
            <w:tcBorders>
              <w:left w:val="single" w:sz="4" w:space="0" w:color="000000"/>
              <w:bottom w:val="single" w:sz="4" w:space="0" w:color="000000"/>
            </w:tcBorders>
            <w:shd w:val="clear" w:color="auto" w:fill="auto"/>
            <w:vAlign w:val="bottom"/>
          </w:tcPr>
          <w:p w14:paraId="45F02786" w14:textId="77777777" w:rsidR="00FD230F" w:rsidRPr="00350E58" w:rsidRDefault="00FD230F" w:rsidP="00BE1335">
            <w:pPr>
              <w:pStyle w:val="TableContents"/>
              <w:jc w:val="right"/>
              <w:rPr>
                <w:lang w:val="ro-RO"/>
              </w:rPr>
            </w:pPr>
            <w:r w:rsidRPr="00350E58">
              <w:rPr>
                <w:b/>
                <w:lang w:val="ro-RO"/>
              </w:rPr>
              <w:t>33.60</w:t>
            </w:r>
          </w:p>
        </w:tc>
        <w:tc>
          <w:tcPr>
            <w:tcW w:w="1054" w:type="dxa"/>
            <w:tcBorders>
              <w:left w:val="single" w:sz="4" w:space="0" w:color="000000"/>
              <w:bottom w:val="single" w:sz="4" w:space="0" w:color="000000"/>
            </w:tcBorders>
            <w:shd w:val="clear" w:color="auto" w:fill="auto"/>
            <w:vAlign w:val="bottom"/>
          </w:tcPr>
          <w:p w14:paraId="292925BC" w14:textId="77777777" w:rsidR="00FD230F" w:rsidRPr="00350E58" w:rsidRDefault="00FD230F" w:rsidP="00BE1335">
            <w:pPr>
              <w:pStyle w:val="TableContents"/>
              <w:jc w:val="right"/>
              <w:rPr>
                <w:lang w:val="ro-RO"/>
              </w:rPr>
            </w:pPr>
            <w:r w:rsidRPr="00350E58">
              <w:rPr>
                <w:b/>
                <w:lang w:val="ro-RO"/>
              </w:rPr>
              <w:t>357.3</w:t>
            </w:r>
          </w:p>
        </w:tc>
        <w:tc>
          <w:tcPr>
            <w:tcW w:w="944" w:type="dxa"/>
            <w:tcBorders>
              <w:left w:val="single" w:sz="4" w:space="0" w:color="000000"/>
              <w:bottom w:val="single" w:sz="4" w:space="0" w:color="000000"/>
            </w:tcBorders>
            <w:shd w:val="clear" w:color="auto" w:fill="auto"/>
            <w:vAlign w:val="bottom"/>
          </w:tcPr>
          <w:p w14:paraId="2A995FE9" w14:textId="77777777" w:rsidR="00FD230F" w:rsidRPr="00350E58" w:rsidRDefault="00FD230F" w:rsidP="00BE1335">
            <w:pPr>
              <w:pStyle w:val="TableContents"/>
              <w:jc w:val="right"/>
              <w:rPr>
                <w:lang w:val="ro-RO"/>
              </w:rPr>
            </w:pPr>
            <w:r w:rsidRPr="00350E58">
              <w:rPr>
                <w:b/>
                <w:lang w:val="ro-RO"/>
              </w:rPr>
              <w:t>37.18</w:t>
            </w:r>
          </w:p>
        </w:tc>
        <w:tc>
          <w:tcPr>
            <w:tcW w:w="961" w:type="dxa"/>
            <w:tcBorders>
              <w:left w:val="single" w:sz="4" w:space="0" w:color="000000"/>
              <w:bottom w:val="single" w:sz="4" w:space="0" w:color="000000"/>
            </w:tcBorders>
            <w:shd w:val="clear" w:color="auto" w:fill="auto"/>
            <w:vAlign w:val="bottom"/>
          </w:tcPr>
          <w:p w14:paraId="5901337A" w14:textId="77777777" w:rsidR="00FD230F" w:rsidRPr="00350E58" w:rsidRDefault="00FD230F" w:rsidP="00BE1335">
            <w:pPr>
              <w:pStyle w:val="TableContents"/>
              <w:jc w:val="right"/>
              <w:rPr>
                <w:lang w:val="ro-RO"/>
              </w:rPr>
            </w:pPr>
            <w:r w:rsidRPr="00350E58">
              <w:rPr>
                <w:b/>
                <w:lang w:val="ro-RO"/>
              </w:rPr>
              <w:t>121.74</w:t>
            </w:r>
          </w:p>
        </w:tc>
        <w:tc>
          <w:tcPr>
            <w:tcW w:w="1130" w:type="dxa"/>
            <w:tcBorders>
              <w:left w:val="single" w:sz="4" w:space="0" w:color="000000"/>
              <w:bottom w:val="single" w:sz="4" w:space="0" w:color="000000"/>
              <w:right w:val="single" w:sz="4" w:space="0" w:color="000000"/>
            </w:tcBorders>
            <w:shd w:val="clear" w:color="auto" w:fill="auto"/>
            <w:vAlign w:val="bottom"/>
          </w:tcPr>
          <w:p w14:paraId="1E20B440" w14:textId="77777777" w:rsidR="00FD230F" w:rsidRDefault="00FD230F" w:rsidP="00BE1335">
            <w:pPr>
              <w:pStyle w:val="TableContents"/>
              <w:jc w:val="right"/>
            </w:pPr>
            <w:r>
              <w:rPr>
                <w:b/>
              </w:rPr>
              <w:t>110.65</w:t>
            </w:r>
          </w:p>
        </w:tc>
      </w:tr>
      <w:tr w:rsidR="00FD230F" w14:paraId="365CE5F3" w14:textId="77777777" w:rsidTr="004B1A69">
        <w:trPr>
          <w:trHeight w:val="390"/>
        </w:trPr>
        <w:tc>
          <w:tcPr>
            <w:tcW w:w="2791" w:type="dxa"/>
            <w:tcBorders>
              <w:left w:val="single" w:sz="4" w:space="0" w:color="000000"/>
              <w:bottom w:val="single" w:sz="4" w:space="0" w:color="000000"/>
            </w:tcBorders>
            <w:shd w:val="clear" w:color="auto" w:fill="auto"/>
            <w:vAlign w:val="bottom"/>
          </w:tcPr>
          <w:p w14:paraId="5DA8DAE2" w14:textId="77777777" w:rsidR="00FD230F" w:rsidRPr="00350E58" w:rsidRDefault="00FD230F" w:rsidP="00BE1335">
            <w:pPr>
              <w:rPr>
                <w:lang w:val="ro-RO"/>
              </w:rPr>
            </w:pPr>
            <w:r w:rsidRPr="00350E58">
              <w:rPr>
                <w:i/>
                <w:lang w:val="ro-RO"/>
              </w:rPr>
              <w:lastRenderedPageBreak/>
              <w:t xml:space="preserve">      - Impozit pe profit</w:t>
            </w:r>
          </w:p>
        </w:tc>
        <w:tc>
          <w:tcPr>
            <w:tcW w:w="987" w:type="dxa"/>
            <w:tcBorders>
              <w:left w:val="single" w:sz="4" w:space="0" w:color="000000"/>
              <w:bottom w:val="single" w:sz="4" w:space="0" w:color="000000"/>
            </w:tcBorders>
            <w:shd w:val="clear" w:color="auto" w:fill="auto"/>
            <w:vAlign w:val="bottom"/>
          </w:tcPr>
          <w:p w14:paraId="31E1EF69" w14:textId="77777777" w:rsidR="00FD230F" w:rsidRPr="00350E58" w:rsidRDefault="00FD230F" w:rsidP="00BE1335">
            <w:pPr>
              <w:pStyle w:val="TableContents"/>
              <w:jc w:val="right"/>
              <w:rPr>
                <w:lang w:val="ro-RO"/>
              </w:rPr>
            </w:pPr>
            <w:r w:rsidRPr="00350E58">
              <w:rPr>
                <w:lang w:val="ro-RO"/>
              </w:rPr>
              <w:t>26.92</w:t>
            </w:r>
          </w:p>
        </w:tc>
        <w:tc>
          <w:tcPr>
            <w:tcW w:w="942" w:type="dxa"/>
            <w:tcBorders>
              <w:left w:val="single" w:sz="4" w:space="0" w:color="000000"/>
              <w:bottom w:val="single" w:sz="4" w:space="0" w:color="000000"/>
            </w:tcBorders>
            <w:shd w:val="clear" w:color="auto" w:fill="auto"/>
            <w:vAlign w:val="bottom"/>
          </w:tcPr>
          <w:p w14:paraId="43AA6AC8" w14:textId="77777777" w:rsidR="00FD230F" w:rsidRPr="00350E58" w:rsidRDefault="00FD230F" w:rsidP="00BE1335">
            <w:pPr>
              <w:pStyle w:val="TableContents"/>
              <w:jc w:val="right"/>
              <w:rPr>
                <w:lang w:val="ro-RO"/>
              </w:rPr>
            </w:pPr>
            <w:r w:rsidRPr="00350E58">
              <w:rPr>
                <w:lang w:val="ro-RO"/>
              </w:rPr>
              <w:t>0.56</w:t>
            </w:r>
          </w:p>
        </w:tc>
        <w:tc>
          <w:tcPr>
            <w:tcW w:w="1054" w:type="dxa"/>
            <w:tcBorders>
              <w:left w:val="single" w:sz="4" w:space="0" w:color="000000"/>
              <w:bottom w:val="single" w:sz="4" w:space="0" w:color="000000"/>
            </w:tcBorders>
            <w:shd w:val="clear" w:color="auto" w:fill="auto"/>
            <w:vAlign w:val="bottom"/>
          </w:tcPr>
          <w:p w14:paraId="7BCF5A1D" w14:textId="77777777" w:rsidR="00FD230F" w:rsidRPr="00350E58" w:rsidRDefault="00FD230F" w:rsidP="00BE1335">
            <w:pPr>
              <w:pStyle w:val="TableContents"/>
              <w:jc w:val="right"/>
              <w:rPr>
                <w:lang w:val="ro-RO"/>
              </w:rPr>
            </w:pPr>
            <w:r w:rsidRPr="00350E58">
              <w:rPr>
                <w:lang w:val="ro-RO"/>
              </w:rPr>
              <w:t>36.27</w:t>
            </w:r>
          </w:p>
        </w:tc>
        <w:tc>
          <w:tcPr>
            <w:tcW w:w="944" w:type="dxa"/>
            <w:tcBorders>
              <w:left w:val="single" w:sz="4" w:space="0" w:color="000000"/>
              <w:bottom w:val="single" w:sz="4" w:space="0" w:color="000000"/>
            </w:tcBorders>
            <w:shd w:val="clear" w:color="auto" w:fill="auto"/>
            <w:vAlign w:val="bottom"/>
          </w:tcPr>
          <w:p w14:paraId="5CC0F41C" w14:textId="77777777" w:rsidR="00FD230F" w:rsidRPr="00350E58" w:rsidRDefault="00FD230F" w:rsidP="00BE1335">
            <w:pPr>
              <w:pStyle w:val="TableContents"/>
              <w:jc w:val="right"/>
              <w:rPr>
                <w:lang w:val="ro-RO"/>
              </w:rPr>
            </w:pPr>
            <w:r w:rsidRPr="00350E58">
              <w:rPr>
                <w:lang w:val="ro-RO"/>
              </w:rPr>
              <w:t>1.54</w:t>
            </w:r>
          </w:p>
        </w:tc>
        <w:tc>
          <w:tcPr>
            <w:tcW w:w="961" w:type="dxa"/>
            <w:tcBorders>
              <w:left w:val="single" w:sz="4" w:space="0" w:color="000000"/>
              <w:bottom w:val="single" w:sz="4" w:space="0" w:color="000000"/>
            </w:tcBorders>
            <w:shd w:val="clear" w:color="auto" w:fill="auto"/>
            <w:vAlign w:val="bottom"/>
          </w:tcPr>
          <w:p w14:paraId="7161AD76" w14:textId="77777777" w:rsidR="00FD230F" w:rsidRPr="00350E58" w:rsidRDefault="00FD230F" w:rsidP="00BE1335">
            <w:pPr>
              <w:pStyle w:val="TableContents"/>
              <w:jc w:val="right"/>
              <w:rPr>
                <w:lang w:val="ro-RO"/>
              </w:rPr>
            </w:pPr>
            <w:r w:rsidRPr="00350E58">
              <w:rPr>
                <w:i/>
                <w:lang w:val="ro-RO"/>
              </w:rPr>
              <w:t>134.73</w:t>
            </w:r>
          </w:p>
        </w:tc>
        <w:tc>
          <w:tcPr>
            <w:tcW w:w="1130" w:type="dxa"/>
            <w:tcBorders>
              <w:left w:val="single" w:sz="4" w:space="0" w:color="000000"/>
              <w:bottom w:val="single" w:sz="4" w:space="0" w:color="000000"/>
              <w:right w:val="single" w:sz="4" w:space="0" w:color="000000"/>
            </w:tcBorders>
            <w:shd w:val="clear" w:color="auto" w:fill="auto"/>
            <w:vAlign w:val="bottom"/>
          </w:tcPr>
          <w:p w14:paraId="4B487929" w14:textId="77777777" w:rsidR="00FD230F" w:rsidRDefault="00FD230F" w:rsidP="00BE1335">
            <w:pPr>
              <w:pStyle w:val="TableContents"/>
              <w:jc w:val="right"/>
            </w:pPr>
            <w:r>
              <w:rPr>
                <w:i/>
              </w:rPr>
              <w:t>275.00</w:t>
            </w:r>
          </w:p>
        </w:tc>
      </w:tr>
      <w:tr w:rsidR="00FD230F" w14:paraId="09BD82DD" w14:textId="77777777" w:rsidTr="004B1A69">
        <w:trPr>
          <w:trHeight w:val="293"/>
        </w:trPr>
        <w:tc>
          <w:tcPr>
            <w:tcW w:w="2791" w:type="dxa"/>
            <w:tcBorders>
              <w:left w:val="single" w:sz="4" w:space="0" w:color="000000"/>
              <w:bottom w:val="single" w:sz="4" w:space="0" w:color="000000"/>
            </w:tcBorders>
            <w:shd w:val="clear" w:color="auto" w:fill="auto"/>
            <w:vAlign w:val="bottom"/>
          </w:tcPr>
          <w:p w14:paraId="24EE5CC4" w14:textId="77777777" w:rsidR="00FD230F" w:rsidRPr="00350E58" w:rsidRDefault="00FD230F" w:rsidP="00BE1335">
            <w:pPr>
              <w:rPr>
                <w:lang w:val="ro-RO"/>
              </w:rPr>
            </w:pPr>
            <w:r w:rsidRPr="00350E58">
              <w:rPr>
                <w:i/>
                <w:lang w:val="ro-RO"/>
              </w:rPr>
              <w:t xml:space="preserve">      - Impozit pe venit</w:t>
            </w:r>
          </w:p>
        </w:tc>
        <w:tc>
          <w:tcPr>
            <w:tcW w:w="987" w:type="dxa"/>
            <w:tcBorders>
              <w:left w:val="single" w:sz="4" w:space="0" w:color="000000"/>
              <w:bottom w:val="single" w:sz="4" w:space="0" w:color="000000"/>
            </w:tcBorders>
            <w:shd w:val="clear" w:color="auto" w:fill="auto"/>
            <w:vAlign w:val="bottom"/>
          </w:tcPr>
          <w:p w14:paraId="67699B99" w14:textId="77777777" w:rsidR="00FD230F" w:rsidRPr="00350E58" w:rsidRDefault="00FD230F" w:rsidP="00BE1335">
            <w:pPr>
              <w:pStyle w:val="TableContents"/>
              <w:jc w:val="right"/>
              <w:rPr>
                <w:lang w:val="ro-RO"/>
              </w:rPr>
            </w:pPr>
            <w:r w:rsidRPr="00350E58">
              <w:rPr>
                <w:lang w:val="ro-RO"/>
              </w:rPr>
              <w:t>113.72</w:t>
            </w:r>
          </w:p>
        </w:tc>
        <w:tc>
          <w:tcPr>
            <w:tcW w:w="942" w:type="dxa"/>
            <w:tcBorders>
              <w:left w:val="single" w:sz="4" w:space="0" w:color="000000"/>
              <w:bottom w:val="single" w:sz="4" w:space="0" w:color="000000"/>
            </w:tcBorders>
            <w:shd w:val="clear" w:color="auto" w:fill="auto"/>
            <w:vAlign w:val="bottom"/>
          </w:tcPr>
          <w:p w14:paraId="598338F6" w14:textId="77777777" w:rsidR="00FD230F" w:rsidRPr="00350E58" w:rsidRDefault="00FD230F" w:rsidP="00BE1335">
            <w:pPr>
              <w:pStyle w:val="TableContents"/>
              <w:jc w:val="right"/>
              <w:rPr>
                <w:lang w:val="ro-RO"/>
              </w:rPr>
            </w:pPr>
            <w:r w:rsidRPr="00350E58">
              <w:rPr>
                <w:i/>
                <w:lang w:val="ro-RO"/>
              </w:rPr>
              <w:t>11.22</w:t>
            </w:r>
          </w:p>
        </w:tc>
        <w:tc>
          <w:tcPr>
            <w:tcW w:w="1054" w:type="dxa"/>
            <w:tcBorders>
              <w:left w:val="single" w:sz="4" w:space="0" w:color="000000"/>
              <w:bottom w:val="single" w:sz="4" w:space="0" w:color="000000"/>
            </w:tcBorders>
            <w:shd w:val="clear" w:color="auto" w:fill="auto"/>
            <w:vAlign w:val="bottom"/>
          </w:tcPr>
          <w:p w14:paraId="1A2D234A" w14:textId="77777777" w:rsidR="00FD230F" w:rsidRPr="00350E58" w:rsidRDefault="00FD230F" w:rsidP="00BE1335">
            <w:pPr>
              <w:pStyle w:val="TableContents"/>
              <w:jc w:val="right"/>
              <w:rPr>
                <w:lang w:val="ro-RO"/>
              </w:rPr>
            </w:pPr>
            <w:r w:rsidRPr="00350E58">
              <w:rPr>
                <w:lang w:val="ro-RO"/>
              </w:rPr>
              <w:t>126.08</w:t>
            </w:r>
          </w:p>
        </w:tc>
        <w:tc>
          <w:tcPr>
            <w:tcW w:w="944" w:type="dxa"/>
            <w:tcBorders>
              <w:left w:val="single" w:sz="4" w:space="0" w:color="000000"/>
              <w:bottom w:val="single" w:sz="4" w:space="0" w:color="000000"/>
            </w:tcBorders>
            <w:shd w:val="clear" w:color="auto" w:fill="auto"/>
            <w:vAlign w:val="bottom"/>
          </w:tcPr>
          <w:p w14:paraId="50AF9344" w14:textId="77777777" w:rsidR="00FD230F" w:rsidRPr="00350E58" w:rsidRDefault="00FD230F" w:rsidP="00BE1335">
            <w:pPr>
              <w:pStyle w:val="TableContents"/>
              <w:jc w:val="right"/>
              <w:rPr>
                <w:lang w:val="ro-RO"/>
              </w:rPr>
            </w:pPr>
            <w:r w:rsidRPr="00350E58">
              <w:rPr>
                <w:i/>
                <w:lang w:val="ro-RO"/>
              </w:rPr>
              <w:t>12.04</w:t>
            </w:r>
          </w:p>
        </w:tc>
        <w:tc>
          <w:tcPr>
            <w:tcW w:w="961" w:type="dxa"/>
            <w:tcBorders>
              <w:left w:val="single" w:sz="4" w:space="0" w:color="000000"/>
              <w:bottom w:val="single" w:sz="4" w:space="0" w:color="000000"/>
            </w:tcBorders>
            <w:shd w:val="clear" w:color="auto" w:fill="auto"/>
            <w:vAlign w:val="bottom"/>
          </w:tcPr>
          <w:p w14:paraId="7AB1792E" w14:textId="77777777" w:rsidR="00FD230F" w:rsidRPr="00350E58" w:rsidRDefault="00FD230F" w:rsidP="00BE1335">
            <w:pPr>
              <w:pStyle w:val="TableContents"/>
              <w:jc w:val="right"/>
              <w:rPr>
                <w:lang w:val="ro-RO"/>
              </w:rPr>
            </w:pPr>
            <w:r w:rsidRPr="00350E58">
              <w:rPr>
                <w:i/>
                <w:lang w:val="ro-RO"/>
              </w:rPr>
              <w:t>110.87</w:t>
            </w:r>
          </w:p>
        </w:tc>
        <w:tc>
          <w:tcPr>
            <w:tcW w:w="1130" w:type="dxa"/>
            <w:tcBorders>
              <w:left w:val="single" w:sz="4" w:space="0" w:color="000000"/>
              <w:bottom w:val="single" w:sz="4" w:space="0" w:color="000000"/>
              <w:right w:val="single" w:sz="4" w:space="0" w:color="000000"/>
            </w:tcBorders>
            <w:shd w:val="clear" w:color="auto" w:fill="auto"/>
            <w:vAlign w:val="bottom"/>
          </w:tcPr>
          <w:p w14:paraId="0582E5FB" w14:textId="77777777" w:rsidR="00FD230F" w:rsidRDefault="00FD230F" w:rsidP="00BE1335">
            <w:pPr>
              <w:pStyle w:val="TableContents"/>
              <w:jc w:val="right"/>
            </w:pPr>
            <w:r>
              <w:rPr>
                <w:i/>
              </w:rPr>
              <w:t>107.31</w:t>
            </w:r>
          </w:p>
        </w:tc>
      </w:tr>
      <w:tr w:rsidR="00FD230F" w14:paraId="042F447B" w14:textId="77777777" w:rsidTr="004B1A69">
        <w:trPr>
          <w:trHeight w:val="510"/>
        </w:trPr>
        <w:tc>
          <w:tcPr>
            <w:tcW w:w="2791" w:type="dxa"/>
            <w:tcBorders>
              <w:left w:val="single" w:sz="4" w:space="0" w:color="000000"/>
              <w:bottom w:val="single" w:sz="4" w:space="0" w:color="000000"/>
            </w:tcBorders>
            <w:shd w:val="clear" w:color="auto" w:fill="auto"/>
            <w:vAlign w:val="center"/>
          </w:tcPr>
          <w:p w14:paraId="4651FFFF" w14:textId="26DD9426" w:rsidR="00FD230F" w:rsidRPr="00350E58" w:rsidRDefault="00FD230F" w:rsidP="00BE1335">
            <w:pPr>
              <w:jc w:val="center"/>
              <w:rPr>
                <w:lang w:val="ro-RO"/>
              </w:rPr>
            </w:pPr>
            <w:r w:rsidRPr="00350E58">
              <w:rPr>
                <w:i/>
                <w:lang w:val="ro-RO"/>
              </w:rPr>
              <w:t xml:space="preserve">    - TVA (exclusiv </w:t>
            </w:r>
            <w:r w:rsidR="00350E58">
              <w:rPr>
                <w:i/>
                <w:lang w:val="ro-RO"/>
              </w:rPr>
              <w:t>î</w:t>
            </w:r>
            <w:r w:rsidRPr="00350E58">
              <w:rPr>
                <w:i/>
                <w:lang w:val="ro-RO"/>
              </w:rPr>
              <w:t>ncas</w:t>
            </w:r>
            <w:r w:rsidR="00350E58">
              <w:rPr>
                <w:i/>
                <w:lang w:val="ro-RO"/>
              </w:rPr>
              <w:t>ă</w:t>
            </w:r>
            <w:r w:rsidRPr="00350E58">
              <w:rPr>
                <w:i/>
                <w:lang w:val="ro-RO"/>
              </w:rPr>
              <w:t>ri pentru importurile de bunuri)</w:t>
            </w:r>
          </w:p>
        </w:tc>
        <w:tc>
          <w:tcPr>
            <w:tcW w:w="987" w:type="dxa"/>
            <w:tcBorders>
              <w:left w:val="single" w:sz="4" w:space="0" w:color="000000"/>
              <w:bottom w:val="single" w:sz="4" w:space="0" w:color="000000"/>
            </w:tcBorders>
            <w:shd w:val="clear" w:color="auto" w:fill="auto"/>
            <w:vAlign w:val="bottom"/>
          </w:tcPr>
          <w:p w14:paraId="52D6BDD1" w14:textId="77777777" w:rsidR="00FD230F" w:rsidRPr="00350E58" w:rsidRDefault="00FD230F" w:rsidP="00BE1335">
            <w:pPr>
              <w:pStyle w:val="TableContents"/>
              <w:jc w:val="right"/>
              <w:rPr>
                <w:lang w:val="ro-RO"/>
              </w:rPr>
            </w:pPr>
            <w:r w:rsidRPr="00350E58">
              <w:rPr>
                <w:color w:val="000000"/>
                <w:lang w:val="ro-RO"/>
              </w:rPr>
              <w:t>97.18</w:t>
            </w:r>
          </w:p>
        </w:tc>
        <w:tc>
          <w:tcPr>
            <w:tcW w:w="942" w:type="dxa"/>
            <w:tcBorders>
              <w:left w:val="single" w:sz="4" w:space="0" w:color="000000"/>
              <w:bottom w:val="single" w:sz="4" w:space="0" w:color="000000"/>
            </w:tcBorders>
            <w:shd w:val="clear" w:color="auto" w:fill="auto"/>
            <w:vAlign w:val="bottom"/>
          </w:tcPr>
          <w:p w14:paraId="133CCF26" w14:textId="77777777" w:rsidR="00FD230F" w:rsidRPr="00350E58" w:rsidRDefault="00FD230F" w:rsidP="00BE1335">
            <w:pPr>
              <w:pStyle w:val="TableContents"/>
              <w:jc w:val="right"/>
              <w:rPr>
                <w:lang w:val="ro-RO"/>
              </w:rPr>
            </w:pPr>
            <w:r w:rsidRPr="00350E58">
              <w:rPr>
                <w:i/>
                <w:color w:val="000000"/>
                <w:lang w:val="ro-RO"/>
              </w:rPr>
              <w:t>15.59</w:t>
            </w:r>
          </w:p>
        </w:tc>
        <w:tc>
          <w:tcPr>
            <w:tcW w:w="1054" w:type="dxa"/>
            <w:tcBorders>
              <w:left w:val="single" w:sz="4" w:space="0" w:color="000000"/>
              <w:bottom w:val="single" w:sz="4" w:space="0" w:color="000000"/>
            </w:tcBorders>
            <w:shd w:val="clear" w:color="auto" w:fill="auto"/>
            <w:vAlign w:val="bottom"/>
          </w:tcPr>
          <w:p w14:paraId="1EE39E94" w14:textId="77777777" w:rsidR="00FD230F" w:rsidRPr="00350E58" w:rsidRDefault="00FD230F" w:rsidP="00BE1335">
            <w:pPr>
              <w:pStyle w:val="TableContents"/>
              <w:jc w:val="right"/>
              <w:rPr>
                <w:lang w:val="ro-RO"/>
              </w:rPr>
            </w:pPr>
            <w:r w:rsidRPr="00350E58">
              <w:rPr>
                <w:color w:val="000000"/>
                <w:lang w:val="ro-RO"/>
              </w:rPr>
              <w:t>129.2</w:t>
            </w:r>
          </w:p>
        </w:tc>
        <w:tc>
          <w:tcPr>
            <w:tcW w:w="944" w:type="dxa"/>
            <w:tcBorders>
              <w:left w:val="single" w:sz="4" w:space="0" w:color="000000"/>
              <w:bottom w:val="single" w:sz="4" w:space="0" w:color="000000"/>
            </w:tcBorders>
            <w:shd w:val="clear" w:color="auto" w:fill="auto"/>
            <w:vAlign w:val="bottom"/>
          </w:tcPr>
          <w:p w14:paraId="1D4748F8" w14:textId="77777777" w:rsidR="00FD230F" w:rsidRPr="00350E58" w:rsidRDefault="00FD230F" w:rsidP="00BE1335">
            <w:pPr>
              <w:pStyle w:val="TableContents"/>
              <w:jc w:val="right"/>
              <w:rPr>
                <w:lang w:val="ro-RO"/>
              </w:rPr>
            </w:pPr>
            <w:r w:rsidRPr="00350E58">
              <w:rPr>
                <w:i/>
                <w:color w:val="000000"/>
                <w:lang w:val="ro-RO"/>
              </w:rPr>
              <w:t>16.11</w:t>
            </w:r>
          </w:p>
        </w:tc>
        <w:tc>
          <w:tcPr>
            <w:tcW w:w="961" w:type="dxa"/>
            <w:tcBorders>
              <w:left w:val="single" w:sz="4" w:space="0" w:color="000000"/>
              <w:bottom w:val="single" w:sz="4" w:space="0" w:color="000000"/>
            </w:tcBorders>
            <w:shd w:val="clear" w:color="auto" w:fill="auto"/>
            <w:vAlign w:val="bottom"/>
          </w:tcPr>
          <w:p w14:paraId="52C70438" w14:textId="77777777" w:rsidR="00FD230F" w:rsidRPr="00350E58" w:rsidRDefault="00FD230F" w:rsidP="00BE1335">
            <w:pPr>
              <w:pStyle w:val="TableContents"/>
              <w:jc w:val="right"/>
              <w:rPr>
                <w:lang w:val="ro-RO"/>
              </w:rPr>
            </w:pPr>
            <w:r w:rsidRPr="00350E58">
              <w:rPr>
                <w:i/>
                <w:lang w:val="ro-RO"/>
              </w:rPr>
              <w:t>132.95</w:t>
            </w:r>
          </w:p>
        </w:tc>
        <w:tc>
          <w:tcPr>
            <w:tcW w:w="1130" w:type="dxa"/>
            <w:tcBorders>
              <w:left w:val="single" w:sz="4" w:space="0" w:color="000000"/>
              <w:bottom w:val="single" w:sz="4" w:space="0" w:color="000000"/>
              <w:right w:val="single" w:sz="4" w:space="0" w:color="000000"/>
            </w:tcBorders>
            <w:shd w:val="clear" w:color="auto" w:fill="auto"/>
            <w:vAlign w:val="bottom"/>
          </w:tcPr>
          <w:p w14:paraId="37F9C60A" w14:textId="77777777" w:rsidR="00FD230F" w:rsidRDefault="00FD230F" w:rsidP="00BE1335">
            <w:pPr>
              <w:pStyle w:val="TableContents"/>
              <w:jc w:val="right"/>
            </w:pPr>
            <w:r>
              <w:rPr>
                <w:i/>
              </w:rPr>
              <w:t>103.34</w:t>
            </w:r>
          </w:p>
        </w:tc>
      </w:tr>
      <w:tr w:rsidR="00FD230F" w14:paraId="28F3F78E" w14:textId="77777777" w:rsidTr="004B1A69">
        <w:trPr>
          <w:trHeight w:val="510"/>
        </w:trPr>
        <w:tc>
          <w:tcPr>
            <w:tcW w:w="2791" w:type="dxa"/>
            <w:tcBorders>
              <w:left w:val="single" w:sz="4" w:space="0" w:color="000000"/>
              <w:bottom w:val="single" w:sz="4" w:space="0" w:color="000000"/>
            </w:tcBorders>
            <w:shd w:val="clear" w:color="auto" w:fill="auto"/>
            <w:vAlign w:val="center"/>
          </w:tcPr>
          <w:p w14:paraId="2462C3CE" w14:textId="0FD34203" w:rsidR="00FD230F" w:rsidRPr="00350E58" w:rsidRDefault="00FD230F" w:rsidP="00BE1335">
            <w:pPr>
              <w:jc w:val="center"/>
              <w:rPr>
                <w:lang w:val="ro-RO"/>
              </w:rPr>
            </w:pPr>
            <w:r w:rsidRPr="00350E58">
              <w:rPr>
                <w:i/>
                <w:lang w:val="ro-RO"/>
              </w:rPr>
              <w:t xml:space="preserve">Accize (exclusiv </w:t>
            </w:r>
            <w:r w:rsidR="00350E58">
              <w:rPr>
                <w:i/>
                <w:lang w:val="ro-RO"/>
              </w:rPr>
              <w:t>î</w:t>
            </w:r>
            <w:r w:rsidRPr="00350E58">
              <w:rPr>
                <w:i/>
                <w:lang w:val="ro-RO"/>
              </w:rPr>
              <w:t>ncas</w:t>
            </w:r>
            <w:r w:rsidR="00350E58">
              <w:rPr>
                <w:i/>
                <w:lang w:val="ro-RO"/>
              </w:rPr>
              <w:t>ă</w:t>
            </w:r>
            <w:r w:rsidRPr="00350E58">
              <w:rPr>
                <w:i/>
                <w:lang w:val="ro-RO"/>
              </w:rPr>
              <w:t>ri in vama)</w:t>
            </w:r>
          </w:p>
        </w:tc>
        <w:tc>
          <w:tcPr>
            <w:tcW w:w="987" w:type="dxa"/>
            <w:tcBorders>
              <w:left w:val="single" w:sz="4" w:space="0" w:color="000000"/>
              <w:bottom w:val="single" w:sz="4" w:space="0" w:color="000000"/>
            </w:tcBorders>
            <w:shd w:val="clear" w:color="auto" w:fill="auto"/>
            <w:vAlign w:val="bottom"/>
          </w:tcPr>
          <w:p w14:paraId="7BFE743F" w14:textId="77777777" w:rsidR="00FD230F" w:rsidRPr="00350E58" w:rsidRDefault="00FD230F" w:rsidP="00BE1335">
            <w:pPr>
              <w:pStyle w:val="TableContents"/>
              <w:jc w:val="right"/>
              <w:rPr>
                <w:lang w:val="ro-RO"/>
              </w:rPr>
            </w:pPr>
            <w:r w:rsidRPr="00350E58">
              <w:rPr>
                <w:lang w:val="ro-RO"/>
              </w:rPr>
              <w:t>0.36</w:t>
            </w:r>
          </w:p>
        </w:tc>
        <w:tc>
          <w:tcPr>
            <w:tcW w:w="942" w:type="dxa"/>
            <w:tcBorders>
              <w:left w:val="single" w:sz="4" w:space="0" w:color="000000"/>
              <w:bottom w:val="single" w:sz="4" w:space="0" w:color="000000"/>
            </w:tcBorders>
            <w:shd w:val="clear" w:color="auto" w:fill="auto"/>
            <w:vAlign w:val="bottom"/>
          </w:tcPr>
          <w:p w14:paraId="6BBEA0DA" w14:textId="77777777" w:rsidR="00FD230F" w:rsidRPr="00350E58" w:rsidRDefault="00FD230F" w:rsidP="00BE1335">
            <w:pPr>
              <w:pStyle w:val="TableContents"/>
              <w:jc w:val="right"/>
              <w:rPr>
                <w:lang w:val="ro-RO"/>
              </w:rPr>
            </w:pPr>
            <w:r w:rsidRPr="00350E58">
              <w:rPr>
                <w:i/>
                <w:lang w:val="ro-RO"/>
              </w:rPr>
              <w:t>0.03</w:t>
            </w:r>
          </w:p>
        </w:tc>
        <w:tc>
          <w:tcPr>
            <w:tcW w:w="1054" w:type="dxa"/>
            <w:tcBorders>
              <w:left w:val="single" w:sz="4" w:space="0" w:color="000000"/>
              <w:bottom w:val="single" w:sz="4" w:space="0" w:color="000000"/>
            </w:tcBorders>
            <w:shd w:val="clear" w:color="auto" w:fill="auto"/>
            <w:vAlign w:val="bottom"/>
          </w:tcPr>
          <w:p w14:paraId="0B2DB0BA" w14:textId="77777777" w:rsidR="00FD230F" w:rsidRPr="00350E58" w:rsidRDefault="00FD230F" w:rsidP="00BE1335">
            <w:pPr>
              <w:pStyle w:val="TableContents"/>
              <w:jc w:val="right"/>
              <w:rPr>
                <w:lang w:val="ro-RO"/>
              </w:rPr>
            </w:pPr>
            <w:r w:rsidRPr="00350E58">
              <w:rPr>
                <w:lang w:val="ro-RO"/>
              </w:rPr>
              <w:t>0.71</w:t>
            </w:r>
          </w:p>
        </w:tc>
        <w:tc>
          <w:tcPr>
            <w:tcW w:w="944" w:type="dxa"/>
            <w:tcBorders>
              <w:left w:val="single" w:sz="4" w:space="0" w:color="000000"/>
              <w:bottom w:val="single" w:sz="4" w:space="0" w:color="000000"/>
            </w:tcBorders>
            <w:shd w:val="clear" w:color="auto" w:fill="auto"/>
            <w:vAlign w:val="bottom"/>
          </w:tcPr>
          <w:p w14:paraId="72E187D7" w14:textId="77777777" w:rsidR="00FD230F" w:rsidRPr="00350E58" w:rsidRDefault="00FD230F" w:rsidP="00BE1335">
            <w:pPr>
              <w:pStyle w:val="TableContents"/>
              <w:jc w:val="right"/>
              <w:rPr>
                <w:lang w:val="ro-RO"/>
              </w:rPr>
            </w:pPr>
            <w:r w:rsidRPr="00350E58">
              <w:rPr>
                <w:i/>
                <w:lang w:val="ro-RO"/>
              </w:rPr>
              <w:t>0.10</w:t>
            </w:r>
          </w:p>
        </w:tc>
        <w:tc>
          <w:tcPr>
            <w:tcW w:w="961" w:type="dxa"/>
            <w:tcBorders>
              <w:left w:val="single" w:sz="4" w:space="0" w:color="000000"/>
              <w:bottom w:val="single" w:sz="4" w:space="0" w:color="000000"/>
            </w:tcBorders>
            <w:shd w:val="clear" w:color="auto" w:fill="auto"/>
            <w:vAlign w:val="bottom"/>
          </w:tcPr>
          <w:p w14:paraId="51252CC1" w14:textId="77777777" w:rsidR="00FD230F" w:rsidRPr="00350E58" w:rsidRDefault="00FD230F" w:rsidP="00BE1335">
            <w:pPr>
              <w:pStyle w:val="TableContents"/>
              <w:jc w:val="right"/>
              <w:rPr>
                <w:lang w:val="ro-RO"/>
              </w:rPr>
            </w:pPr>
            <w:r w:rsidRPr="00350E58">
              <w:rPr>
                <w:i/>
                <w:lang w:val="ro-RO"/>
              </w:rPr>
              <w:t>197.22</w:t>
            </w:r>
          </w:p>
        </w:tc>
        <w:tc>
          <w:tcPr>
            <w:tcW w:w="1130" w:type="dxa"/>
            <w:tcBorders>
              <w:left w:val="single" w:sz="4" w:space="0" w:color="000000"/>
              <w:bottom w:val="single" w:sz="4" w:space="0" w:color="000000"/>
              <w:right w:val="single" w:sz="4" w:space="0" w:color="000000"/>
            </w:tcBorders>
            <w:shd w:val="clear" w:color="auto" w:fill="auto"/>
            <w:vAlign w:val="bottom"/>
          </w:tcPr>
          <w:p w14:paraId="1A32C673" w14:textId="77777777" w:rsidR="00FD230F" w:rsidRDefault="00FD230F" w:rsidP="00BE1335">
            <w:pPr>
              <w:pStyle w:val="TableContents"/>
              <w:jc w:val="right"/>
            </w:pPr>
            <w:r>
              <w:rPr>
                <w:i/>
              </w:rPr>
              <w:t>333.33</w:t>
            </w:r>
          </w:p>
        </w:tc>
      </w:tr>
      <w:tr w:rsidR="00FD230F" w14:paraId="240FD558" w14:textId="77777777" w:rsidTr="004B1A69">
        <w:trPr>
          <w:trHeight w:val="510"/>
        </w:trPr>
        <w:tc>
          <w:tcPr>
            <w:tcW w:w="2791" w:type="dxa"/>
            <w:tcBorders>
              <w:left w:val="single" w:sz="4" w:space="0" w:color="000000"/>
              <w:bottom w:val="single" w:sz="4" w:space="0" w:color="000000"/>
            </w:tcBorders>
            <w:shd w:val="clear" w:color="auto" w:fill="auto"/>
            <w:vAlign w:val="center"/>
          </w:tcPr>
          <w:p w14:paraId="326CCAE5" w14:textId="0D199159" w:rsidR="00FD230F" w:rsidRPr="00350E58" w:rsidRDefault="00FD230F" w:rsidP="00BE1335">
            <w:pPr>
              <w:jc w:val="center"/>
              <w:rPr>
                <w:lang w:val="ro-RO"/>
              </w:rPr>
            </w:pPr>
            <w:r w:rsidRPr="00350E58">
              <w:rPr>
                <w:i/>
                <w:lang w:val="ro-RO"/>
              </w:rPr>
              <w:t xml:space="preserve">Rest venituri ( exclusiv </w:t>
            </w:r>
            <w:r w:rsidR="00350E58">
              <w:rPr>
                <w:i/>
                <w:lang w:val="ro-RO"/>
              </w:rPr>
              <w:t>î</w:t>
            </w:r>
            <w:r w:rsidRPr="00350E58">
              <w:rPr>
                <w:i/>
                <w:lang w:val="ro-RO"/>
              </w:rPr>
              <w:t>ncas</w:t>
            </w:r>
            <w:r w:rsidR="00350E58">
              <w:rPr>
                <w:i/>
                <w:lang w:val="ro-RO"/>
              </w:rPr>
              <w:t>ă</w:t>
            </w:r>
            <w:r w:rsidRPr="00350E58">
              <w:rPr>
                <w:i/>
                <w:lang w:val="ro-RO"/>
              </w:rPr>
              <w:t>ri in vama)</w:t>
            </w:r>
          </w:p>
        </w:tc>
        <w:tc>
          <w:tcPr>
            <w:tcW w:w="987" w:type="dxa"/>
            <w:tcBorders>
              <w:left w:val="single" w:sz="4" w:space="0" w:color="000000"/>
              <w:bottom w:val="single" w:sz="4" w:space="0" w:color="000000"/>
            </w:tcBorders>
            <w:shd w:val="clear" w:color="auto" w:fill="auto"/>
            <w:vAlign w:val="bottom"/>
          </w:tcPr>
          <w:p w14:paraId="12B07189" w14:textId="77777777" w:rsidR="00FD230F" w:rsidRPr="00350E58" w:rsidRDefault="00FD230F" w:rsidP="00BE1335">
            <w:pPr>
              <w:pStyle w:val="TableContents"/>
              <w:jc w:val="right"/>
              <w:rPr>
                <w:lang w:val="ro-RO"/>
              </w:rPr>
            </w:pPr>
            <w:r w:rsidRPr="00350E58">
              <w:rPr>
                <w:lang w:val="ro-RO"/>
              </w:rPr>
              <w:t>55.31</w:t>
            </w:r>
          </w:p>
        </w:tc>
        <w:tc>
          <w:tcPr>
            <w:tcW w:w="942" w:type="dxa"/>
            <w:tcBorders>
              <w:left w:val="single" w:sz="4" w:space="0" w:color="000000"/>
              <w:bottom w:val="single" w:sz="4" w:space="0" w:color="000000"/>
            </w:tcBorders>
            <w:shd w:val="clear" w:color="auto" w:fill="auto"/>
            <w:vAlign w:val="bottom"/>
          </w:tcPr>
          <w:p w14:paraId="16004D0B" w14:textId="77777777" w:rsidR="00FD230F" w:rsidRPr="00350E58" w:rsidRDefault="00FD230F" w:rsidP="00BE1335">
            <w:pPr>
              <w:pStyle w:val="TableContents"/>
              <w:jc w:val="right"/>
              <w:rPr>
                <w:lang w:val="ro-RO"/>
              </w:rPr>
            </w:pPr>
            <w:r w:rsidRPr="00350E58">
              <w:rPr>
                <w:i/>
                <w:lang w:val="ro-RO"/>
              </w:rPr>
              <w:t>6.20</w:t>
            </w:r>
          </w:p>
        </w:tc>
        <w:tc>
          <w:tcPr>
            <w:tcW w:w="1054" w:type="dxa"/>
            <w:tcBorders>
              <w:left w:val="single" w:sz="4" w:space="0" w:color="000000"/>
              <w:bottom w:val="single" w:sz="4" w:space="0" w:color="000000"/>
            </w:tcBorders>
            <w:shd w:val="clear" w:color="auto" w:fill="auto"/>
            <w:vAlign w:val="bottom"/>
          </w:tcPr>
          <w:p w14:paraId="24986249" w14:textId="77777777" w:rsidR="00FD230F" w:rsidRPr="00350E58" w:rsidRDefault="00FD230F" w:rsidP="00BE1335">
            <w:pPr>
              <w:pStyle w:val="TableContents"/>
              <w:jc w:val="right"/>
              <w:rPr>
                <w:lang w:val="ro-RO"/>
              </w:rPr>
            </w:pPr>
            <w:r w:rsidRPr="00350E58">
              <w:rPr>
                <w:lang w:val="ro-RO"/>
              </w:rPr>
              <w:t>65.04</w:t>
            </w:r>
          </w:p>
        </w:tc>
        <w:tc>
          <w:tcPr>
            <w:tcW w:w="944" w:type="dxa"/>
            <w:tcBorders>
              <w:left w:val="single" w:sz="4" w:space="0" w:color="000000"/>
              <w:bottom w:val="single" w:sz="4" w:space="0" w:color="000000"/>
            </w:tcBorders>
            <w:shd w:val="clear" w:color="auto" w:fill="auto"/>
            <w:vAlign w:val="bottom"/>
          </w:tcPr>
          <w:p w14:paraId="04FF4258" w14:textId="77777777" w:rsidR="00FD230F" w:rsidRPr="00350E58" w:rsidRDefault="00FD230F" w:rsidP="00BE1335">
            <w:pPr>
              <w:pStyle w:val="TableContents"/>
              <w:jc w:val="right"/>
              <w:rPr>
                <w:lang w:val="ro-RO"/>
              </w:rPr>
            </w:pPr>
            <w:r w:rsidRPr="00350E58">
              <w:rPr>
                <w:i/>
                <w:lang w:val="ro-RO"/>
              </w:rPr>
              <w:t>7.39</w:t>
            </w:r>
          </w:p>
        </w:tc>
        <w:tc>
          <w:tcPr>
            <w:tcW w:w="961" w:type="dxa"/>
            <w:tcBorders>
              <w:left w:val="single" w:sz="4" w:space="0" w:color="000000"/>
              <w:bottom w:val="single" w:sz="4" w:space="0" w:color="000000"/>
            </w:tcBorders>
            <w:shd w:val="clear" w:color="auto" w:fill="auto"/>
            <w:vAlign w:val="bottom"/>
          </w:tcPr>
          <w:p w14:paraId="4FA0E9CF" w14:textId="77777777" w:rsidR="00FD230F" w:rsidRPr="00350E58" w:rsidRDefault="00FD230F" w:rsidP="00BE1335">
            <w:pPr>
              <w:pStyle w:val="TableContents"/>
              <w:jc w:val="right"/>
              <w:rPr>
                <w:lang w:val="ro-RO"/>
              </w:rPr>
            </w:pPr>
            <w:r w:rsidRPr="00350E58">
              <w:rPr>
                <w:i/>
                <w:lang w:val="ro-RO"/>
              </w:rPr>
              <w:t>117.59</w:t>
            </w:r>
          </w:p>
        </w:tc>
        <w:tc>
          <w:tcPr>
            <w:tcW w:w="1130" w:type="dxa"/>
            <w:tcBorders>
              <w:left w:val="single" w:sz="4" w:space="0" w:color="000000"/>
              <w:bottom w:val="single" w:sz="4" w:space="0" w:color="000000"/>
              <w:right w:val="single" w:sz="4" w:space="0" w:color="000000"/>
            </w:tcBorders>
            <w:shd w:val="clear" w:color="auto" w:fill="auto"/>
            <w:vAlign w:val="bottom"/>
          </w:tcPr>
          <w:p w14:paraId="6B367ABF" w14:textId="77777777" w:rsidR="00FD230F" w:rsidRDefault="00FD230F" w:rsidP="00BE1335">
            <w:pPr>
              <w:pStyle w:val="TableContents"/>
              <w:jc w:val="right"/>
            </w:pPr>
            <w:r>
              <w:rPr>
                <w:i/>
              </w:rPr>
              <w:t>119.19</w:t>
            </w:r>
          </w:p>
        </w:tc>
      </w:tr>
      <w:tr w:rsidR="00FD230F" w:rsidRPr="00350E58" w14:paraId="0BBECC33" w14:textId="77777777" w:rsidTr="004B1A69">
        <w:trPr>
          <w:trHeight w:val="510"/>
        </w:trPr>
        <w:tc>
          <w:tcPr>
            <w:tcW w:w="2791" w:type="dxa"/>
            <w:tcBorders>
              <w:left w:val="single" w:sz="4" w:space="0" w:color="000000"/>
              <w:bottom w:val="single" w:sz="4" w:space="0" w:color="000000"/>
            </w:tcBorders>
            <w:shd w:val="clear" w:color="auto" w:fill="auto"/>
            <w:vAlign w:val="center"/>
          </w:tcPr>
          <w:p w14:paraId="0E785070" w14:textId="2A1F68FA" w:rsidR="00FD230F" w:rsidRPr="00350E58" w:rsidRDefault="00FD230F" w:rsidP="00BE1335">
            <w:pPr>
              <w:jc w:val="center"/>
              <w:rPr>
                <w:lang w:val="ro-RO"/>
              </w:rPr>
            </w:pPr>
            <w:r w:rsidRPr="00350E58">
              <w:rPr>
                <w:b/>
                <w:lang w:val="ro-RO"/>
              </w:rPr>
              <w:t>Bugetul asigur</w:t>
            </w:r>
            <w:r w:rsidR="00350E58">
              <w:rPr>
                <w:b/>
                <w:lang w:val="ro-RO"/>
              </w:rPr>
              <w:t>ă</w:t>
            </w:r>
            <w:r w:rsidRPr="00350E58">
              <w:rPr>
                <w:b/>
                <w:lang w:val="ro-RO"/>
              </w:rPr>
              <w:t>rilor sociale de stat</w:t>
            </w:r>
          </w:p>
        </w:tc>
        <w:tc>
          <w:tcPr>
            <w:tcW w:w="987" w:type="dxa"/>
            <w:tcBorders>
              <w:left w:val="single" w:sz="4" w:space="0" w:color="000000"/>
              <w:bottom w:val="single" w:sz="4" w:space="0" w:color="000000"/>
            </w:tcBorders>
            <w:shd w:val="clear" w:color="auto" w:fill="auto"/>
            <w:vAlign w:val="bottom"/>
          </w:tcPr>
          <w:p w14:paraId="38B28665" w14:textId="77777777" w:rsidR="00FD230F" w:rsidRPr="00350E58" w:rsidRDefault="00FD230F" w:rsidP="00BE1335">
            <w:pPr>
              <w:pStyle w:val="TableContents"/>
              <w:jc w:val="right"/>
              <w:rPr>
                <w:lang w:val="ro-RO"/>
              </w:rPr>
            </w:pPr>
            <w:r w:rsidRPr="00350E58">
              <w:rPr>
                <w:lang w:val="ro-RO"/>
              </w:rPr>
              <w:t>322.48</w:t>
            </w:r>
          </w:p>
        </w:tc>
        <w:tc>
          <w:tcPr>
            <w:tcW w:w="942" w:type="dxa"/>
            <w:tcBorders>
              <w:left w:val="single" w:sz="4" w:space="0" w:color="000000"/>
              <w:bottom w:val="single" w:sz="4" w:space="0" w:color="000000"/>
            </w:tcBorders>
            <w:shd w:val="clear" w:color="auto" w:fill="auto"/>
            <w:vAlign w:val="bottom"/>
          </w:tcPr>
          <w:p w14:paraId="33DAA2E4" w14:textId="77777777" w:rsidR="00FD230F" w:rsidRPr="00350E58" w:rsidRDefault="00FD230F" w:rsidP="00BE1335">
            <w:pPr>
              <w:pStyle w:val="TableContents"/>
              <w:jc w:val="right"/>
              <w:rPr>
                <w:lang w:val="ro-RO"/>
              </w:rPr>
            </w:pPr>
            <w:r w:rsidRPr="00350E58">
              <w:rPr>
                <w:b/>
                <w:color w:val="000000"/>
                <w:lang w:val="ro-RO"/>
              </w:rPr>
              <w:t>37.40</w:t>
            </w:r>
          </w:p>
        </w:tc>
        <w:tc>
          <w:tcPr>
            <w:tcW w:w="1054" w:type="dxa"/>
            <w:tcBorders>
              <w:left w:val="single" w:sz="4" w:space="0" w:color="000000"/>
              <w:bottom w:val="single" w:sz="4" w:space="0" w:color="000000"/>
            </w:tcBorders>
            <w:shd w:val="clear" w:color="auto" w:fill="auto"/>
            <w:vAlign w:val="bottom"/>
          </w:tcPr>
          <w:p w14:paraId="65A7C244" w14:textId="77777777" w:rsidR="00FD230F" w:rsidRPr="00350E58" w:rsidRDefault="00FD230F" w:rsidP="00BE1335">
            <w:pPr>
              <w:pStyle w:val="TableContents"/>
              <w:jc w:val="right"/>
              <w:rPr>
                <w:lang w:val="ro-RO"/>
              </w:rPr>
            </w:pPr>
            <w:r w:rsidRPr="00350E58">
              <w:rPr>
                <w:b/>
                <w:lang w:val="ro-RO"/>
              </w:rPr>
              <w:t>357.87</w:t>
            </w:r>
          </w:p>
        </w:tc>
        <w:tc>
          <w:tcPr>
            <w:tcW w:w="944" w:type="dxa"/>
            <w:tcBorders>
              <w:left w:val="single" w:sz="4" w:space="0" w:color="000000"/>
              <w:bottom w:val="single" w:sz="4" w:space="0" w:color="000000"/>
            </w:tcBorders>
            <w:shd w:val="clear" w:color="auto" w:fill="auto"/>
            <w:vAlign w:val="bottom"/>
          </w:tcPr>
          <w:p w14:paraId="6FD4A8CE" w14:textId="77777777" w:rsidR="00FD230F" w:rsidRPr="00350E58" w:rsidRDefault="00FD230F" w:rsidP="00BE1335">
            <w:pPr>
              <w:pStyle w:val="TableContents"/>
              <w:jc w:val="right"/>
              <w:rPr>
                <w:lang w:val="ro-RO"/>
              </w:rPr>
            </w:pPr>
            <w:r w:rsidRPr="00350E58">
              <w:rPr>
                <w:b/>
                <w:color w:val="000000"/>
                <w:lang w:val="ro-RO"/>
              </w:rPr>
              <w:t>38.89</w:t>
            </w:r>
          </w:p>
        </w:tc>
        <w:tc>
          <w:tcPr>
            <w:tcW w:w="961" w:type="dxa"/>
            <w:tcBorders>
              <w:left w:val="single" w:sz="4" w:space="0" w:color="000000"/>
              <w:bottom w:val="single" w:sz="4" w:space="0" w:color="000000"/>
            </w:tcBorders>
            <w:shd w:val="clear" w:color="auto" w:fill="auto"/>
            <w:vAlign w:val="bottom"/>
          </w:tcPr>
          <w:p w14:paraId="4C5CDB93" w14:textId="77777777" w:rsidR="00FD230F" w:rsidRPr="00350E58" w:rsidRDefault="00FD230F" w:rsidP="00BE1335">
            <w:pPr>
              <w:pStyle w:val="TableContents"/>
              <w:jc w:val="right"/>
              <w:rPr>
                <w:lang w:val="ro-RO"/>
              </w:rPr>
            </w:pPr>
            <w:r w:rsidRPr="00350E58">
              <w:rPr>
                <w:b/>
                <w:lang w:val="ro-RO"/>
              </w:rPr>
              <w:t>110.97</w:t>
            </w:r>
          </w:p>
        </w:tc>
        <w:tc>
          <w:tcPr>
            <w:tcW w:w="1130" w:type="dxa"/>
            <w:tcBorders>
              <w:left w:val="single" w:sz="4" w:space="0" w:color="000000"/>
              <w:bottom w:val="single" w:sz="4" w:space="0" w:color="000000"/>
              <w:right w:val="single" w:sz="4" w:space="0" w:color="000000"/>
            </w:tcBorders>
            <w:shd w:val="clear" w:color="auto" w:fill="auto"/>
            <w:vAlign w:val="bottom"/>
          </w:tcPr>
          <w:p w14:paraId="2160703E" w14:textId="77777777" w:rsidR="00FD230F" w:rsidRPr="00350E58" w:rsidRDefault="00FD230F" w:rsidP="00BE1335">
            <w:pPr>
              <w:pStyle w:val="TableContents"/>
              <w:jc w:val="right"/>
              <w:rPr>
                <w:lang w:val="ro-RO"/>
              </w:rPr>
            </w:pPr>
            <w:r w:rsidRPr="00350E58">
              <w:rPr>
                <w:b/>
                <w:lang w:val="ro-RO"/>
              </w:rPr>
              <w:t>103.98</w:t>
            </w:r>
          </w:p>
        </w:tc>
      </w:tr>
      <w:tr w:rsidR="00FD230F" w:rsidRPr="00350E58" w14:paraId="0C03FE6B" w14:textId="77777777" w:rsidTr="004B1A69">
        <w:trPr>
          <w:trHeight w:val="735"/>
        </w:trPr>
        <w:tc>
          <w:tcPr>
            <w:tcW w:w="2791" w:type="dxa"/>
            <w:tcBorders>
              <w:left w:val="single" w:sz="4" w:space="0" w:color="000000"/>
              <w:bottom w:val="single" w:sz="4" w:space="0" w:color="000000"/>
            </w:tcBorders>
            <w:shd w:val="clear" w:color="auto" w:fill="auto"/>
            <w:vAlign w:val="center"/>
          </w:tcPr>
          <w:p w14:paraId="31AC738E" w14:textId="5CA8324F" w:rsidR="00FD230F" w:rsidRPr="00350E58" w:rsidRDefault="00FD230F" w:rsidP="00BE1335">
            <w:pPr>
              <w:jc w:val="center"/>
              <w:rPr>
                <w:lang w:val="ro-RO"/>
              </w:rPr>
            </w:pPr>
            <w:r w:rsidRPr="00350E58">
              <w:rPr>
                <w:b/>
                <w:lang w:val="ro-RO"/>
              </w:rPr>
              <w:t>Bugetul Fondului National Unic de Asigur</w:t>
            </w:r>
            <w:r w:rsidR="00350E58">
              <w:rPr>
                <w:b/>
                <w:lang w:val="ro-RO"/>
              </w:rPr>
              <w:t>ă</w:t>
            </w:r>
            <w:r w:rsidRPr="00350E58">
              <w:rPr>
                <w:b/>
                <w:lang w:val="ro-RO"/>
              </w:rPr>
              <w:t>ri de S</w:t>
            </w:r>
            <w:r w:rsidR="00350E58">
              <w:rPr>
                <w:b/>
                <w:lang w:val="ro-RO"/>
              </w:rPr>
              <w:t>ă</w:t>
            </w:r>
            <w:r w:rsidRPr="00350E58">
              <w:rPr>
                <w:b/>
                <w:lang w:val="ro-RO"/>
              </w:rPr>
              <w:t>n</w:t>
            </w:r>
            <w:r w:rsidR="00350E58">
              <w:rPr>
                <w:b/>
                <w:lang w:val="ro-RO"/>
              </w:rPr>
              <w:t>ă</w:t>
            </w:r>
            <w:r w:rsidRPr="00350E58">
              <w:rPr>
                <w:b/>
                <w:lang w:val="ro-RO"/>
              </w:rPr>
              <w:t>tate</w:t>
            </w:r>
          </w:p>
        </w:tc>
        <w:tc>
          <w:tcPr>
            <w:tcW w:w="987" w:type="dxa"/>
            <w:tcBorders>
              <w:left w:val="single" w:sz="4" w:space="0" w:color="000000"/>
              <w:bottom w:val="single" w:sz="4" w:space="0" w:color="000000"/>
            </w:tcBorders>
            <w:shd w:val="clear" w:color="auto" w:fill="auto"/>
            <w:vAlign w:val="bottom"/>
          </w:tcPr>
          <w:p w14:paraId="3FD9DCD0" w14:textId="77777777" w:rsidR="00FD230F" w:rsidRPr="00350E58" w:rsidRDefault="00FD230F" w:rsidP="00BE1335">
            <w:pPr>
              <w:pStyle w:val="TableContents"/>
              <w:jc w:val="right"/>
              <w:rPr>
                <w:lang w:val="ro-RO"/>
              </w:rPr>
            </w:pPr>
            <w:r w:rsidRPr="00350E58">
              <w:rPr>
                <w:lang w:val="ro-RO"/>
              </w:rPr>
              <w:t>134.21</w:t>
            </w:r>
          </w:p>
        </w:tc>
        <w:tc>
          <w:tcPr>
            <w:tcW w:w="942" w:type="dxa"/>
            <w:tcBorders>
              <w:left w:val="single" w:sz="4" w:space="0" w:color="000000"/>
              <w:bottom w:val="single" w:sz="4" w:space="0" w:color="000000"/>
            </w:tcBorders>
            <w:shd w:val="clear" w:color="auto" w:fill="auto"/>
            <w:vAlign w:val="bottom"/>
          </w:tcPr>
          <w:p w14:paraId="23F8E351" w14:textId="77777777" w:rsidR="00FD230F" w:rsidRPr="00350E58" w:rsidRDefault="00FD230F" w:rsidP="00BE1335">
            <w:pPr>
              <w:pStyle w:val="TableContents"/>
              <w:jc w:val="right"/>
              <w:rPr>
                <w:lang w:val="ro-RO"/>
              </w:rPr>
            </w:pPr>
            <w:r w:rsidRPr="00350E58">
              <w:rPr>
                <w:b/>
                <w:color w:val="000000"/>
                <w:lang w:val="ro-RO"/>
              </w:rPr>
              <w:t>15.32</w:t>
            </w:r>
          </w:p>
        </w:tc>
        <w:tc>
          <w:tcPr>
            <w:tcW w:w="1054" w:type="dxa"/>
            <w:tcBorders>
              <w:left w:val="single" w:sz="4" w:space="0" w:color="000000"/>
              <w:bottom w:val="single" w:sz="4" w:space="0" w:color="000000"/>
            </w:tcBorders>
            <w:shd w:val="clear" w:color="auto" w:fill="auto"/>
            <w:vAlign w:val="bottom"/>
          </w:tcPr>
          <w:p w14:paraId="1E356668" w14:textId="77777777" w:rsidR="00FD230F" w:rsidRPr="00350E58" w:rsidRDefault="00FD230F" w:rsidP="00BE1335">
            <w:pPr>
              <w:pStyle w:val="TableContents"/>
              <w:jc w:val="right"/>
              <w:rPr>
                <w:lang w:val="ro-RO"/>
              </w:rPr>
            </w:pPr>
            <w:r w:rsidRPr="00350E58">
              <w:rPr>
                <w:b/>
                <w:lang w:val="ro-RO"/>
              </w:rPr>
              <w:t>149.84</w:t>
            </w:r>
          </w:p>
        </w:tc>
        <w:tc>
          <w:tcPr>
            <w:tcW w:w="944" w:type="dxa"/>
            <w:tcBorders>
              <w:left w:val="single" w:sz="4" w:space="0" w:color="000000"/>
              <w:bottom w:val="single" w:sz="4" w:space="0" w:color="000000"/>
            </w:tcBorders>
            <w:shd w:val="clear" w:color="auto" w:fill="auto"/>
            <w:vAlign w:val="bottom"/>
          </w:tcPr>
          <w:p w14:paraId="01A65E4E" w14:textId="77777777" w:rsidR="00FD230F" w:rsidRPr="00350E58" w:rsidRDefault="00FD230F" w:rsidP="00BE1335">
            <w:pPr>
              <w:pStyle w:val="TableContents"/>
              <w:jc w:val="right"/>
              <w:rPr>
                <w:lang w:val="ro-RO"/>
              </w:rPr>
            </w:pPr>
            <w:r w:rsidRPr="00350E58">
              <w:rPr>
                <w:b/>
                <w:color w:val="000000"/>
                <w:lang w:val="ro-RO"/>
              </w:rPr>
              <w:t>15.82</w:t>
            </w:r>
          </w:p>
        </w:tc>
        <w:tc>
          <w:tcPr>
            <w:tcW w:w="961" w:type="dxa"/>
            <w:tcBorders>
              <w:left w:val="single" w:sz="4" w:space="0" w:color="000000"/>
              <w:bottom w:val="single" w:sz="4" w:space="0" w:color="000000"/>
            </w:tcBorders>
            <w:shd w:val="clear" w:color="auto" w:fill="auto"/>
            <w:vAlign w:val="bottom"/>
          </w:tcPr>
          <w:p w14:paraId="667C847D" w14:textId="77777777" w:rsidR="00FD230F" w:rsidRPr="00350E58" w:rsidRDefault="00FD230F" w:rsidP="00BE1335">
            <w:pPr>
              <w:pStyle w:val="TableContents"/>
              <w:jc w:val="right"/>
              <w:rPr>
                <w:lang w:val="ro-RO"/>
              </w:rPr>
            </w:pPr>
            <w:r w:rsidRPr="00350E58">
              <w:rPr>
                <w:b/>
                <w:lang w:val="ro-RO"/>
              </w:rPr>
              <w:t>111.65</w:t>
            </w:r>
          </w:p>
        </w:tc>
        <w:tc>
          <w:tcPr>
            <w:tcW w:w="1130" w:type="dxa"/>
            <w:tcBorders>
              <w:left w:val="single" w:sz="4" w:space="0" w:color="000000"/>
              <w:bottom w:val="single" w:sz="4" w:space="0" w:color="000000"/>
              <w:right w:val="single" w:sz="4" w:space="0" w:color="000000"/>
            </w:tcBorders>
            <w:shd w:val="clear" w:color="auto" w:fill="auto"/>
            <w:vAlign w:val="bottom"/>
          </w:tcPr>
          <w:p w14:paraId="51F3AB6B" w14:textId="77777777" w:rsidR="00FD230F" w:rsidRPr="00350E58" w:rsidRDefault="00FD230F" w:rsidP="00BE1335">
            <w:pPr>
              <w:pStyle w:val="TableContents"/>
              <w:jc w:val="right"/>
              <w:rPr>
                <w:lang w:val="ro-RO"/>
              </w:rPr>
            </w:pPr>
            <w:r w:rsidRPr="00350E58">
              <w:rPr>
                <w:b/>
                <w:lang w:val="ro-RO"/>
              </w:rPr>
              <w:t>103.26</w:t>
            </w:r>
          </w:p>
        </w:tc>
      </w:tr>
      <w:tr w:rsidR="00FD230F" w:rsidRPr="00350E58" w14:paraId="504FE8C8" w14:textId="77777777" w:rsidTr="004B1A69">
        <w:trPr>
          <w:trHeight w:val="510"/>
        </w:trPr>
        <w:tc>
          <w:tcPr>
            <w:tcW w:w="2791" w:type="dxa"/>
            <w:tcBorders>
              <w:left w:val="single" w:sz="4" w:space="0" w:color="000000"/>
              <w:bottom w:val="single" w:sz="4" w:space="0" w:color="000000"/>
            </w:tcBorders>
            <w:shd w:val="clear" w:color="auto" w:fill="auto"/>
            <w:vAlign w:val="center"/>
          </w:tcPr>
          <w:p w14:paraId="1043FA7C" w14:textId="1BF4E576" w:rsidR="00FD230F" w:rsidRPr="00350E58" w:rsidRDefault="00FD230F" w:rsidP="00BE1335">
            <w:pPr>
              <w:jc w:val="center"/>
              <w:rPr>
                <w:lang w:val="ro-RO"/>
              </w:rPr>
            </w:pPr>
            <w:r w:rsidRPr="00350E58">
              <w:rPr>
                <w:b/>
                <w:lang w:val="ro-RO"/>
              </w:rPr>
              <w:t>Bugetul asigur</w:t>
            </w:r>
            <w:r w:rsidR="00350E58">
              <w:rPr>
                <w:b/>
                <w:lang w:val="ro-RO"/>
              </w:rPr>
              <w:t>ă</w:t>
            </w:r>
            <w:r w:rsidRPr="00350E58">
              <w:rPr>
                <w:b/>
                <w:lang w:val="ro-RO"/>
              </w:rPr>
              <w:t xml:space="preserve">rilor pentru </w:t>
            </w:r>
            <w:r w:rsidR="00350E58">
              <w:rPr>
                <w:b/>
                <w:lang w:val="ro-RO"/>
              </w:rPr>
              <w:t>ș</w:t>
            </w:r>
            <w:r w:rsidRPr="00350E58">
              <w:rPr>
                <w:b/>
                <w:lang w:val="ro-RO"/>
              </w:rPr>
              <w:t>omaj</w:t>
            </w:r>
          </w:p>
        </w:tc>
        <w:tc>
          <w:tcPr>
            <w:tcW w:w="987" w:type="dxa"/>
            <w:tcBorders>
              <w:left w:val="single" w:sz="4" w:space="0" w:color="000000"/>
              <w:bottom w:val="single" w:sz="4" w:space="0" w:color="000000"/>
            </w:tcBorders>
            <w:shd w:val="clear" w:color="auto" w:fill="auto"/>
            <w:vAlign w:val="bottom"/>
          </w:tcPr>
          <w:p w14:paraId="1AED0F96" w14:textId="77777777" w:rsidR="00FD230F" w:rsidRPr="00350E58" w:rsidRDefault="00FD230F" w:rsidP="00BE1335">
            <w:pPr>
              <w:pStyle w:val="TableContents"/>
              <w:jc w:val="right"/>
              <w:rPr>
                <w:lang w:val="ro-RO"/>
              </w:rPr>
            </w:pPr>
            <w:r w:rsidRPr="00350E58">
              <w:rPr>
                <w:lang w:val="ro-RO"/>
              </w:rPr>
              <w:t>10.24</w:t>
            </w:r>
          </w:p>
        </w:tc>
        <w:tc>
          <w:tcPr>
            <w:tcW w:w="942" w:type="dxa"/>
            <w:tcBorders>
              <w:left w:val="single" w:sz="4" w:space="0" w:color="000000"/>
              <w:bottom w:val="single" w:sz="4" w:space="0" w:color="000000"/>
            </w:tcBorders>
            <w:shd w:val="clear" w:color="auto" w:fill="auto"/>
            <w:vAlign w:val="bottom"/>
          </w:tcPr>
          <w:p w14:paraId="137BAB3C" w14:textId="77777777" w:rsidR="00FD230F" w:rsidRPr="00350E58" w:rsidRDefault="00FD230F" w:rsidP="00BE1335">
            <w:pPr>
              <w:pStyle w:val="TableContents"/>
              <w:jc w:val="right"/>
              <w:rPr>
                <w:lang w:val="ro-RO"/>
              </w:rPr>
            </w:pPr>
            <w:r w:rsidRPr="00350E58">
              <w:rPr>
                <w:b/>
                <w:color w:val="000000"/>
                <w:lang w:val="ro-RO"/>
              </w:rPr>
              <w:t>1.15</w:t>
            </w:r>
          </w:p>
        </w:tc>
        <w:tc>
          <w:tcPr>
            <w:tcW w:w="1054" w:type="dxa"/>
            <w:tcBorders>
              <w:left w:val="single" w:sz="4" w:space="0" w:color="000000"/>
              <w:bottom w:val="single" w:sz="4" w:space="0" w:color="000000"/>
            </w:tcBorders>
            <w:shd w:val="clear" w:color="auto" w:fill="auto"/>
            <w:vAlign w:val="bottom"/>
          </w:tcPr>
          <w:p w14:paraId="0A64EA0D" w14:textId="77777777" w:rsidR="00FD230F" w:rsidRPr="00350E58" w:rsidRDefault="00FD230F" w:rsidP="00BE1335">
            <w:pPr>
              <w:pStyle w:val="TableContents"/>
              <w:jc w:val="right"/>
              <w:rPr>
                <w:lang w:val="ro-RO"/>
              </w:rPr>
            </w:pPr>
            <w:r w:rsidRPr="00350E58">
              <w:rPr>
                <w:b/>
                <w:lang w:val="ro-RO"/>
              </w:rPr>
              <w:t>11.55</w:t>
            </w:r>
          </w:p>
        </w:tc>
        <w:tc>
          <w:tcPr>
            <w:tcW w:w="944" w:type="dxa"/>
            <w:tcBorders>
              <w:left w:val="single" w:sz="4" w:space="0" w:color="000000"/>
              <w:bottom w:val="single" w:sz="4" w:space="0" w:color="000000"/>
            </w:tcBorders>
            <w:shd w:val="clear" w:color="auto" w:fill="auto"/>
            <w:vAlign w:val="bottom"/>
          </w:tcPr>
          <w:p w14:paraId="5C73B29D" w14:textId="77777777" w:rsidR="00FD230F" w:rsidRPr="00350E58" w:rsidRDefault="00FD230F" w:rsidP="00BE1335">
            <w:pPr>
              <w:pStyle w:val="TableContents"/>
              <w:jc w:val="right"/>
              <w:rPr>
                <w:lang w:val="ro-RO"/>
              </w:rPr>
            </w:pPr>
            <w:r w:rsidRPr="00350E58">
              <w:rPr>
                <w:b/>
                <w:color w:val="000000"/>
                <w:lang w:val="ro-RO"/>
              </w:rPr>
              <w:t>1.25</w:t>
            </w:r>
          </w:p>
        </w:tc>
        <w:tc>
          <w:tcPr>
            <w:tcW w:w="961" w:type="dxa"/>
            <w:tcBorders>
              <w:left w:val="single" w:sz="4" w:space="0" w:color="000000"/>
              <w:bottom w:val="single" w:sz="4" w:space="0" w:color="000000"/>
            </w:tcBorders>
            <w:shd w:val="clear" w:color="auto" w:fill="auto"/>
            <w:vAlign w:val="bottom"/>
          </w:tcPr>
          <w:p w14:paraId="5D980C39" w14:textId="77777777" w:rsidR="00FD230F" w:rsidRPr="00350E58" w:rsidRDefault="00FD230F" w:rsidP="00BE1335">
            <w:pPr>
              <w:pStyle w:val="TableContents"/>
              <w:jc w:val="right"/>
              <w:rPr>
                <w:lang w:val="ro-RO"/>
              </w:rPr>
            </w:pPr>
            <w:r w:rsidRPr="00350E58">
              <w:rPr>
                <w:b/>
                <w:lang w:val="ro-RO"/>
              </w:rPr>
              <w:t>112.79</w:t>
            </w:r>
          </w:p>
        </w:tc>
        <w:tc>
          <w:tcPr>
            <w:tcW w:w="1130" w:type="dxa"/>
            <w:tcBorders>
              <w:left w:val="single" w:sz="4" w:space="0" w:color="000000"/>
              <w:bottom w:val="single" w:sz="4" w:space="0" w:color="000000"/>
              <w:right w:val="single" w:sz="4" w:space="0" w:color="000000"/>
            </w:tcBorders>
            <w:shd w:val="clear" w:color="auto" w:fill="auto"/>
            <w:vAlign w:val="bottom"/>
          </w:tcPr>
          <w:p w14:paraId="2D19C2B8" w14:textId="77777777" w:rsidR="00FD230F" w:rsidRPr="00350E58" w:rsidRDefault="00FD230F" w:rsidP="00BE1335">
            <w:pPr>
              <w:pStyle w:val="TableContents"/>
              <w:jc w:val="right"/>
              <w:rPr>
                <w:lang w:val="ro-RO"/>
              </w:rPr>
            </w:pPr>
            <w:r w:rsidRPr="00350E58">
              <w:rPr>
                <w:b/>
                <w:lang w:val="ro-RO"/>
              </w:rPr>
              <w:t>108.70</w:t>
            </w:r>
          </w:p>
        </w:tc>
      </w:tr>
    </w:tbl>
    <w:p w14:paraId="24A215A0" w14:textId="77777777" w:rsidR="00FD230F" w:rsidRPr="00350E58" w:rsidRDefault="00FD230F" w:rsidP="00FD230F">
      <w:pPr>
        <w:rPr>
          <w:lang w:val="ro-RO"/>
        </w:rPr>
      </w:pPr>
    </w:p>
    <w:p w14:paraId="79247436" w14:textId="613EE630" w:rsidR="00FD230F" w:rsidRPr="00350E58" w:rsidRDefault="00FD230F" w:rsidP="00FD230F">
      <w:pPr>
        <w:pStyle w:val="Corptext"/>
        <w:numPr>
          <w:ilvl w:val="0"/>
          <w:numId w:val="19"/>
        </w:numPr>
        <w:suppressAutoHyphens/>
      </w:pPr>
      <w:r w:rsidRPr="00350E58">
        <w:rPr>
          <w:b/>
          <w:bCs/>
          <w:i/>
          <w:iCs/>
        </w:rPr>
        <w:t>Analiz</w:t>
      </w:r>
      <w:r w:rsidR="00350E58">
        <w:rPr>
          <w:b/>
          <w:bCs/>
          <w:i/>
          <w:iCs/>
        </w:rPr>
        <w:t>â</w:t>
      </w:r>
      <w:r w:rsidRPr="00350E58">
        <w:rPr>
          <w:b/>
          <w:bCs/>
          <w:i/>
          <w:iCs/>
        </w:rPr>
        <w:t>nd evolu</w:t>
      </w:r>
      <w:r w:rsidR="00350E58">
        <w:rPr>
          <w:b/>
          <w:bCs/>
          <w:i/>
          <w:iCs/>
        </w:rPr>
        <w:t>ț</w:t>
      </w:r>
      <w:r w:rsidRPr="00350E58">
        <w:rPr>
          <w:b/>
          <w:bCs/>
          <w:i/>
          <w:iCs/>
        </w:rPr>
        <w:t xml:space="preserve">ia veniturilor </w:t>
      </w:r>
      <w:r w:rsidR="00350E58">
        <w:rPr>
          <w:b/>
          <w:bCs/>
          <w:i/>
          <w:iCs/>
        </w:rPr>
        <w:t>î</w:t>
      </w:r>
      <w:r w:rsidRPr="00350E58">
        <w:rPr>
          <w:b/>
          <w:bCs/>
          <w:i/>
          <w:iCs/>
        </w:rPr>
        <w:t xml:space="preserve">ncasate la B.G.C., se constata ca veniturile nominale </w:t>
      </w:r>
      <w:r w:rsidR="00350E58">
        <w:rPr>
          <w:b/>
          <w:bCs/>
          <w:i/>
          <w:iCs/>
        </w:rPr>
        <w:t>î</w:t>
      </w:r>
      <w:r w:rsidRPr="00350E58">
        <w:rPr>
          <w:b/>
          <w:bCs/>
          <w:i/>
          <w:iCs/>
        </w:rPr>
        <w:t xml:space="preserve">ncasate </w:t>
      </w:r>
      <w:r w:rsidR="002D5CDC">
        <w:rPr>
          <w:b/>
          <w:bCs/>
          <w:i/>
          <w:iCs/>
        </w:rPr>
        <w:t>î</w:t>
      </w:r>
      <w:r w:rsidRPr="00350E58">
        <w:rPr>
          <w:b/>
          <w:bCs/>
          <w:i/>
          <w:iCs/>
        </w:rPr>
        <w:t>n primele  09 luni ale anului 2021 au crescut fa</w:t>
      </w:r>
      <w:r w:rsidR="002D5CDC">
        <w:rPr>
          <w:b/>
          <w:bCs/>
          <w:i/>
          <w:iCs/>
        </w:rPr>
        <w:t>ță</w:t>
      </w:r>
      <w:r w:rsidRPr="00350E58">
        <w:rPr>
          <w:b/>
          <w:bCs/>
          <w:i/>
          <w:iCs/>
        </w:rPr>
        <w:t xml:space="preserve"> de nivelul din aceea</w:t>
      </w:r>
      <w:r w:rsidR="009E2760">
        <w:rPr>
          <w:b/>
          <w:bCs/>
          <w:i/>
          <w:iCs/>
        </w:rPr>
        <w:t>ș</w:t>
      </w:r>
      <w:r w:rsidRPr="00350E58">
        <w:rPr>
          <w:b/>
          <w:bCs/>
          <w:i/>
          <w:iCs/>
        </w:rPr>
        <w:t>i perioad</w:t>
      </w:r>
      <w:r w:rsidR="002D5CDC">
        <w:rPr>
          <w:b/>
          <w:bCs/>
          <w:i/>
          <w:iCs/>
        </w:rPr>
        <w:t>ă</w:t>
      </w:r>
      <w:r w:rsidRPr="00350E58">
        <w:rPr>
          <w:b/>
          <w:bCs/>
          <w:i/>
          <w:iCs/>
        </w:rPr>
        <w:t xml:space="preserve"> a anului precedent, pe total buget general consolidat cu 15.27 %, iar pe bugete situa</w:t>
      </w:r>
      <w:r w:rsidR="009E2760">
        <w:rPr>
          <w:b/>
          <w:bCs/>
          <w:i/>
          <w:iCs/>
        </w:rPr>
        <w:t>ț</w:t>
      </w:r>
      <w:r w:rsidRPr="00350E58">
        <w:rPr>
          <w:b/>
          <w:bCs/>
          <w:i/>
          <w:iCs/>
        </w:rPr>
        <w:t>ia se prezint</w:t>
      </w:r>
      <w:r w:rsidR="002D5CDC">
        <w:rPr>
          <w:b/>
          <w:bCs/>
          <w:i/>
          <w:iCs/>
        </w:rPr>
        <w:t>ă</w:t>
      </w:r>
      <w:r w:rsidRPr="00350E58">
        <w:rPr>
          <w:b/>
          <w:bCs/>
          <w:i/>
          <w:iCs/>
        </w:rPr>
        <w:t xml:space="preserve"> astfel:</w:t>
      </w:r>
    </w:p>
    <w:p w14:paraId="068B3AB3" w14:textId="77777777" w:rsidR="00FD230F" w:rsidRPr="00350E58" w:rsidRDefault="00FD230F" w:rsidP="00FD230F">
      <w:pPr>
        <w:pStyle w:val="Corptext"/>
        <w:numPr>
          <w:ilvl w:val="0"/>
          <w:numId w:val="16"/>
        </w:numPr>
        <w:suppressAutoHyphens/>
        <w:jc w:val="left"/>
      </w:pPr>
      <w:r w:rsidRPr="00350E58">
        <w:rPr>
          <w:b/>
          <w:bCs/>
          <w:i/>
          <w:iCs/>
        </w:rPr>
        <w:t xml:space="preserve">Bugetul de stat a crescut cu 21.74%  </w:t>
      </w:r>
    </w:p>
    <w:p w14:paraId="26579AE7" w14:textId="7D3B2E6E" w:rsidR="00FD230F" w:rsidRPr="00350E58" w:rsidRDefault="00FD230F" w:rsidP="00FD230F">
      <w:pPr>
        <w:pStyle w:val="Corptext"/>
        <w:numPr>
          <w:ilvl w:val="0"/>
          <w:numId w:val="16"/>
        </w:numPr>
        <w:suppressAutoHyphens/>
        <w:jc w:val="left"/>
      </w:pPr>
      <w:r w:rsidRPr="00350E58">
        <w:rPr>
          <w:b/>
          <w:bCs/>
          <w:i/>
          <w:iCs/>
        </w:rPr>
        <w:t>Bugetul asigur</w:t>
      </w:r>
      <w:r w:rsidR="009E2760">
        <w:rPr>
          <w:b/>
          <w:bCs/>
          <w:i/>
          <w:iCs/>
        </w:rPr>
        <w:t>ă</w:t>
      </w:r>
      <w:r w:rsidRPr="00350E58">
        <w:rPr>
          <w:b/>
          <w:bCs/>
          <w:i/>
          <w:iCs/>
        </w:rPr>
        <w:t>rilor sociale de stat a crescut cu 10.97 %</w:t>
      </w:r>
    </w:p>
    <w:p w14:paraId="09DE5A66" w14:textId="0D6B23DF" w:rsidR="00FD230F" w:rsidRPr="00350E58" w:rsidRDefault="00FD230F" w:rsidP="00FD230F">
      <w:pPr>
        <w:pStyle w:val="Corptext"/>
        <w:numPr>
          <w:ilvl w:val="0"/>
          <w:numId w:val="16"/>
        </w:numPr>
        <w:suppressAutoHyphens/>
        <w:jc w:val="left"/>
      </w:pPr>
      <w:r w:rsidRPr="00350E58">
        <w:rPr>
          <w:b/>
          <w:bCs/>
          <w:i/>
          <w:iCs/>
        </w:rPr>
        <w:t>Bugetul Fondului National Unic de Asigur</w:t>
      </w:r>
      <w:r w:rsidR="009E2760">
        <w:rPr>
          <w:b/>
          <w:bCs/>
          <w:i/>
          <w:iCs/>
        </w:rPr>
        <w:t>ă</w:t>
      </w:r>
      <w:r w:rsidRPr="00350E58">
        <w:rPr>
          <w:b/>
          <w:bCs/>
          <w:i/>
          <w:iCs/>
        </w:rPr>
        <w:t>ri de S</w:t>
      </w:r>
      <w:r w:rsidR="009E2760">
        <w:rPr>
          <w:b/>
          <w:bCs/>
          <w:i/>
          <w:iCs/>
        </w:rPr>
        <w:t>ă</w:t>
      </w:r>
      <w:r w:rsidRPr="00350E58">
        <w:rPr>
          <w:b/>
          <w:bCs/>
          <w:i/>
          <w:iCs/>
        </w:rPr>
        <w:t>n</w:t>
      </w:r>
      <w:r w:rsidR="009E2760">
        <w:rPr>
          <w:b/>
          <w:bCs/>
          <w:i/>
          <w:iCs/>
        </w:rPr>
        <w:t>ă</w:t>
      </w:r>
      <w:r w:rsidRPr="00350E58">
        <w:rPr>
          <w:b/>
          <w:bCs/>
          <w:i/>
          <w:iCs/>
        </w:rPr>
        <w:t>tate a crescut cu 11.65%</w:t>
      </w:r>
    </w:p>
    <w:p w14:paraId="323EC3A9" w14:textId="593CE81C" w:rsidR="00FD230F" w:rsidRPr="00350E58" w:rsidRDefault="00FD230F" w:rsidP="00FD230F">
      <w:pPr>
        <w:pStyle w:val="Corptext"/>
        <w:numPr>
          <w:ilvl w:val="0"/>
          <w:numId w:val="16"/>
        </w:numPr>
        <w:suppressAutoHyphens/>
        <w:jc w:val="left"/>
      </w:pPr>
      <w:r w:rsidRPr="00350E58">
        <w:rPr>
          <w:b/>
          <w:bCs/>
          <w:i/>
          <w:iCs/>
        </w:rPr>
        <w:t>Bugetul asigur</w:t>
      </w:r>
      <w:r w:rsidR="009E2760">
        <w:rPr>
          <w:b/>
          <w:bCs/>
          <w:i/>
          <w:iCs/>
        </w:rPr>
        <w:t>ă</w:t>
      </w:r>
      <w:r w:rsidRPr="00350E58">
        <w:rPr>
          <w:b/>
          <w:bCs/>
          <w:i/>
          <w:iCs/>
        </w:rPr>
        <w:t xml:space="preserve">rilor pentru </w:t>
      </w:r>
      <w:r w:rsidR="009E2760">
        <w:rPr>
          <w:b/>
          <w:bCs/>
          <w:i/>
          <w:iCs/>
        </w:rPr>
        <w:t>ș</w:t>
      </w:r>
      <w:r w:rsidRPr="00350E58">
        <w:rPr>
          <w:b/>
          <w:bCs/>
          <w:i/>
          <w:iCs/>
        </w:rPr>
        <w:t>omaj a crescut  12.79%</w:t>
      </w:r>
    </w:p>
    <w:p w14:paraId="2CE5049C" w14:textId="77777777" w:rsidR="00FD230F" w:rsidRPr="00350E58" w:rsidRDefault="00FD230F" w:rsidP="00FD230F">
      <w:pPr>
        <w:pStyle w:val="Corptext"/>
        <w:rPr>
          <w:b/>
          <w:bCs/>
          <w:i/>
          <w:iCs/>
          <w:color w:val="800080"/>
        </w:rPr>
      </w:pPr>
    </w:p>
    <w:p w14:paraId="68EEA2D2" w14:textId="4FBDC608" w:rsidR="00FD230F" w:rsidRPr="009E2760" w:rsidRDefault="00FD230F" w:rsidP="00FD230F">
      <w:pPr>
        <w:pStyle w:val="Corptext"/>
      </w:pPr>
      <w:r w:rsidRPr="009E2760">
        <w:rPr>
          <w:b/>
          <w:bCs/>
          <w:i/>
          <w:iCs/>
        </w:rPr>
        <w:t>Principalele obliga</w:t>
      </w:r>
      <w:r w:rsidR="009E2760">
        <w:rPr>
          <w:b/>
          <w:bCs/>
          <w:i/>
          <w:iCs/>
        </w:rPr>
        <w:t>ț</w:t>
      </w:r>
      <w:r w:rsidRPr="009E2760">
        <w:rPr>
          <w:b/>
          <w:bCs/>
          <w:i/>
          <w:iCs/>
        </w:rPr>
        <w:t>ii declarate realizate  pe bugete, cumulat pe cele 09 luni ale anului 2021,  comparativ cu realiz</w:t>
      </w:r>
      <w:r w:rsidR="009E2760">
        <w:rPr>
          <w:b/>
          <w:bCs/>
          <w:i/>
          <w:iCs/>
        </w:rPr>
        <w:t>ă</w:t>
      </w:r>
      <w:r w:rsidRPr="009E2760">
        <w:rPr>
          <w:b/>
          <w:bCs/>
          <w:i/>
          <w:iCs/>
        </w:rPr>
        <w:t>rile  din aceea</w:t>
      </w:r>
      <w:r w:rsidR="009E2760">
        <w:rPr>
          <w:b/>
          <w:bCs/>
          <w:i/>
          <w:iCs/>
        </w:rPr>
        <w:t>ș</w:t>
      </w:r>
      <w:r w:rsidRPr="009E2760">
        <w:rPr>
          <w:b/>
          <w:bCs/>
          <w:i/>
          <w:iCs/>
        </w:rPr>
        <w:t xml:space="preserve">i perioada a anului 2020:  </w:t>
      </w:r>
    </w:p>
    <w:p w14:paraId="25E93D70" w14:textId="77777777" w:rsidR="00FD230F" w:rsidRPr="009E2760" w:rsidRDefault="00FD230F" w:rsidP="00FD230F">
      <w:pPr>
        <w:pStyle w:val="Corptext"/>
      </w:pPr>
      <w:r w:rsidRPr="009E2760">
        <w:rPr>
          <w:b/>
          <w:bCs/>
          <w:i/>
          <w:iCs/>
        </w:rPr>
        <w:t xml:space="preserve">                                                                                             mil.lei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91"/>
        <w:gridCol w:w="987"/>
        <w:gridCol w:w="942"/>
        <w:gridCol w:w="1054"/>
        <w:gridCol w:w="944"/>
        <w:gridCol w:w="961"/>
        <w:gridCol w:w="1130"/>
      </w:tblGrid>
      <w:tr w:rsidR="00FD230F" w:rsidRPr="00350E58" w14:paraId="23443F16" w14:textId="77777777" w:rsidTr="004B1A69">
        <w:trPr>
          <w:trHeight w:val="855"/>
        </w:trPr>
        <w:tc>
          <w:tcPr>
            <w:tcW w:w="2791" w:type="dxa"/>
            <w:tcBorders>
              <w:top w:val="single" w:sz="4" w:space="0" w:color="000000"/>
              <w:left w:val="single" w:sz="4" w:space="0" w:color="000000"/>
              <w:bottom w:val="single" w:sz="4" w:space="0" w:color="000000"/>
            </w:tcBorders>
            <w:shd w:val="clear" w:color="auto" w:fill="auto"/>
            <w:vAlign w:val="center"/>
          </w:tcPr>
          <w:p w14:paraId="7FE6C1C8" w14:textId="77777777" w:rsidR="00FD230F" w:rsidRPr="00350E58" w:rsidRDefault="00FD230F" w:rsidP="00BE1335">
            <w:pPr>
              <w:jc w:val="center"/>
              <w:rPr>
                <w:lang w:val="ro-RO"/>
              </w:rPr>
            </w:pPr>
            <w:r w:rsidRPr="00350E58">
              <w:rPr>
                <w:b/>
                <w:bCs/>
                <w:i/>
                <w:iCs/>
                <w:color w:val="000000"/>
                <w:sz w:val="32"/>
                <w:szCs w:val="32"/>
                <w:lang w:val="ro-RO"/>
              </w:rPr>
              <w:t>Declarat</w:t>
            </w:r>
          </w:p>
        </w:tc>
        <w:tc>
          <w:tcPr>
            <w:tcW w:w="60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A51C87" w14:textId="77777777" w:rsidR="00FD230F" w:rsidRPr="00350E58" w:rsidRDefault="00FD230F" w:rsidP="00BE1335">
            <w:pPr>
              <w:jc w:val="center"/>
              <w:rPr>
                <w:lang w:val="ro-RO"/>
              </w:rPr>
            </w:pPr>
            <w:r w:rsidRPr="00350E58">
              <w:rPr>
                <w:b/>
                <w:lang w:val="ro-RO"/>
              </w:rPr>
              <w:t>Total declarat, din care:</w:t>
            </w:r>
          </w:p>
        </w:tc>
      </w:tr>
      <w:tr w:rsidR="00FD230F" w:rsidRPr="00350E58" w14:paraId="5537B87A" w14:textId="77777777" w:rsidTr="004B1A69">
        <w:trPr>
          <w:trHeight w:val="315"/>
        </w:trPr>
        <w:tc>
          <w:tcPr>
            <w:tcW w:w="2791" w:type="dxa"/>
            <w:tcBorders>
              <w:left w:val="single" w:sz="4" w:space="0" w:color="000000"/>
              <w:bottom w:val="single" w:sz="4" w:space="0" w:color="000000"/>
            </w:tcBorders>
            <w:shd w:val="clear" w:color="auto" w:fill="auto"/>
            <w:vAlign w:val="center"/>
          </w:tcPr>
          <w:p w14:paraId="0C34F2E1" w14:textId="77777777" w:rsidR="00FD230F" w:rsidRPr="00350E58" w:rsidRDefault="00FD230F" w:rsidP="00BE1335">
            <w:pPr>
              <w:snapToGrid w:val="0"/>
              <w:jc w:val="center"/>
              <w:rPr>
                <w:b/>
                <w:lang w:val="ro-RO"/>
              </w:rPr>
            </w:pPr>
          </w:p>
        </w:tc>
        <w:tc>
          <w:tcPr>
            <w:tcW w:w="1929" w:type="dxa"/>
            <w:gridSpan w:val="2"/>
            <w:tcBorders>
              <w:left w:val="single" w:sz="4" w:space="0" w:color="000000"/>
              <w:bottom w:val="single" w:sz="4" w:space="0" w:color="000000"/>
            </w:tcBorders>
            <w:shd w:val="clear" w:color="auto" w:fill="auto"/>
            <w:vAlign w:val="center"/>
          </w:tcPr>
          <w:p w14:paraId="66566AF1" w14:textId="77777777" w:rsidR="00FD230F" w:rsidRPr="00350E58" w:rsidRDefault="00FD230F" w:rsidP="00BE1335">
            <w:pPr>
              <w:pStyle w:val="TableContents"/>
              <w:jc w:val="center"/>
              <w:rPr>
                <w:lang w:val="ro-RO"/>
              </w:rPr>
            </w:pPr>
            <w:r w:rsidRPr="00350E58">
              <w:rPr>
                <w:b/>
                <w:lang w:val="ro-RO"/>
              </w:rPr>
              <w:t>2020</w:t>
            </w:r>
          </w:p>
        </w:tc>
        <w:tc>
          <w:tcPr>
            <w:tcW w:w="1998" w:type="dxa"/>
            <w:gridSpan w:val="2"/>
            <w:tcBorders>
              <w:left w:val="single" w:sz="4" w:space="0" w:color="000000"/>
              <w:bottom w:val="single" w:sz="4" w:space="0" w:color="000000"/>
            </w:tcBorders>
            <w:shd w:val="clear" w:color="auto" w:fill="auto"/>
            <w:vAlign w:val="center"/>
          </w:tcPr>
          <w:p w14:paraId="1C518B26" w14:textId="77777777" w:rsidR="00FD230F" w:rsidRPr="00350E58" w:rsidRDefault="00FD230F" w:rsidP="00BE1335">
            <w:pPr>
              <w:pStyle w:val="TableContents"/>
              <w:jc w:val="center"/>
              <w:rPr>
                <w:lang w:val="ro-RO"/>
              </w:rPr>
            </w:pPr>
            <w:r w:rsidRPr="00350E58">
              <w:rPr>
                <w:b/>
                <w:lang w:val="ro-RO"/>
              </w:rPr>
              <w:t>2021</w:t>
            </w:r>
          </w:p>
        </w:tc>
        <w:tc>
          <w:tcPr>
            <w:tcW w:w="2091" w:type="dxa"/>
            <w:gridSpan w:val="2"/>
            <w:tcBorders>
              <w:left w:val="single" w:sz="4" w:space="0" w:color="000000"/>
              <w:bottom w:val="single" w:sz="4" w:space="0" w:color="000000"/>
              <w:right w:val="single" w:sz="4" w:space="0" w:color="000000"/>
            </w:tcBorders>
            <w:shd w:val="clear" w:color="auto" w:fill="auto"/>
            <w:vAlign w:val="center"/>
          </w:tcPr>
          <w:p w14:paraId="7F540459" w14:textId="77777777" w:rsidR="00FD230F" w:rsidRPr="00350E58" w:rsidRDefault="00FD230F" w:rsidP="00BE1335">
            <w:pPr>
              <w:pStyle w:val="TableContents"/>
              <w:jc w:val="center"/>
              <w:rPr>
                <w:lang w:val="ro-RO"/>
              </w:rPr>
            </w:pPr>
            <w:r w:rsidRPr="00350E58">
              <w:rPr>
                <w:b/>
                <w:lang w:val="ro-RO"/>
              </w:rPr>
              <w:t>% 2021/2020</w:t>
            </w:r>
          </w:p>
        </w:tc>
      </w:tr>
      <w:tr w:rsidR="00FD230F" w:rsidRPr="00350E58" w14:paraId="4050C127" w14:textId="77777777" w:rsidTr="004B1A69">
        <w:trPr>
          <w:trHeight w:val="810"/>
        </w:trPr>
        <w:tc>
          <w:tcPr>
            <w:tcW w:w="2791" w:type="dxa"/>
            <w:tcBorders>
              <w:left w:val="single" w:sz="4" w:space="0" w:color="000000"/>
              <w:bottom w:val="single" w:sz="4" w:space="0" w:color="000000"/>
            </w:tcBorders>
            <w:shd w:val="clear" w:color="auto" w:fill="auto"/>
            <w:vAlign w:val="center"/>
          </w:tcPr>
          <w:p w14:paraId="55ACFAC2" w14:textId="77777777" w:rsidR="00FD230F" w:rsidRPr="00350E58" w:rsidRDefault="00FD230F" w:rsidP="00BE1335">
            <w:pPr>
              <w:snapToGrid w:val="0"/>
              <w:jc w:val="center"/>
              <w:rPr>
                <w:b/>
                <w:lang w:val="ro-RO"/>
              </w:rPr>
            </w:pPr>
          </w:p>
        </w:tc>
        <w:tc>
          <w:tcPr>
            <w:tcW w:w="987" w:type="dxa"/>
            <w:tcBorders>
              <w:left w:val="single" w:sz="4" w:space="0" w:color="000000"/>
              <w:bottom w:val="single" w:sz="4" w:space="0" w:color="000000"/>
            </w:tcBorders>
            <w:shd w:val="clear" w:color="auto" w:fill="auto"/>
            <w:vAlign w:val="center"/>
          </w:tcPr>
          <w:p w14:paraId="681CC788" w14:textId="77777777" w:rsidR="00FD230F" w:rsidRPr="00350E58" w:rsidRDefault="00FD230F" w:rsidP="00BE1335">
            <w:pPr>
              <w:pStyle w:val="TableContents"/>
              <w:jc w:val="center"/>
              <w:rPr>
                <w:lang w:val="ro-RO"/>
              </w:rPr>
            </w:pPr>
            <w:r w:rsidRPr="00350E58">
              <w:rPr>
                <w:b/>
                <w:lang w:val="ro-RO"/>
              </w:rPr>
              <w:t>cumulat</w:t>
            </w:r>
          </w:p>
        </w:tc>
        <w:tc>
          <w:tcPr>
            <w:tcW w:w="942" w:type="dxa"/>
            <w:tcBorders>
              <w:left w:val="single" w:sz="4" w:space="0" w:color="000000"/>
              <w:bottom w:val="single" w:sz="4" w:space="0" w:color="000000"/>
            </w:tcBorders>
            <w:shd w:val="clear" w:color="auto" w:fill="auto"/>
            <w:vAlign w:val="center"/>
          </w:tcPr>
          <w:p w14:paraId="331F8B31" w14:textId="77777777" w:rsidR="00FD230F" w:rsidRPr="00350E58" w:rsidRDefault="00FD230F" w:rsidP="00BE1335">
            <w:pPr>
              <w:pStyle w:val="TableContents"/>
              <w:jc w:val="center"/>
              <w:rPr>
                <w:lang w:val="ro-RO"/>
              </w:rPr>
            </w:pPr>
            <w:r w:rsidRPr="00350E58">
              <w:rPr>
                <w:b/>
                <w:lang w:val="ro-RO"/>
              </w:rPr>
              <w:t>SEPT.</w:t>
            </w:r>
          </w:p>
        </w:tc>
        <w:tc>
          <w:tcPr>
            <w:tcW w:w="1054" w:type="dxa"/>
            <w:tcBorders>
              <w:left w:val="single" w:sz="4" w:space="0" w:color="000000"/>
              <w:bottom w:val="single" w:sz="4" w:space="0" w:color="000000"/>
            </w:tcBorders>
            <w:shd w:val="clear" w:color="auto" w:fill="auto"/>
            <w:vAlign w:val="center"/>
          </w:tcPr>
          <w:p w14:paraId="5C2BA806" w14:textId="77777777" w:rsidR="00FD230F" w:rsidRPr="00350E58" w:rsidRDefault="00FD230F" w:rsidP="00BE1335">
            <w:pPr>
              <w:pStyle w:val="TableContents"/>
              <w:jc w:val="center"/>
              <w:rPr>
                <w:lang w:val="ro-RO"/>
              </w:rPr>
            </w:pPr>
            <w:r w:rsidRPr="00350E58">
              <w:rPr>
                <w:b/>
                <w:lang w:val="ro-RO"/>
              </w:rPr>
              <w:t>cumulat</w:t>
            </w:r>
          </w:p>
        </w:tc>
        <w:tc>
          <w:tcPr>
            <w:tcW w:w="944" w:type="dxa"/>
            <w:tcBorders>
              <w:left w:val="single" w:sz="4" w:space="0" w:color="000000"/>
              <w:bottom w:val="single" w:sz="4" w:space="0" w:color="000000"/>
            </w:tcBorders>
            <w:shd w:val="clear" w:color="auto" w:fill="auto"/>
            <w:vAlign w:val="center"/>
          </w:tcPr>
          <w:p w14:paraId="11D9C420" w14:textId="77777777" w:rsidR="00FD230F" w:rsidRPr="00350E58" w:rsidRDefault="00FD230F" w:rsidP="00BE1335">
            <w:pPr>
              <w:pStyle w:val="TableContents"/>
              <w:jc w:val="center"/>
              <w:rPr>
                <w:lang w:val="ro-RO"/>
              </w:rPr>
            </w:pPr>
            <w:r w:rsidRPr="00350E58">
              <w:rPr>
                <w:b/>
                <w:lang w:val="ro-RO"/>
              </w:rPr>
              <w:t>SEPT.</w:t>
            </w:r>
          </w:p>
        </w:tc>
        <w:tc>
          <w:tcPr>
            <w:tcW w:w="961" w:type="dxa"/>
            <w:tcBorders>
              <w:left w:val="single" w:sz="4" w:space="0" w:color="000000"/>
              <w:bottom w:val="single" w:sz="4" w:space="0" w:color="000000"/>
            </w:tcBorders>
            <w:shd w:val="clear" w:color="auto" w:fill="auto"/>
            <w:vAlign w:val="center"/>
          </w:tcPr>
          <w:p w14:paraId="6A45C036" w14:textId="77777777" w:rsidR="00FD230F" w:rsidRPr="00350E58" w:rsidRDefault="00FD230F" w:rsidP="00BE1335">
            <w:pPr>
              <w:pStyle w:val="TableContents"/>
              <w:jc w:val="center"/>
              <w:rPr>
                <w:lang w:val="ro-RO"/>
              </w:rPr>
            </w:pPr>
            <w:r w:rsidRPr="00350E58">
              <w:rPr>
                <w:b/>
                <w:lang w:val="ro-RO"/>
              </w:rPr>
              <w:t>cumulat</w:t>
            </w:r>
          </w:p>
        </w:tc>
        <w:tc>
          <w:tcPr>
            <w:tcW w:w="1130" w:type="dxa"/>
            <w:tcBorders>
              <w:left w:val="single" w:sz="4" w:space="0" w:color="000000"/>
              <w:bottom w:val="single" w:sz="4" w:space="0" w:color="000000"/>
              <w:right w:val="single" w:sz="4" w:space="0" w:color="000000"/>
            </w:tcBorders>
            <w:shd w:val="clear" w:color="auto" w:fill="auto"/>
            <w:vAlign w:val="center"/>
          </w:tcPr>
          <w:p w14:paraId="10EBC77D" w14:textId="77777777" w:rsidR="00FD230F" w:rsidRPr="00350E58" w:rsidRDefault="00FD230F" w:rsidP="00BE1335">
            <w:pPr>
              <w:pStyle w:val="TableContents"/>
              <w:jc w:val="center"/>
              <w:rPr>
                <w:lang w:val="ro-RO"/>
              </w:rPr>
            </w:pPr>
            <w:r w:rsidRPr="00350E58">
              <w:rPr>
                <w:b/>
                <w:lang w:val="ro-RO"/>
              </w:rPr>
              <w:t>SEPT.</w:t>
            </w:r>
          </w:p>
        </w:tc>
      </w:tr>
      <w:tr w:rsidR="00FD230F" w14:paraId="6691CC63" w14:textId="77777777" w:rsidTr="004B1A69">
        <w:trPr>
          <w:trHeight w:val="690"/>
        </w:trPr>
        <w:tc>
          <w:tcPr>
            <w:tcW w:w="2791" w:type="dxa"/>
            <w:tcBorders>
              <w:left w:val="single" w:sz="4" w:space="0" w:color="000000"/>
              <w:bottom w:val="single" w:sz="4" w:space="0" w:color="000000"/>
            </w:tcBorders>
            <w:shd w:val="clear" w:color="auto" w:fill="auto"/>
            <w:vAlign w:val="center"/>
          </w:tcPr>
          <w:p w14:paraId="750EDE97" w14:textId="77777777" w:rsidR="00FD230F" w:rsidRPr="009E2760" w:rsidRDefault="00FD230F" w:rsidP="00BE1335">
            <w:pPr>
              <w:jc w:val="center"/>
              <w:rPr>
                <w:lang w:val="ro-RO"/>
              </w:rPr>
            </w:pPr>
            <w:r w:rsidRPr="009E2760">
              <w:rPr>
                <w:b/>
                <w:lang w:val="ro-RO"/>
              </w:rPr>
              <w:t>TOTAL BGC, administrat de A.N.A.F.</w:t>
            </w:r>
          </w:p>
        </w:tc>
        <w:tc>
          <w:tcPr>
            <w:tcW w:w="987" w:type="dxa"/>
            <w:tcBorders>
              <w:left w:val="single" w:sz="4" w:space="0" w:color="000000"/>
              <w:bottom w:val="single" w:sz="4" w:space="0" w:color="000000"/>
            </w:tcBorders>
            <w:shd w:val="clear" w:color="auto" w:fill="auto"/>
            <w:vAlign w:val="bottom"/>
          </w:tcPr>
          <w:p w14:paraId="567E367F" w14:textId="77777777" w:rsidR="00FD230F" w:rsidRPr="009E2760" w:rsidRDefault="00FD230F" w:rsidP="00BE1335">
            <w:pPr>
              <w:pStyle w:val="TableContents"/>
              <w:jc w:val="right"/>
              <w:rPr>
                <w:lang w:val="ro-RO"/>
              </w:rPr>
            </w:pPr>
            <w:r w:rsidRPr="009E2760">
              <w:rPr>
                <w:b/>
                <w:lang w:val="ro-RO"/>
              </w:rPr>
              <w:t>843.50</w:t>
            </w:r>
          </w:p>
        </w:tc>
        <w:tc>
          <w:tcPr>
            <w:tcW w:w="942" w:type="dxa"/>
            <w:tcBorders>
              <w:left w:val="single" w:sz="4" w:space="0" w:color="000000"/>
              <w:bottom w:val="single" w:sz="4" w:space="0" w:color="000000"/>
            </w:tcBorders>
            <w:shd w:val="clear" w:color="auto" w:fill="auto"/>
            <w:vAlign w:val="bottom"/>
          </w:tcPr>
          <w:p w14:paraId="42FD98DA" w14:textId="77777777" w:rsidR="00FD230F" w:rsidRPr="009E2760" w:rsidRDefault="00FD230F" w:rsidP="00BE1335">
            <w:pPr>
              <w:pStyle w:val="TableContents"/>
              <w:jc w:val="right"/>
              <w:rPr>
                <w:lang w:val="ro-RO"/>
              </w:rPr>
            </w:pPr>
            <w:r w:rsidRPr="009E2760">
              <w:rPr>
                <w:b/>
                <w:lang w:val="ro-RO"/>
              </w:rPr>
              <w:t>89.00</w:t>
            </w:r>
          </w:p>
        </w:tc>
        <w:tc>
          <w:tcPr>
            <w:tcW w:w="1054" w:type="dxa"/>
            <w:tcBorders>
              <w:left w:val="single" w:sz="4" w:space="0" w:color="000000"/>
              <w:bottom w:val="single" w:sz="4" w:space="0" w:color="000000"/>
            </w:tcBorders>
            <w:shd w:val="clear" w:color="auto" w:fill="auto"/>
            <w:vAlign w:val="bottom"/>
          </w:tcPr>
          <w:p w14:paraId="15DDC08F" w14:textId="77777777" w:rsidR="00FD230F" w:rsidRPr="009E2760" w:rsidRDefault="00FD230F" w:rsidP="00BE1335">
            <w:pPr>
              <w:pStyle w:val="TableContents"/>
              <w:jc w:val="right"/>
              <w:rPr>
                <w:lang w:val="ro-RO"/>
              </w:rPr>
            </w:pPr>
            <w:r w:rsidRPr="009E2760">
              <w:rPr>
                <w:b/>
                <w:lang w:val="ro-RO"/>
              </w:rPr>
              <w:t>906.38</w:t>
            </w:r>
          </w:p>
        </w:tc>
        <w:tc>
          <w:tcPr>
            <w:tcW w:w="944" w:type="dxa"/>
            <w:tcBorders>
              <w:left w:val="single" w:sz="4" w:space="0" w:color="000000"/>
              <w:bottom w:val="single" w:sz="4" w:space="0" w:color="000000"/>
            </w:tcBorders>
            <w:shd w:val="clear" w:color="auto" w:fill="auto"/>
            <w:vAlign w:val="bottom"/>
          </w:tcPr>
          <w:p w14:paraId="7730EDDC" w14:textId="77777777" w:rsidR="00FD230F" w:rsidRDefault="00FD230F" w:rsidP="00BE1335">
            <w:pPr>
              <w:pStyle w:val="TableContents"/>
              <w:jc w:val="right"/>
            </w:pPr>
            <w:r>
              <w:rPr>
                <w:b/>
              </w:rPr>
              <w:t>92.79</w:t>
            </w:r>
          </w:p>
        </w:tc>
        <w:tc>
          <w:tcPr>
            <w:tcW w:w="961" w:type="dxa"/>
            <w:tcBorders>
              <w:left w:val="single" w:sz="4" w:space="0" w:color="000000"/>
              <w:bottom w:val="single" w:sz="4" w:space="0" w:color="000000"/>
            </w:tcBorders>
            <w:shd w:val="clear" w:color="auto" w:fill="auto"/>
            <w:vAlign w:val="bottom"/>
          </w:tcPr>
          <w:p w14:paraId="2B220ECE" w14:textId="77777777" w:rsidR="00FD230F" w:rsidRDefault="00FD230F" w:rsidP="00BE1335">
            <w:pPr>
              <w:pStyle w:val="TableContents"/>
              <w:jc w:val="right"/>
            </w:pPr>
            <w:r>
              <w:rPr>
                <w:b/>
              </w:rPr>
              <w:t>107.45</w:t>
            </w:r>
          </w:p>
        </w:tc>
        <w:tc>
          <w:tcPr>
            <w:tcW w:w="1130" w:type="dxa"/>
            <w:tcBorders>
              <w:left w:val="single" w:sz="4" w:space="0" w:color="000000"/>
              <w:bottom w:val="single" w:sz="4" w:space="0" w:color="000000"/>
              <w:right w:val="single" w:sz="4" w:space="0" w:color="000000"/>
            </w:tcBorders>
            <w:shd w:val="clear" w:color="auto" w:fill="auto"/>
            <w:vAlign w:val="bottom"/>
          </w:tcPr>
          <w:p w14:paraId="549EAE4E" w14:textId="77777777" w:rsidR="00FD230F" w:rsidRDefault="00FD230F" w:rsidP="00BE1335">
            <w:pPr>
              <w:pStyle w:val="TableContents"/>
              <w:jc w:val="right"/>
            </w:pPr>
            <w:r>
              <w:rPr>
                <w:b/>
              </w:rPr>
              <w:t>104.26</w:t>
            </w:r>
          </w:p>
        </w:tc>
      </w:tr>
      <w:tr w:rsidR="00FD230F" w14:paraId="22883034" w14:textId="77777777" w:rsidTr="004B1A69">
        <w:trPr>
          <w:trHeight w:val="825"/>
        </w:trPr>
        <w:tc>
          <w:tcPr>
            <w:tcW w:w="2791" w:type="dxa"/>
            <w:tcBorders>
              <w:left w:val="single" w:sz="4" w:space="0" w:color="000000"/>
              <w:bottom w:val="single" w:sz="4" w:space="0" w:color="000000"/>
            </w:tcBorders>
            <w:shd w:val="clear" w:color="auto" w:fill="auto"/>
            <w:vAlign w:val="center"/>
          </w:tcPr>
          <w:p w14:paraId="025ADAF2" w14:textId="70C58FCD" w:rsidR="00FD230F" w:rsidRPr="009E2760" w:rsidRDefault="00FD230F" w:rsidP="00BE1335">
            <w:pPr>
              <w:jc w:val="center"/>
              <w:rPr>
                <w:lang w:val="ro-RO"/>
              </w:rPr>
            </w:pPr>
            <w:r w:rsidRPr="009E2760">
              <w:rPr>
                <w:b/>
                <w:lang w:val="ro-RO"/>
              </w:rPr>
              <w:t xml:space="preserve">Buget de stat(exclusiv </w:t>
            </w:r>
            <w:r w:rsidR="009E2760">
              <w:rPr>
                <w:b/>
                <w:lang w:val="ro-RO"/>
              </w:rPr>
              <w:t>î</w:t>
            </w:r>
            <w:r w:rsidRPr="009E2760">
              <w:rPr>
                <w:b/>
                <w:lang w:val="ro-RO"/>
              </w:rPr>
              <w:t>ncas</w:t>
            </w:r>
            <w:r w:rsidR="009E2760">
              <w:rPr>
                <w:b/>
                <w:lang w:val="ro-RO"/>
              </w:rPr>
              <w:t>ă</w:t>
            </w:r>
            <w:r w:rsidRPr="009E2760">
              <w:rPr>
                <w:b/>
                <w:lang w:val="ro-RO"/>
              </w:rPr>
              <w:t>ri in vama), din care:</w:t>
            </w:r>
          </w:p>
        </w:tc>
        <w:tc>
          <w:tcPr>
            <w:tcW w:w="987" w:type="dxa"/>
            <w:tcBorders>
              <w:left w:val="single" w:sz="4" w:space="0" w:color="000000"/>
              <w:bottom w:val="single" w:sz="4" w:space="0" w:color="000000"/>
            </w:tcBorders>
            <w:shd w:val="clear" w:color="auto" w:fill="auto"/>
            <w:vAlign w:val="bottom"/>
          </w:tcPr>
          <w:p w14:paraId="728E1562" w14:textId="77777777" w:rsidR="00FD230F" w:rsidRPr="009E2760" w:rsidRDefault="00FD230F" w:rsidP="00BE1335">
            <w:pPr>
              <w:pStyle w:val="TableContents"/>
              <w:jc w:val="right"/>
              <w:rPr>
                <w:lang w:val="ro-RO"/>
              </w:rPr>
            </w:pPr>
            <w:r w:rsidRPr="009E2760">
              <w:rPr>
                <w:b/>
                <w:lang w:val="ro-RO"/>
              </w:rPr>
              <w:t>387.79</w:t>
            </w:r>
          </w:p>
        </w:tc>
        <w:tc>
          <w:tcPr>
            <w:tcW w:w="942" w:type="dxa"/>
            <w:tcBorders>
              <w:left w:val="single" w:sz="4" w:space="0" w:color="000000"/>
              <w:bottom w:val="single" w:sz="4" w:space="0" w:color="000000"/>
            </w:tcBorders>
            <w:shd w:val="clear" w:color="auto" w:fill="auto"/>
            <w:vAlign w:val="bottom"/>
          </w:tcPr>
          <w:p w14:paraId="4FD73588" w14:textId="77777777" w:rsidR="00FD230F" w:rsidRPr="009E2760" w:rsidRDefault="00FD230F" w:rsidP="00BE1335">
            <w:pPr>
              <w:pStyle w:val="TableContents"/>
              <w:jc w:val="right"/>
              <w:rPr>
                <w:lang w:val="ro-RO"/>
              </w:rPr>
            </w:pPr>
            <w:r w:rsidRPr="009E2760">
              <w:rPr>
                <w:b/>
                <w:lang w:val="ro-RO"/>
              </w:rPr>
              <w:t>39.21</w:t>
            </w:r>
          </w:p>
        </w:tc>
        <w:tc>
          <w:tcPr>
            <w:tcW w:w="1054" w:type="dxa"/>
            <w:tcBorders>
              <w:left w:val="single" w:sz="4" w:space="0" w:color="000000"/>
              <w:bottom w:val="single" w:sz="4" w:space="0" w:color="000000"/>
            </w:tcBorders>
            <w:shd w:val="clear" w:color="auto" w:fill="auto"/>
            <w:vAlign w:val="bottom"/>
          </w:tcPr>
          <w:p w14:paraId="0E2D8697" w14:textId="77777777" w:rsidR="00FD230F" w:rsidRPr="009E2760" w:rsidRDefault="00FD230F" w:rsidP="00BE1335">
            <w:pPr>
              <w:pStyle w:val="TableContents"/>
              <w:jc w:val="right"/>
              <w:rPr>
                <w:lang w:val="ro-RO"/>
              </w:rPr>
            </w:pPr>
            <w:r w:rsidRPr="009E2760">
              <w:rPr>
                <w:b/>
                <w:lang w:val="ro-RO"/>
              </w:rPr>
              <w:t>414.40</w:t>
            </w:r>
          </w:p>
        </w:tc>
        <w:tc>
          <w:tcPr>
            <w:tcW w:w="944" w:type="dxa"/>
            <w:tcBorders>
              <w:left w:val="single" w:sz="4" w:space="0" w:color="000000"/>
              <w:bottom w:val="single" w:sz="4" w:space="0" w:color="000000"/>
            </w:tcBorders>
            <w:shd w:val="clear" w:color="auto" w:fill="auto"/>
            <w:vAlign w:val="bottom"/>
          </w:tcPr>
          <w:p w14:paraId="0390FCB7" w14:textId="77777777" w:rsidR="00FD230F" w:rsidRDefault="00FD230F" w:rsidP="00BE1335">
            <w:pPr>
              <w:pStyle w:val="TableContents"/>
              <w:jc w:val="right"/>
            </w:pPr>
            <w:r>
              <w:rPr>
                <w:b/>
              </w:rPr>
              <w:t>36.64</w:t>
            </w:r>
          </w:p>
        </w:tc>
        <w:tc>
          <w:tcPr>
            <w:tcW w:w="961" w:type="dxa"/>
            <w:tcBorders>
              <w:left w:val="single" w:sz="4" w:space="0" w:color="000000"/>
              <w:bottom w:val="single" w:sz="4" w:space="0" w:color="000000"/>
            </w:tcBorders>
            <w:shd w:val="clear" w:color="auto" w:fill="auto"/>
            <w:vAlign w:val="bottom"/>
          </w:tcPr>
          <w:p w14:paraId="6C3BB23F" w14:textId="77777777" w:rsidR="00FD230F" w:rsidRDefault="00FD230F" w:rsidP="00BE1335">
            <w:pPr>
              <w:pStyle w:val="TableContents"/>
              <w:jc w:val="right"/>
            </w:pPr>
            <w:r>
              <w:rPr>
                <w:b/>
              </w:rPr>
              <w:t>106.86</w:t>
            </w:r>
          </w:p>
        </w:tc>
        <w:tc>
          <w:tcPr>
            <w:tcW w:w="1130" w:type="dxa"/>
            <w:tcBorders>
              <w:left w:val="single" w:sz="4" w:space="0" w:color="000000"/>
              <w:bottom w:val="single" w:sz="4" w:space="0" w:color="000000"/>
              <w:right w:val="single" w:sz="4" w:space="0" w:color="000000"/>
            </w:tcBorders>
            <w:shd w:val="clear" w:color="auto" w:fill="auto"/>
            <w:vAlign w:val="bottom"/>
          </w:tcPr>
          <w:p w14:paraId="49321CD0" w14:textId="77777777" w:rsidR="00FD230F" w:rsidRDefault="00FD230F" w:rsidP="00BE1335">
            <w:pPr>
              <w:pStyle w:val="TableContents"/>
              <w:jc w:val="right"/>
            </w:pPr>
            <w:r>
              <w:rPr>
                <w:b/>
              </w:rPr>
              <w:t>93.45</w:t>
            </w:r>
          </w:p>
        </w:tc>
      </w:tr>
      <w:tr w:rsidR="00FD230F" w14:paraId="2F616170" w14:textId="77777777" w:rsidTr="004B1A69">
        <w:trPr>
          <w:trHeight w:val="293"/>
        </w:trPr>
        <w:tc>
          <w:tcPr>
            <w:tcW w:w="2791" w:type="dxa"/>
            <w:tcBorders>
              <w:left w:val="single" w:sz="4" w:space="0" w:color="000000"/>
              <w:bottom w:val="single" w:sz="4" w:space="0" w:color="000000"/>
            </w:tcBorders>
            <w:shd w:val="clear" w:color="auto" w:fill="auto"/>
            <w:vAlign w:val="bottom"/>
          </w:tcPr>
          <w:p w14:paraId="5DAE1028" w14:textId="77777777" w:rsidR="00FD230F" w:rsidRPr="009E2760" w:rsidRDefault="00FD230F" w:rsidP="00BE1335">
            <w:pPr>
              <w:rPr>
                <w:lang w:val="ro-RO"/>
              </w:rPr>
            </w:pPr>
            <w:r w:rsidRPr="009E2760">
              <w:rPr>
                <w:i/>
                <w:lang w:val="ro-RO"/>
              </w:rPr>
              <w:lastRenderedPageBreak/>
              <w:t xml:space="preserve">      - Impozit pe profit</w:t>
            </w:r>
          </w:p>
        </w:tc>
        <w:tc>
          <w:tcPr>
            <w:tcW w:w="987" w:type="dxa"/>
            <w:tcBorders>
              <w:left w:val="single" w:sz="4" w:space="0" w:color="000000"/>
              <w:bottom w:val="single" w:sz="4" w:space="0" w:color="000000"/>
            </w:tcBorders>
            <w:shd w:val="clear" w:color="auto" w:fill="auto"/>
            <w:vAlign w:val="bottom"/>
          </w:tcPr>
          <w:p w14:paraId="79AEC37E" w14:textId="77777777" w:rsidR="00FD230F" w:rsidRPr="009E2760" w:rsidRDefault="00FD230F" w:rsidP="00BE1335">
            <w:pPr>
              <w:pStyle w:val="TableContents"/>
              <w:jc w:val="right"/>
              <w:rPr>
                <w:lang w:val="ro-RO"/>
              </w:rPr>
            </w:pPr>
            <w:r w:rsidRPr="009E2760">
              <w:rPr>
                <w:i/>
                <w:lang w:val="ro-RO"/>
              </w:rPr>
              <w:t>31.28</w:t>
            </w:r>
          </w:p>
        </w:tc>
        <w:tc>
          <w:tcPr>
            <w:tcW w:w="942" w:type="dxa"/>
            <w:tcBorders>
              <w:left w:val="single" w:sz="4" w:space="0" w:color="000000"/>
              <w:bottom w:val="single" w:sz="4" w:space="0" w:color="000000"/>
            </w:tcBorders>
            <w:shd w:val="clear" w:color="auto" w:fill="auto"/>
            <w:vAlign w:val="bottom"/>
          </w:tcPr>
          <w:p w14:paraId="408EA75E" w14:textId="77777777" w:rsidR="00FD230F" w:rsidRPr="009E2760" w:rsidRDefault="00FD230F" w:rsidP="00BE1335">
            <w:pPr>
              <w:pStyle w:val="TableContents"/>
              <w:jc w:val="right"/>
              <w:rPr>
                <w:lang w:val="ro-RO"/>
              </w:rPr>
            </w:pPr>
            <w:r w:rsidRPr="009E2760">
              <w:rPr>
                <w:i/>
                <w:lang w:val="ro-RO"/>
              </w:rPr>
              <w:t>0.38</w:t>
            </w:r>
          </w:p>
        </w:tc>
        <w:tc>
          <w:tcPr>
            <w:tcW w:w="1054" w:type="dxa"/>
            <w:tcBorders>
              <w:left w:val="single" w:sz="4" w:space="0" w:color="000000"/>
              <w:bottom w:val="single" w:sz="4" w:space="0" w:color="000000"/>
            </w:tcBorders>
            <w:shd w:val="clear" w:color="auto" w:fill="auto"/>
            <w:vAlign w:val="bottom"/>
          </w:tcPr>
          <w:p w14:paraId="3BB79EE2" w14:textId="77777777" w:rsidR="00FD230F" w:rsidRPr="009E2760" w:rsidRDefault="00FD230F" w:rsidP="00BE1335">
            <w:pPr>
              <w:pStyle w:val="TableContents"/>
              <w:jc w:val="right"/>
              <w:rPr>
                <w:lang w:val="ro-RO"/>
              </w:rPr>
            </w:pPr>
            <w:r w:rsidRPr="009E2760">
              <w:rPr>
                <w:i/>
                <w:lang w:val="ro-RO"/>
              </w:rPr>
              <w:t>37.65</w:t>
            </w:r>
          </w:p>
        </w:tc>
        <w:tc>
          <w:tcPr>
            <w:tcW w:w="944" w:type="dxa"/>
            <w:tcBorders>
              <w:left w:val="single" w:sz="4" w:space="0" w:color="000000"/>
              <w:bottom w:val="single" w:sz="4" w:space="0" w:color="000000"/>
            </w:tcBorders>
            <w:shd w:val="clear" w:color="auto" w:fill="auto"/>
            <w:vAlign w:val="bottom"/>
          </w:tcPr>
          <w:p w14:paraId="0E5726DC" w14:textId="77777777" w:rsidR="00FD230F" w:rsidRDefault="00FD230F" w:rsidP="00BE1335">
            <w:pPr>
              <w:pStyle w:val="TableContents"/>
              <w:jc w:val="right"/>
            </w:pPr>
            <w:r>
              <w:rPr>
                <w:i/>
              </w:rPr>
              <w:t>0.00</w:t>
            </w:r>
          </w:p>
        </w:tc>
        <w:tc>
          <w:tcPr>
            <w:tcW w:w="961" w:type="dxa"/>
            <w:tcBorders>
              <w:left w:val="single" w:sz="4" w:space="0" w:color="000000"/>
              <w:bottom w:val="single" w:sz="4" w:space="0" w:color="000000"/>
            </w:tcBorders>
            <w:shd w:val="clear" w:color="auto" w:fill="auto"/>
            <w:vAlign w:val="bottom"/>
          </w:tcPr>
          <w:p w14:paraId="407A88D5" w14:textId="77777777" w:rsidR="00FD230F" w:rsidRDefault="00FD230F" w:rsidP="00BE1335">
            <w:pPr>
              <w:pStyle w:val="TableContents"/>
              <w:jc w:val="right"/>
            </w:pPr>
            <w:r>
              <w:rPr>
                <w:i/>
              </w:rPr>
              <w:t>120.36</w:t>
            </w:r>
          </w:p>
        </w:tc>
        <w:tc>
          <w:tcPr>
            <w:tcW w:w="1130" w:type="dxa"/>
            <w:tcBorders>
              <w:left w:val="single" w:sz="4" w:space="0" w:color="000000"/>
              <w:bottom w:val="single" w:sz="4" w:space="0" w:color="000000"/>
              <w:right w:val="single" w:sz="4" w:space="0" w:color="000000"/>
            </w:tcBorders>
            <w:shd w:val="clear" w:color="auto" w:fill="auto"/>
            <w:vAlign w:val="bottom"/>
          </w:tcPr>
          <w:p w14:paraId="37E03516" w14:textId="77777777" w:rsidR="00FD230F" w:rsidRDefault="00FD230F" w:rsidP="00BE1335">
            <w:pPr>
              <w:pStyle w:val="TableContents"/>
              <w:jc w:val="right"/>
            </w:pPr>
            <w:r>
              <w:rPr>
                <w:i/>
              </w:rPr>
              <w:t>0.00</w:t>
            </w:r>
          </w:p>
        </w:tc>
      </w:tr>
      <w:tr w:rsidR="00FD230F" w14:paraId="19FC86F1" w14:textId="77777777" w:rsidTr="004B1A69">
        <w:trPr>
          <w:trHeight w:val="293"/>
        </w:trPr>
        <w:tc>
          <w:tcPr>
            <w:tcW w:w="2791" w:type="dxa"/>
            <w:tcBorders>
              <w:left w:val="single" w:sz="4" w:space="0" w:color="000000"/>
              <w:bottom w:val="single" w:sz="4" w:space="0" w:color="000000"/>
            </w:tcBorders>
            <w:shd w:val="clear" w:color="auto" w:fill="auto"/>
            <w:vAlign w:val="bottom"/>
          </w:tcPr>
          <w:p w14:paraId="45E3D45D" w14:textId="77777777" w:rsidR="00FD230F" w:rsidRPr="009E2760" w:rsidRDefault="00FD230F" w:rsidP="00BE1335">
            <w:pPr>
              <w:rPr>
                <w:lang w:val="ro-RO"/>
              </w:rPr>
            </w:pPr>
            <w:r w:rsidRPr="009E2760">
              <w:rPr>
                <w:i/>
                <w:lang w:val="ro-RO"/>
              </w:rPr>
              <w:t xml:space="preserve">      - Impozit pe venit</w:t>
            </w:r>
          </w:p>
        </w:tc>
        <w:tc>
          <w:tcPr>
            <w:tcW w:w="987" w:type="dxa"/>
            <w:tcBorders>
              <w:left w:val="single" w:sz="4" w:space="0" w:color="000000"/>
              <w:bottom w:val="single" w:sz="4" w:space="0" w:color="000000"/>
            </w:tcBorders>
            <w:shd w:val="clear" w:color="auto" w:fill="auto"/>
            <w:vAlign w:val="bottom"/>
          </w:tcPr>
          <w:p w14:paraId="5056C2FC" w14:textId="77777777" w:rsidR="00FD230F" w:rsidRPr="009E2760" w:rsidRDefault="00FD230F" w:rsidP="00BE1335">
            <w:pPr>
              <w:pStyle w:val="TableContents"/>
              <w:jc w:val="right"/>
              <w:rPr>
                <w:lang w:val="ro-RO"/>
              </w:rPr>
            </w:pPr>
            <w:r w:rsidRPr="009E2760">
              <w:rPr>
                <w:i/>
                <w:lang w:val="ro-RO"/>
              </w:rPr>
              <w:t>95.03</w:t>
            </w:r>
          </w:p>
        </w:tc>
        <w:tc>
          <w:tcPr>
            <w:tcW w:w="942" w:type="dxa"/>
            <w:tcBorders>
              <w:left w:val="single" w:sz="4" w:space="0" w:color="000000"/>
              <w:bottom w:val="single" w:sz="4" w:space="0" w:color="000000"/>
            </w:tcBorders>
            <w:shd w:val="clear" w:color="auto" w:fill="auto"/>
            <w:vAlign w:val="bottom"/>
          </w:tcPr>
          <w:p w14:paraId="2B83172A" w14:textId="77777777" w:rsidR="00FD230F" w:rsidRPr="009E2760" w:rsidRDefault="00FD230F" w:rsidP="00BE1335">
            <w:pPr>
              <w:pStyle w:val="TableContents"/>
              <w:jc w:val="right"/>
              <w:rPr>
                <w:lang w:val="ro-RO"/>
              </w:rPr>
            </w:pPr>
            <w:r w:rsidRPr="009E2760">
              <w:rPr>
                <w:i/>
                <w:lang w:val="ro-RO"/>
              </w:rPr>
              <w:t>10.52</w:t>
            </w:r>
          </w:p>
        </w:tc>
        <w:tc>
          <w:tcPr>
            <w:tcW w:w="1054" w:type="dxa"/>
            <w:tcBorders>
              <w:left w:val="single" w:sz="4" w:space="0" w:color="000000"/>
              <w:bottom w:val="single" w:sz="4" w:space="0" w:color="000000"/>
            </w:tcBorders>
            <w:shd w:val="clear" w:color="auto" w:fill="auto"/>
            <w:vAlign w:val="bottom"/>
          </w:tcPr>
          <w:p w14:paraId="5F1C6306" w14:textId="77777777" w:rsidR="00FD230F" w:rsidRPr="009E2760" w:rsidRDefault="00FD230F" w:rsidP="00BE1335">
            <w:pPr>
              <w:pStyle w:val="TableContents"/>
              <w:jc w:val="right"/>
              <w:rPr>
                <w:lang w:val="ro-RO"/>
              </w:rPr>
            </w:pPr>
            <w:r w:rsidRPr="009E2760">
              <w:rPr>
                <w:i/>
                <w:lang w:val="ro-RO"/>
              </w:rPr>
              <w:t>114.50</w:t>
            </w:r>
          </w:p>
        </w:tc>
        <w:tc>
          <w:tcPr>
            <w:tcW w:w="944" w:type="dxa"/>
            <w:tcBorders>
              <w:left w:val="single" w:sz="4" w:space="0" w:color="000000"/>
              <w:bottom w:val="single" w:sz="4" w:space="0" w:color="000000"/>
            </w:tcBorders>
            <w:shd w:val="clear" w:color="auto" w:fill="auto"/>
            <w:vAlign w:val="bottom"/>
          </w:tcPr>
          <w:p w14:paraId="5F0FC2EE" w14:textId="77777777" w:rsidR="00FD230F" w:rsidRDefault="00FD230F" w:rsidP="00BE1335">
            <w:pPr>
              <w:pStyle w:val="TableContents"/>
              <w:jc w:val="right"/>
            </w:pPr>
            <w:r>
              <w:rPr>
                <w:i/>
              </w:rPr>
              <w:t>11.87</w:t>
            </w:r>
          </w:p>
        </w:tc>
        <w:tc>
          <w:tcPr>
            <w:tcW w:w="961" w:type="dxa"/>
            <w:tcBorders>
              <w:left w:val="single" w:sz="4" w:space="0" w:color="000000"/>
              <w:bottom w:val="single" w:sz="4" w:space="0" w:color="000000"/>
            </w:tcBorders>
            <w:shd w:val="clear" w:color="auto" w:fill="auto"/>
            <w:vAlign w:val="bottom"/>
          </w:tcPr>
          <w:p w14:paraId="7AB617EC" w14:textId="77777777" w:rsidR="00FD230F" w:rsidRDefault="00FD230F" w:rsidP="00BE1335">
            <w:pPr>
              <w:pStyle w:val="TableContents"/>
              <w:jc w:val="right"/>
            </w:pPr>
            <w:r>
              <w:rPr>
                <w:i/>
              </w:rPr>
              <w:t>120.49</w:t>
            </w:r>
          </w:p>
        </w:tc>
        <w:tc>
          <w:tcPr>
            <w:tcW w:w="1130" w:type="dxa"/>
            <w:tcBorders>
              <w:left w:val="single" w:sz="4" w:space="0" w:color="000000"/>
              <w:bottom w:val="single" w:sz="4" w:space="0" w:color="000000"/>
              <w:right w:val="single" w:sz="4" w:space="0" w:color="000000"/>
            </w:tcBorders>
            <w:shd w:val="clear" w:color="auto" w:fill="auto"/>
            <w:vAlign w:val="bottom"/>
          </w:tcPr>
          <w:p w14:paraId="36C0B56A" w14:textId="77777777" w:rsidR="00FD230F" w:rsidRDefault="00FD230F" w:rsidP="00BE1335">
            <w:pPr>
              <w:pStyle w:val="TableContents"/>
              <w:jc w:val="right"/>
            </w:pPr>
            <w:r>
              <w:rPr>
                <w:i/>
              </w:rPr>
              <w:t>112.83</w:t>
            </w:r>
          </w:p>
        </w:tc>
      </w:tr>
      <w:tr w:rsidR="00FD230F" w14:paraId="35896B73" w14:textId="77777777" w:rsidTr="004B1A69">
        <w:trPr>
          <w:trHeight w:val="735"/>
        </w:trPr>
        <w:tc>
          <w:tcPr>
            <w:tcW w:w="2791" w:type="dxa"/>
            <w:tcBorders>
              <w:left w:val="single" w:sz="4" w:space="0" w:color="000000"/>
              <w:bottom w:val="single" w:sz="4" w:space="0" w:color="000000"/>
            </w:tcBorders>
            <w:shd w:val="clear" w:color="auto" w:fill="auto"/>
            <w:vAlign w:val="center"/>
          </w:tcPr>
          <w:p w14:paraId="07D18074" w14:textId="4E50DD0F" w:rsidR="00FD230F" w:rsidRPr="009E2760" w:rsidRDefault="00FD230F" w:rsidP="00BE1335">
            <w:pPr>
              <w:jc w:val="center"/>
              <w:rPr>
                <w:lang w:val="ro-RO"/>
              </w:rPr>
            </w:pPr>
            <w:r w:rsidRPr="009E2760">
              <w:rPr>
                <w:i/>
                <w:lang w:val="ro-RO"/>
              </w:rPr>
              <w:t xml:space="preserve">   - TVA (exclusiv </w:t>
            </w:r>
            <w:r w:rsidR="009E2760">
              <w:rPr>
                <w:i/>
                <w:lang w:val="ro-RO"/>
              </w:rPr>
              <w:t>î</w:t>
            </w:r>
            <w:r w:rsidRPr="009E2760">
              <w:rPr>
                <w:i/>
                <w:lang w:val="ro-RO"/>
              </w:rPr>
              <w:t>ncas</w:t>
            </w:r>
            <w:r w:rsidR="009E2760">
              <w:rPr>
                <w:i/>
                <w:lang w:val="ro-RO"/>
              </w:rPr>
              <w:t>ă</w:t>
            </w:r>
            <w:r w:rsidRPr="009E2760">
              <w:rPr>
                <w:i/>
                <w:lang w:val="ro-RO"/>
              </w:rPr>
              <w:t>ri pentru importurile de bunuri)din care:</w:t>
            </w:r>
          </w:p>
        </w:tc>
        <w:tc>
          <w:tcPr>
            <w:tcW w:w="987" w:type="dxa"/>
            <w:tcBorders>
              <w:left w:val="single" w:sz="4" w:space="0" w:color="000000"/>
              <w:bottom w:val="single" w:sz="4" w:space="0" w:color="000000"/>
            </w:tcBorders>
            <w:shd w:val="clear" w:color="auto" w:fill="auto"/>
            <w:vAlign w:val="bottom"/>
          </w:tcPr>
          <w:p w14:paraId="0B399EC3" w14:textId="77777777" w:rsidR="00FD230F" w:rsidRPr="009E2760" w:rsidRDefault="00FD230F" w:rsidP="00BE1335">
            <w:pPr>
              <w:pStyle w:val="TableContents"/>
              <w:jc w:val="right"/>
              <w:rPr>
                <w:lang w:val="ro-RO"/>
              </w:rPr>
            </w:pPr>
            <w:r w:rsidRPr="009E2760">
              <w:rPr>
                <w:i/>
                <w:lang w:val="ro-RO"/>
              </w:rPr>
              <w:t>178.70</w:t>
            </w:r>
          </w:p>
        </w:tc>
        <w:tc>
          <w:tcPr>
            <w:tcW w:w="942" w:type="dxa"/>
            <w:tcBorders>
              <w:left w:val="single" w:sz="4" w:space="0" w:color="000000"/>
              <w:bottom w:val="single" w:sz="4" w:space="0" w:color="000000"/>
            </w:tcBorders>
            <w:shd w:val="clear" w:color="auto" w:fill="auto"/>
            <w:vAlign w:val="bottom"/>
          </w:tcPr>
          <w:p w14:paraId="3C8C504B" w14:textId="77777777" w:rsidR="00FD230F" w:rsidRPr="009E2760" w:rsidRDefault="00FD230F" w:rsidP="00BE1335">
            <w:pPr>
              <w:pStyle w:val="TableContents"/>
              <w:jc w:val="right"/>
              <w:rPr>
                <w:lang w:val="ro-RO"/>
              </w:rPr>
            </w:pPr>
            <w:r w:rsidRPr="009E2760">
              <w:rPr>
                <w:i/>
                <w:lang w:val="ro-RO"/>
              </w:rPr>
              <w:t>20.87</w:t>
            </w:r>
          </w:p>
        </w:tc>
        <w:tc>
          <w:tcPr>
            <w:tcW w:w="1054" w:type="dxa"/>
            <w:tcBorders>
              <w:left w:val="single" w:sz="4" w:space="0" w:color="000000"/>
              <w:bottom w:val="single" w:sz="4" w:space="0" w:color="000000"/>
            </w:tcBorders>
            <w:shd w:val="clear" w:color="auto" w:fill="auto"/>
            <w:vAlign w:val="bottom"/>
          </w:tcPr>
          <w:p w14:paraId="6DF12296" w14:textId="77777777" w:rsidR="00FD230F" w:rsidRPr="009E2760" w:rsidRDefault="00FD230F" w:rsidP="00BE1335">
            <w:pPr>
              <w:pStyle w:val="TableContents"/>
              <w:jc w:val="right"/>
              <w:rPr>
                <w:lang w:val="ro-RO"/>
              </w:rPr>
            </w:pPr>
            <w:r w:rsidRPr="009E2760">
              <w:rPr>
                <w:i/>
                <w:lang w:val="ro-RO"/>
              </w:rPr>
              <w:t>200.41</w:t>
            </w:r>
          </w:p>
        </w:tc>
        <w:tc>
          <w:tcPr>
            <w:tcW w:w="944" w:type="dxa"/>
            <w:tcBorders>
              <w:left w:val="single" w:sz="4" w:space="0" w:color="000000"/>
              <w:bottom w:val="single" w:sz="4" w:space="0" w:color="000000"/>
            </w:tcBorders>
            <w:shd w:val="clear" w:color="auto" w:fill="auto"/>
            <w:vAlign w:val="bottom"/>
          </w:tcPr>
          <w:p w14:paraId="56C8D06C" w14:textId="77777777" w:rsidR="00FD230F" w:rsidRDefault="00FD230F" w:rsidP="00BE1335">
            <w:pPr>
              <w:pStyle w:val="TableContents"/>
              <w:jc w:val="right"/>
            </w:pPr>
            <w:r>
              <w:rPr>
                <w:i/>
              </w:rPr>
              <w:t>20.75</w:t>
            </w:r>
          </w:p>
        </w:tc>
        <w:tc>
          <w:tcPr>
            <w:tcW w:w="961" w:type="dxa"/>
            <w:tcBorders>
              <w:left w:val="single" w:sz="4" w:space="0" w:color="000000"/>
              <w:bottom w:val="single" w:sz="4" w:space="0" w:color="000000"/>
            </w:tcBorders>
            <w:shd w:val="clear" w:color="auto" w:fill="auto"/>
            <w:vAlign w:val="bottom"/>
          </w:tcPr>
          <w:p w14:paraId="70F0A9DB" w14:textId="77777777" w:rsidR="00FD230F" w:rsidRDefault="00FD230F" w:rsidP="00BE1335">
            <w:pPr>
              <w:pStyle w:val="TableContents"/>
              <w:jc w:val="right"/>
            </w:pPr>
            <w:r>
              <w:rPr>
                <w:i/>
              </w:rPr>
              <w:t>112.15</w:t>
            </w:r>
          </w:p>
        </w:tc>
        <w:tc>
          <w:tcPr>
            <w:tcW w:w="1130" w:type="dxa"/>
            <w:tcBorders>
              <w:left w:val="single" w:sz="4" w:space="0" w:color="000000"/>
              <w:bottom w:val="single" w:sz="4" w:space="0" w:color="000000"/>
              <w:right w:val="single" w:sz="4" w:space="0" w:color="000000"/>
            </w:tcBorders>
            <w:shd w:val="clear" w:color="auto" w:fill="auto"/>
            <w:vAlign w:val="bottom"/>
          </w:tcPr>
          <w:p w14:paraId="5BB1229B" w14:textId="77777777" w:rsidR="00FD230F" w:rsidRDefault="00FD230F" w:rsidP="00BE1335">
            <w:pPr>
              <w:pStyle w:val="TableContents"/>
              <w:jc w:val="right"/>
            </w:pPr>
            <w:r>
              <w:rPr>
                <w:i/>
              </w:rPr>
              <w:t>99.43</w:t>
            </w:r>
          </w:p>
        </w:tc>
      </w:tr>
      <w:tr w:rsidR="00FD230F" w14:paraId="4EF50C82" w14:textId="77777777" w:rsidTr="004B1A69">
        <w:trPr>
          <w:trHeight w:val="293"/>
        </w:trPr>
        <w:tc>
          <w:tcPr>
            <w:tcW w:w="2791" w:type="dxa"/>
            <w:tcBorders>
              <w:left w:val="single" w:sz="4" w:space="0" w:color="000000"/>
              <w:bottom w:val="single" w:sz="4" w:space="0" w:color="000000"/>
            </w:tcBorders>
            <w:shd w:val="clear" w:color="auto" w:fill="auto"/>
            <w:vAlign w:val="center"/>
          </w:tcPr>
          <w:p w14:paraId="73EBFE21" w14:textId="427A50D6" w:rsidR="00FD230F" w:rsidRPr="009E2760" w:rsidRDefault="00FD230F" w:rsidP="00BE1335">
            <w:pPr>
              <w:jc w:val="center"/>
              <w:rPr>
                <w:lang w:val="ro-RO"/>
              </w:rPr>
            </w:pPr>
            <w:r w:rsidRPr="009E2760">
              <w:rPr>
                <w:i/>
                <w:lang w:val="ro-RO"/>
              </w:rPr>
              <w:t xml:space="preserve">  autocompens</w:t>
            </w:r>
            <w:r w:rsidR="009E2760">
              <w:rPr>
                <w:i/>
                <w:lang w:val="ro-RO"/>
              </w:rPr>
              <w:t>ă</w:t>
            </w:r>
            <w:r w:rsidRPr="009E2760">
              <w:rPr>
                <w:i/>
                <w:lang w:val="ro-RO"/>
              </w:rPr>
              <w:t>ri</w:t>
            </w:r>
          </w:p>
        </w:tc>
        <w:tc>
          <w:tcPr>
            <w:tcW w:w="987" w:type="dxa"/>
            <w:tcBorders>
              <w:left w:val="single" w:sz="4" w:space="0" w:color="000000"/>
              <w:bottom w:val="single" w:sz="4" w:space="0" w:color="000000"/>
            </w:tcBorders>
            <w:shd w:val="clear" w:color="auto" w:fill="auto"/>
            <w:vAlign w:val="bottom"/>
          </w:tcPr>
          <w:p w14:paraId="3F8132A5" w14:textId="77777777" w:rsidR="00FD230F" w:rsidRPr="009E2760" w:rsidRDefault="00FD230F" w:rsidP="00BE1335">
            <w:pPr>
              <w:pStyle w:val="TableContents"/>
              <w:jc w:val="right"/>
              <w:rPr>
                <w:lang w:val="ro-RO"/>
              </w:rPr>
            </w:pPr>
            <w:r w:rsidRPr="009E2760">
              <w:rPr>
                <w:i/>
                <w:lang w:val="ro-RO"/>
              </w:rPr>
              <w:t>17.83</w:t>
            </w:r>
          </w:p>
        </w:tc>
        <w:tc>
          <w:tcPr>
            <w:tcW w:w="942" w:type="dxa"/>
            <w:tcBorders>
              <w:left w:val="single" w:sz="4" w:space="0" w:color="000000"/>
              <w:bottom w:val="single" w:sz="4" w:space="0" w:color="000000"/>
            </w:tcBorders>
            <w:shd w:val="clear" w:color="auto" w:fill="auto"/>
            <w:vAlign w:val="bottom"/>
          </w:tcPr>
          <w:p w14:paraId="5A80CB1E" w14:textId="77777777" w:rsidR="00FD230F" w:rsidRPr="009E2760" w:rsidRDefault="00FD230F" w:rsidP="00BE1335">
            <w:pPr>
              <w:pStyle w:val="TableContents"/>
              <w:jc w:val="right"/>
              <w:rPr>
                <w:lang w:val="ro-RO"/>
              </w:rPr>
            </w:pPr>
            <w:r w:rsidRPr="009E2760">
              <w:rPr>
                <w:i/>
                <w:lang w:val="ro-RO"/>
              </w:rPr>
              <w:t>1.40</w:t>
            </w:r>
          </w:p>
        </w:tc>
        <w:tc>
          <w:tcPr>
            <w:tcW w:w="1054" w:type="dxa"/>
            <w:tcBorders>
              <w:left w:val="single" w:sz="4" w:space="0" w:color="000000"/>
              <w:bottom w:val="single" w:sz="4" w:space="0" w:color="000000"/>
            </w:tcBorders>
            <w:shd w:val="clear" w:color="auto" w:fill="auto"/>
            <w:vAlign w:val="bottom"/>
          </w:tcPr>
          <w:p w14:paraId="19FD1C50" w14:textId="77777777" w:rsidR="00FD230F" w:rsidRPr="009E2760" w:rsidRDefault="00FD230F" w:rsidP="00BE1335">
            <w:pPr>
              <w:pStyle w:val="TableContents"/>
              <w:jc w:val="right"/>
              <w:rPr>
                <w:lang w:val="ro-RO"/>
              </w:rPr>
            </w:pPr>
            <w:r w:rsidRPr="009E2760">
              <w:rPr>
                <w:i/>
                <w:lang w:val="ro-RO"/>
              </w:rPr>
              <w:t>21.53</w:t>
            </w:r>
          </w:p>
        </w:tc>
        <w:tc>
          <w:tcPr>
            <w:tcW w:w="944" w:type="dxa"/>
            <w:tcBorders>
              <w:left w:val="single" w:sz="4" w:space="0" w:color="000000"/>
              <w:bottom w:val="single" w:sz="4" w:space="0" w:color="000000"/>
            </w:tcBorders>
            <w:shd w:val="clear" w:color="auto" w:fill="auto"/>
            <w:vAlign w:val="bottom"/>
          </w:tcPr>
          <w:p w14:paraId="1E33D772" w14:textId="77777777" w:rsidR="00FD230F" w:rsidRDefault="00FD230F" w:rsidP="00BE1335">
            <w:pPr>
              <w:pStyle w:val="TableContents"/>
              <w:jc w:val="right"/>
            </w:pPr>
            <w:r>
              <w:rPr>
                <w:i/>
              </w:rPr>
              <w:t>2.04</w:t>
            </w:r>
          </w:p>
        </w:tc>
        <w:tc>
          <w:tcPr>
            <w:tcW w:w="961" w:type="dxa"/>
            <w:tcBorders>
              <w:left w:val="single" w:sz="4" w:space="0" w:color="000000"/>
              <w:bottom w:val="single" w:sz="4" w:space="0" w:color="000000"/>
            </w:tcBorders>
            <w:shd w:val="clear" w:color="auto" w:fill="auto"/>
            <w:vAlign w:val="bottom"/>
          </w:tcPr>
          <w:p w14:paraId="45DCF499" w14:textId="77777777" w:rsidR="00FD230F" w:rsidRDefault="00FD230F" w:rsidP="00BE1335">
            <w:pPr>
              <w:pStyle w:val="TableContents"/>
              <w:jc w:val="right"/>
            </w:pPr>
            <w:r>
              <w:rPr>
                <w:i/>
              </w:rPr>
              <w:t>120.75</w:t>
            </w:r>
          </w:p>
        </w:tc>
        <w:tc>
          <w:tcPr>
            <w:tcW w:w="1130" w:type="dxa"/>
            <w:tcBorders>
              <w:left w:val="single" w:sz="4" w:space="0" w:color="000000"/>
              <w:bottom w:val="single" w:sz="4" w:space="0" w:color="000000"/>
              <w:right w:val="single" w:sz="4" w:space="0" w:color="000000"/>
            </w:tcBorders>
            <w:shd w:val="clear" w:color="auto" w:fill="auto"/>
            <w:vAlign w:val="bottom"/>
          </w:tcPr>
          <w:p w14:paraId="48A076A9" w14:textId="77777777" w:rsidR="00FD230F" w:rsidRDefault="00FD230F" w:rsidP="00BE1335">
            <w:pPr>
              <w:pStyle w:val="TableContents"/>
              <w:jc w:val="right"/>
            </w:pPr>
            <w:r>
              <w:rPr>
                <w:i/>
              </w:rPr>
              <w:t>145.71</w:t>
            </w:r>
          </w:p>
        </w:tc>
      </w:tr>
      <w:tr w:rsidR="00FD230F" w14:paraId="21A8B7B9" w14:textId="77777777" w:rsidTr="004B1A69">
        <w:trPr>
          <w:trHeight w:val="510"/>
        </w:trPr>
        <w:tc>
          <w:tcPr>
            <w:tcW w:w="2791" w:type="dxa"/>
            <w:tcBorders>
              <w:left w:val="single" w:sz="4" w:space="0" w:color="000000"/>
              <w:bottom w:val="single" w:sz="4" w:space="0" w:color="000000"/>
            </w:tcBorders>
            <w:shd w:val="clear" w:color="auto" w:fill="auto"/>
            <w:vAlign w:val="center"/>
          </w:tcPr>
          <w:p w14:paraId="29EDAC46" w14:textId="55FEE2D3" w:rsidR="00FD230F" w:rsidRPr="009E2760" w:rsidRDefault="00FD230F" w:rsidP="00BE1335">
            <w:pPr>
              <w:jc w:val="center"/>
              <w:rPr>
                <w:lang w:val="ro-RO"/>
              </w:rPr>
            </w:pPr>
            <w:r w:rsidRPr="009E2760">
              <w:rPr>
                <w:b/>
                <w:lang w:val="ro-RO"/>
              </w:rPr>
              <w:t>Bugetul asigur</w:t>
            </w:r>
            <w:r w:rsidR="009E2760">
              <w:rPr>
                <w:b/>
                <w:lang w:val="ro-RO"/>
              </w:rPr>
              <w:t>ă</w:t>
            </w:r>
            <w:r w:rsidRPr="009E2760">
              <w:rPr>
                <w:b/>
                <w:lang w:val="ro-RO"/>
              </w:rPr>
              <w:t>rilor sociale de stat</w:t>
            </w:r>
          </w:p>
        </w:tc>
        <w:tc>
          <w:tcPr>
            <w:tcW w:w="987" w:type="dxa"/>
            <w:tcBorders>
              <w:left w:val="single" w:sz="4" w:space="0" w:color="000000"/>
              <w:bottom w:val="single" w:sz="4" w:space="0" w:color="000000"/>
            </w:tcBorders>
            <w:shd w:val="clear" w:color="auto" w:fill="auto"/>
            <w:vAlign w:val="bottom"/>
          </w:tcPr>
          <w:p w14:paraId="1DF6B320" w14:textId="77777777" w:rsidR="00FD230F" w:rsidRPr="009E2760" w:rsidRDefault="00FD230F" w:rsidP="00BE1335">
            <w:pPr>
              <w:pStyle w:val="TableContents"/>
              <w:jc w:val="right"/>
              <w:rPr>
                <w:lang w:val="ro-RO"/>
              </w:rPr>
            </w:pPr>
            <w:r w:rsidRPr="009E2760">
              <w:rPr>
                <w:b/>
                <w:lang w:val="ro-RO"/>
              </w:rPr>
              <w:t>327.75</w:t>
            </w:r>
          </w:p>
        </w:tc>
        <w:tc>
          <w:tcPr>
            <w:tcW w:w="942" w:type="dxa"/>
            <w:tcBorders>
              <w:left w:val="single" w:sz="4" w:space="0" w:color="000000"/>
              <w:bottom w:val="single" w:sz="4" w:space="0" w:color="000000"/>
            </w:tcBorders>
            <w:shd w:val="clear" w:color="auto" w:fill="auto"/>
            <w:vAlign w:val="bottom"/>
          </w:tcPr>
          <w:p w14:paraId="1C42A739" w14:textId="77777777" w:rsidR="00FD230F" w:rsidRPr="009E2760" w:rsidRDefault="00FD230F" w:rsidP="00BE1335">
            <w:pPr>
              <w:pStyle w:val="TableContents"/>
              <w:jc w:val="right"/>
              <w:rPr>
                <w:lang w:val="ro-RO"/>
              </w:rPr>
            </w:pPr>
            <w:r w:rsidRPr="009E2760">
              <w:rPr>
                <w:b/>
                <w:lang w:val="ro-RO"/>
              </w:rPr>
              <w:t>35.86</w:t>
            </w:r>
          </w:p>
        </w:tc>
        <w:tc>
          <w:tcPr>
            <w:tcW w:w="1054" w:type="dxa"/>
            <w:tcBorders>
              <w:left w:val="single" w:sz="4" w:space="0" w:color="000000"/>
              <w:bottom w:val="single" w:sz="4" w:space="0" w:color="000000"/>
            </w:tcBorders>
            <w:shd w:val="clear" w:color="auto" w:fill="auto"/>
            <w:vAlign w:val="bottom"/>
          </w:tcPr>
          <w:p w14:paraId="4415EBF5" w14:textId="77777777" w:rsidR="00FD230F" w:rsidRPr="009E2760" w:rsidRDefault="00FD230F" w:rsidP="00BE1335">
            <w:pPr>
              <w:pStyle w:val="TableContents"/>
              <w:jc w:val="right"/>
              <w:rPr>
                <w:lang w:val="ro-RO"/>
              </w:rPr>
            </w:pPr>
            <w:r w:rsidRPr="009E2760">
              <w:rPr>
                <w:b/>
                <w:lang w:val="ro-RO"/>
              </w:rPr>
              <w:t>344.65</w:t>
            </w:r>
          </w:p>
        </w:tc>
        <w:tc>
          <w:tcPr>
            <w:tcW w:w="944" w:type="dxa"/>
            <w:tcBorders>
              <w:left w:val="single" w:sz="4" w:space="0" w:color="000000"/>
              <w:bottom w:val="single" w:sz="4" w:space="0" w:color="000000"/>
            </w:tcBorders>
            <w:shd w:val="clear" w:color="auto" w:fill="auto"/>
            <w:vAlign w:val="bottom"/>
          </w:tcPr>
          <w:p w14:paraId="1809DCF7" w14:textId="77777777" w:rsidR="00FD230F" w:rsidRDefault="00FD230F" w:rsidP="00BE1335">
            <w:pPr>
              <w:pStyle w:val="TableContents"/>
              <w:jc w:val="right"/>
            </w:pPr>
            <w:r>
              <w:rPr>
                <w:b/>
              </w:rPr>
              <w:t>38.52</w:t>
            </w:r>
          </w:p>
        </w:tc>
        <w:tc>
          <w:tcPr>
            <w:tcW w:w="961" w:type="dxa"/>
            <w:tcBorders>
              <w:left w:val="single" w:sz="4" w:space="0" w:color="000000"/>
              <w:bottom w:val="single" w:sz="4" w:space="0" w:color="000000"/>
            </w:tcBorders>
            <w:shd w:val="clear" w:color="auto" w:fill="auto"/>
            <w:vAlign w:val="bottom"/>
          </w:tcPr>
          <w:p w14:paraId="4D6EA3BB" w14:textId="77777777" w:rsidR="00FD230F" w:rsidRDefault="00FD230F" w:rsidP="00BE1335">
            <w:pPr>
              <w:pStyle w:val="TableContents"/>
              <w:jc w:val="right"/>
            </w:pPr>
            <w:r>
              <w:rPr>
                <w:b/>
              </w:rPr>
              <w:t>105.16</w:t>
            </w:r>
          </w:p>
        </w:tc>
        <w:tc>
          <w:tcPr>
            <w:tcW w:w="1130" w:type="dxa"/>
            <w:tcBorders>
              <w:left w:val="single" w:sz="4" w:space="0" w:color="000000"/>
              <w:bottom w:val="single" w:sz="4" w:space="0" w:color="000000"/>
              <w:right w:val="single" w:sz="4" w:space="0" w:color="000000"/>
            </w:tcBorders>
            <w:shd w:val="clear" w:color="auto" w:fill="auto"/>
            <w:vAlign w:val="bottom"/>
          </w:tcPr>
          <w:p w14:paraId="288C1906" w14:textId="77777777" w:rsidR="00FD230F" w:rsidRDefault="00FD230F" w:rsidP="00BE1335">
            <w:pPr>
              <w:pStyle w:val="TableContents"/>
              <w:jc w:val="right"/>
            </w:pPr>
            <w:r>
              <w:rPr>
                <w:b/>
              </w:rPr>
              <w:t>107.42</w:t>
            </w:r>
          </w:p>
        </w:tc>
      </w:tr>
      <w:tr w:rsidR="00FD230F" w14:paraId="755607BC" w14:textId="77777777" w:rsidTr="004B1A69">
        <w:trPr>
          <w:trHeight w:val="735"/>
        </w:trPr>
        <w:tc>
          <w:tcPr>
            <w:tcW w:w="2791" w:type="dxa"/>
            <w:tcBorders>
              <w:left w:val="single" w:sz="4" w:space="0" w:color="000000"/>
              <w:bottom w:val="single" w:sz="4" w:space="0" w:color="000000"/>
            </w:tcBorders>
            <w:shd w:val="clear" w:color="auto" w:fill="auto"/>
            <w:vAlign w:val="center"/>
          </w:tcPr>
          <w:p w14:paraId="609D050E" w14:textId="74D3FAB6" w:rsidR="00FD230F" w:rsidRPr="009E2760" w:rsidRDefault="00FD230F" w:rsidP="00BE1335">
            <w:pPr>
              <w:jc w:val="center"/>
              <w:rPr>
                <w:lang w:val="ro-RO"/>
              </w:rPr>
            </w:pPr>
            <w:r w:rsidRPr="009E2760">
              <w:rPr>
                <w:b/>
                <w:lang w:val="ro-RO"/>
              </w:rPr>
              <w:t>Bugetul Fondului National Unic de Asigur</w:t>
            </w:r>
            <w:r w:rsidR="009E2760">
              <w:rPr>
                <w:b/>
                <w:lang w:val="ro-RO"/>
              </w:rPr>
              <w:t>ă</w:t>
            </w:r>
            <w:r w:rsidRPr="009E2760">
              <w:rPr>
                <w:b/>
                <w:lang w:val="ro-RO"/>
              </w:rPr>
              <w:t>ri de S</w:t>
            </w:r>
            <w:r w:rsidR="009E2760">
              <w:rPr>
                <w:b/>
                <w:lang w:val="ro-RO"/>
              </w:rPr>
              <w:t>ă</w:t>
            </w:r>
            <w:r w:rsidRPr="009E2760">
              <w:rPr>
                <w:b/>
                <w:lang w:val="ro-RO"/>
              </w:rPr>
              <w:t>n</w:t>
            </w:r>
            <w:r w:rsidR="009E2760">
              <w:rPr>
                <w:b/>
                <w:lang w:val="ro-RO"/>
              </w:rPr>
              <w:t>ă</w:t>
            </w:r>
            <w:r w:rsidRPr="009E2760">
              <w:rPr>
                <w:b/>
                <w:lang w:val="ro-RO"/>
              </w:rPr>
              <w:t>tate</w:t>
            </w:r>
          </w:p>
        </w:tc>
        <w:tc>
          <w:tcPr>
            <w:tcW w:w="987" w:type="dxa"/>
            <w:tcBorders>
              <w:left w:val="single" w:sz="4" w:space="0" w:color="000000"/>
              <w:bottom w:val="single" w:sz="4" w:space="0" w:color="000000"/>
            </w:tcBorders>
            <w:shd w:val="clear" w:color="auto" w:fill="auto"/>
            <w:vAlign w:val="bottom"/>
          </w:tcPr>
          <w:p w14:paraId="02D7C38E" w14:textId="77777777" w:rsidR="00FD230F" w:rsidRPr="009E2760" w:rsidRDefault="00FD230F" w:rsidP="00BE1335">
            <w:pPr>
              <w:pStyle w:val="TableContents"/>
              <w:jc w:val="right"/>
              <w:rPr>
                <w:lang w:val="ro-RO"/>
              </w:rPr>
            </w:pPr>
            <w:r w:rsidRPr="009E2760">
              <w:rPr>
                <w:b/>
                <w:lang w:val="ro-RO"/>
              </w:rPr>
              <w:t>127.96</w:t>
            </w:r>
          </w:p>
        </w:tc>
        <w:tc>
          <w:tcPr>
            <w:tcW w:w="942" w:type="dxa"/>
            <w:tcBorders>
              <w:left w:val="single" w:sz="4" w:space="0" w:color="000000"/>
              <w:bottom w:val="single" w:sz="4" w:space="0" w:color="000000"/>
            </w:tcBorders>
            <w:shd w:val="clear" w:color="auto" w:fill="auto"/>
            <w:vAlign w:val="bottom"/>
          </w:tcPr>
          <w:p w14:paraId="2A75CD6B" w14:textId="77777777" w:rsidR="00FD230F" w:rsidRPr="009E2760" w:rsidRDefault="00FD230F" w:rsidP="00BE1335">
            <w:pPr>
              <w:pStyle w:val="TableContents"/>
              <w:jc w:val="right"/>
              <w:rPr>
                <w:lang w:val="ro-RO"/>
              </w:rPr>
            </w:pPr>
            <w:r w:rsidRPr="009E2760">
              <w:rPr>
                <w:b/>
                <w:lang w:val="ro-RO"/>
              </w:rPr>
              <w:t>13.93</w:t>
            </w:r>
          </w:p>
        </w:tc>
        <w:tc>
          <w:tcPr>
            <w:tcW w:w="1054" w:type="dxa"/>
            <w:tcBorders>
              <w:left w:val="single" w:sz="4" w:space="0" w:color="000000"/>
              <w:bottom w:val="single" w:sz="4" w:space="0" w:color="000000"/>
            </w:tcBorders>
            <w:shd w:val="clear" w:color="auto" w:fill="auto"/>
            <w:vAlign w:val="bottom"/>
          </w:tcPr>
          <w:p w14:paraId="04564982" w14:textId="77777777" w:rsidR="00FD230F" w:rsidRPr="009E2760" w:rsidRDefault="00FD230F" w:rsidP="00BE1335">
            <w:pPr>
              <w:pStyle w:val="TableContents"/>
              <w:jc w:val="right"/>
              <w:rPr>
                <w:lang w:val="ro-RO"/>
              </w:rPr>
            </w:pPr>
            <w:r w:rsidRPr="009E2760">
              <w:rPr>
                <w:b/>
                <w:lang w:val="ro-RO"/>
              </w:rPr>
              <w:t>138.54</w:t>
            </w:r>
          </w:p>
        </w:tc>
        <w:tc>
          <w:tcPr>
            <w:tcW w:w="944" w:type="dxa"/>
            <w:tcBorders>
              <w:left w:val="single" w:sz="4" w:space="0" w:color="000000"/>
              <w:bottom w:val="single" w:sz="4" w:space="0" w:color="000000"/>
            </w:tcBorders>
            <w:shd w:val="clear" w:color="auto" w:fill="auto"/>
            <w:vAlign w:val="bottom"/>
          </w:tcPr>
          <w:p w14:paraId="7D4EBD37" w14:textId="77777777" w:rsidR="00FD230F" w:rsidRDefault="00FD230F" w:rsidP="00BE1335">
            <w:pPr>
              <w:pStyle w:val="TableContents"/>
              <w:jc w:val="right"/>
            </w:pPr>
            <w:r>
              <w:rPr>
                <w:b/>
              </w:rPr>
              <w:t>16.16</w:t>
            </w:r>
          </w:p>
        </w:tc>
        <w:tc>
          <w:tcPr>
            <w:tcW w:w="961" w:type="dxa"/>
            <w:tcBorders>
              <w:left w:val="single" w:sz="4" w:space="0" w:color="000000"/>
              <w:bottom w:val="single" w:sz="4" w:space="0" w:color="000000"/>
            </w:tcBorders>
            <w:shd w:val="clear" w:color="auto" w:fill="auto"/>
            <w:vAlign w:val="bottom"/>
          </w:tcPr>
          <w:p w14:paraId="50BDE1A3" w14:textId="77777777" w:rsidR="00FD230F" w:rsidRDefault="00FD230F" w:rsidP="00BE1335">
            <w:pPr>
              <w:pStyle w:val="TableContents"/>
              <w:jc w:val="right"/>
            </w:pPr>
            <w:r>
              <w:rPr>
                <w:b/>
              </w:rPr>
              <w:t>108.27</w:t>
            </w:r>
          </w:p>
        </w:tc>
        <w:tc>
          <w:tcPr>
            <w:tcW w:w="1130" w:type="dxa"/>
            <w:tcBorders>
              <w:left w:val="single" w:sz="4" w:space="0" w:color="000000"/>
              <w:bottom w:val="single" w:sz="4" w:space="0" w:color="000000"/>
              <w:right w:val="single" w:sz="4" w:space="0" w:color="000000"/>
            </w:tcBorders>
            <w:shd w:val="clear" w:color="auto" w:fill="auto"/>
            <w:vAlign w:val="bottom"/>
          </w:tcPr>
          <w:p w14:paraId="1F861165" w14:textId="77777777" w:rsidR="00FD230F" w:rsidRDefault="00FD230F" w:rsidP="00BE1335">
            <w:pPr>
              <w:pStyle w:val="TableContents"/>
              <w:jc w:val="right"/>
            </w:pPr>
            <w:r>
              <w:rPr>
                <w:b/>
              </w:rPr>
              <w:t>116.01</w:t>
            </w:r>
          </w:p>
        </w:tc>
      </w:tr>
      <w:tr w:rsidR="00FD230F" w14:paraId="60BDFAFC" w14:textId="77777777" w:rsidTr="004B1A69">
        <w:trPr>
          <w:trHeight w:val="510"/>
        </w:trPr>
        <w:tc>
          <w:tcPr>
            <w:tcW w:w="2791" w:type="dxa"/>
            <w:tcBorders>
              <w:left w:val="single" w:sz="4" w:space="0" w:color="000000"/>
              <w:bottom w:val="single" w:sz="4" w:space="0" w:color="000000"/>
            </w:tcBorders>
            <w:shd w:val="clear" w:color="auto" w:fill="auto"/>
            <w:vAlign w:val="center"/>
          </w:tcPr>
          <w:p w14:paraId="0073B269" w14:textId="70E31D94" w:rsidR="00FD230F" w:rsidRPr="009E2760" w:rsidRDefault="00FD230F" w:rsidP="00BE1335">
            <w:pPr>
              <w:jc w:val="center"/>
              <w:rPr>
                <w:lang w:val="ro-RO"/>
              </w:rPr>
            </w:pPr>
            <w:r w:rsidRPr="009E2760">
              <w:rPr>
                <w:b/>
                <w:lang w:val="ro-RO"/>
              </w:rPr>
              <w:t>Bugetul asigur</w:t>
            </w:r>
            <w:r w:rsidR="009E2760">
              <w:rPr>
                <w:b/>
                <w:lang w:val="ro-RO"/>
              </w:rPr>
              <w:t>ă</w:t>
            </w:r>
            <w:r w:rsidRPr="009E2760">
              <w:rPr>
                <w:b/>
                <w:lang w:val="ro-RO"/>
              </w:rPr>
              <w:t xml:space="preserve">rilor pentru </w:t>
            </w:r>
            <w:r w:rsidR="009E2760">
              <w:rPr>
                <w:b/>
                <w:lang w:val="ro-RO"/>
              </w:rPr>
              <w:t>ș</w:t>
            </w:r>
            <w:r w:rsidRPr="009E2760">
              <w:rPr>
                <w:b/>
                <w:lang w:val="ro-RO"/>
              </w:rPr>
              <w:t>omaj</w:t>
            </w:r>
          </w:p>
        </w:tc>
        <w:tc>
          <w:tcPr>
            <w:tcW w:w="987" w:type="dxa"/>
            <w:tcBorders>
              <w:left w:val="single" w:sz="4" w:space="0" w:color="000000"/>
              <w:bottom w:val="single" w:sz="4" w:space="0" w:color="000000"/>
            </w:tcBorders>
            <w:shd w:val="clear" w:color="auto" w:fill="auto"/>
            <w:vAlign w:val="bottom"/>
          </w:tcPr>
          <w:p w14:paraId="7190040A" w14:textId="77777777" w:rsidR="00FD230F" w:rsidRPr="009E2760" w:rsidRDefault="00FD230F" w:rsidP="00BE1335">
            <w:pPr>
              <w:pStyle w:val="TableContents"/>
              <w:jc w:val="right"/>
              <w:rPr>
                <w:lang w:val="ro-RO"/>
              </w:rPr>
            </w:pPr>
            <w:r w:rsidRPr="009E2760">
              <w:rPr>
                <w:b/>
                <w:lang w:val="ro-RO"/>
              </w:rPr>
              <w:t>0.00</w:t>
            </w:r>
          </w:p>
        </w:tc>
        <w:tc>
          <w:tcPr>
            <w:tcW w:w="942" w:type="dxa"/>
            <w:tcBorders>
              <w:left w:val="single" w:sz="4" w:space="0" w:color="000000"/>
              <w:bottom w:val="single" w:sz="4" w:space="0" w:color="000000"/>
            </w:tcBorders>
            <w:shd w:val="clear" w:color="auto" w:fill="auto"/>
            <w:vAlign w:val="bottom"/>
          </w:tcPr>
          <w:p w14:paraId="3CF7DFAE" w14:textId="77777777" w:rsidR="00FD230F" w:rsidRPr="009E2760" w:rsidRDefault="00FD230F" w:rsidP="00BE1335">
            <w:pPr>
              <w:pStyle w:val="TableContents"/>
              <w:jc w:val="right"/>
              <w:rPr>
                <w:lang w:val="ro-RO"/>
              </w:rPr>
            </w:pPr>
            <w:r w:rsidRPr="009E2760">
              <w:rPr>
                <w:b/>
                <w:lang w:val="ro-RO"/>
              </w:rPr>
              <w:t>0.00</w:t>
            </w:r>
          </w:p>
        </w:tc>
        <w:tc>
          <w:tcPr>
            <w:tcW w:w="1054" w:type="dxa"/>
            <w:tcBorders>
              <w:left w:val="single" w:sz="4" w:space="0" w:color="000000"/>
              <w:bottom w:val="single" w:sz="4" w:space="0" w:color="000000"/>
            </w:tcBorders>
            <w:shd w:val="clear" w:color="auto" w:fill="auto"/>
            <w:vAlign w:val="bottom"/>
          </w:tcPr>
          <w:p w14:paraId="0C4CF8BF" w14:textId="77777777" w:rsidR="00FD230F" w:rsidRPr="009E2760" w:rsidRDefault="00FD230F" w:rsidP="00BE1335">
            <w:pPr>
              <w:pStyle w:val="TableContents"/>
              <w:jc w:val="right"/>
              <w:rPr>
                <w:lang w:val="ro-RO"/>
              </w:rPr>
            </w:pPr>
            <w:r w:rsidRPr="009E2760">
              <w:rPr>
                <w:b/>
                <w:lang w:val="ro-RO"/>
              </w:rPr>
              <w:t>8.79</w:t>
            </w:r>
          </w:p>
        </w:tc>
        <w:tc>
          <w:tcPr>
            <w:tcW w:w="944" w:type="dxa"/>
            <w:tcBorders>
              <w:left w:val="single" w:sz="4" w:space="0" w:color="000000"/>
              <w:bottom w:val="single" w:sz="4" w:space="0" w:color="000000"/>
            </w:tcBorders>
            <w:shd w:val="clear" w:color="auto" w:fill="auto"/>
            <w:vAlign w:val="bottom"/>
          </w:tcPr>
          <w:p w14:paraId="7FEF6564" w14:textId="77777777" w:rsidR="00FD230F" w:rsidRDefault="00FD230F" w:rsidP="00BE1335">
            <w:pPr>
              <w:pStyle w:val="TableContents"/>
              <w:jc w:val="right"/>
            </w:pPr>
            <w:r>
              <w:rPr>
                <w:b/>
              </w:rPr>
              <w:t>1.47</w:t>
            </w:r>
          </w:p>
        </w:tc>
        <w:tc>
          <w:tcPr>
            <w:tcW w:w="961" w:type="dxa"/>
            <w:tcBorders>
              <w:left w:val="single" w:sz="4" w:space="0" w:color="000000"/>
              <w:bottom w:val="single" w:sz="4" w:space="0" w:color="000000"/>
            </w:tcBorders>
            <w:shd w:val="clear" w:color="auto" w:fill="auto"/>
            <w:vAlign w:val="bottom"/>
          </w:tcPr>
          <w:p w14:paraId="1E119B66" w14:textId="77777777" w:rsidR="00FD230F" w:rsidRDefault="00FD230F" w:rsidP="00BE1335">
            <w:pPr>
              <w:pStyle w:val="TableContents"/>
              <w:jc w:val="center"/>
            </w:pPr>
            <w:r>
              <w:rPr>
                <w:b/>
              </w:rPr>
              <w:t>x</w:t>
            </w:r>
          </w:p>
        </w:tc>
        <w:tc>
          <w:tcPr>
            <w:tcW w:w="1130" w:type="dxa"/>
            <w:tcBorders>
              <w:left w:val="single" w:sz="4" w:space="0" w:color="000000"/>
              <w:bottom w:val="single" w:sz="4" w:space="0" w:color="000000"/>
              <w:right w:val="single" w:sz="4" w:space="0" w:color="000000"/>
            </w:tcBorders>
            <w:shd w:val="clear" w:color="auto" w:fill="auto"/>
            <w:vAlign w:val="bottom"/>
          </w:tcPr>
          <w:p w14:paraId="24836B74" w14:textId="77777777" w:rsidR="00FD230F" w:rsidRDefault="00FD230F" w:rsidP="00BE1335">
            <w:pPr>
              <w:pStyle w:val="TableContents"/>
              <w:jc w:val="center"/>
            </w:pPr>
            <w:r>
              <w:rPr>
                <w:b/>
              </w:rPr>
              <w:t>x</w:t>
            </w:r>
          </w:p>
        </w:tc>
      </w:tr>
    </w:tbl>
    <w:p w14:paraId="3DD56BA3" w14:textId="531D625E" w:rsidR="00FD230F" w:rsidRPr="00FD230F" w:rsidRDefault="00FD230F" w:rsidP="00FD230F">
      <w:pPr>
        <w:pStyle w:val="Corptext"/>
      </w:pPr>
      <w:r w:rsidRPr="00FD230F">
        <w:rPr>
          <w:b/>
          <w:bCs/>
          <w:i/>
          <w:iCs/>
          <w:color w:val="800080"/>
          <w:lang w:val="pt-BR"/>
        </w:rPr>
        <w:t xml:space="preserve">                                                           </w:t>
      </w:r>
    </w:p>
    <w:p w14:paraId="3F8F1412" w14:textId="54AE2DB4" w:rsidR="00FD230F" w:rsidRPr="00FD230F" w:rsidRDefault="00FD230F" w:rsidP="00FD230F">
      <w:pPr>
        <w:numPr>
          <w:ilvl w:val="0"/>
          <w:numId w:val="18"/>
        </w:numPr>
        <w:tabs>
          <w:tab w:val="left" w:pos="720"/>
        </w:tabs>
        <w:suppressAutoHyphens/>
        <w:spacing w:after="0" w:line="240" w:lineRule="auto"/>
        <w:ind w:left="0" w:right="-29" w:firstLine="0"/>
        <w:jc w:val="both"/>
        <w:rPr>
          <w:rFonts w:ascii="Times New Roman" w:hAnsi="Times New Roman" w:cs="Times New Roman"/>
          <w:sz w:val="24"/>
          <w:szCs w:val="24"/>
        </w:rPr>
      </w:pPr>
      <w:r w:rsidRPr="00FD230F">
        <w:rPr>
          <w:rFonts w:ascii="Times New Roman" w:hAnsi="Times New Roman" w:cs="Times New Roman"/>
          <w:b/>
          <w:bCs/>
          <w:i/>
          <w:iCs/>
          <w:sz w:val="24"/>
          <w:szCs w:val="24"/>
          <w:lang w:val="ro-RO"/>
        </w:rPr>
        <w:t>Pe acest fundal, analiz</w:t>
      </w:r>
      <w:r w:rsidR="009E2760">
        <w:rPr>
          <w:rFonts w:ascii="Times New Roman" w:hAnsi="Times New Roman" w:cs="Times New Roman"/>
          <w:b/>
          <w:bCs/>
          <w:i/>
          <w:iCs/>
          <w:sz w:val="24"/>
          <w:szCs w:val="24"/>
          <w:lang w:val="ro-RO"/>
        </w:rPr>
        <w:t>â</w:t>
      </w:r>
      <w:r w:rsidRPr="00FD230F">
        <w:rPr>
          <w:rFonts w:ascii="Times New Roman" w:hAnsi="Times New Roman" w:cs="Times New Roman"/>
          <w:b/>
          <w:bCs/>
          <w:i/>
          <w:iCs/>
          <w:sz w:val="24"/>
          <w:szCs w:val="24"/>
          <w:lang w:val="ro-RO"/>
        </w:rPr>
        <w:t>nd evolu</w:t>
      </w:r>
      <w:r w:rsidR="009E2760">
        <w:rPr>
          <w:rFonts w:ascii="Times New Roman" w:hAnsi="Times New Roman" w:cs="Times New Roman"/>
          <w:b/>
          <w:bCs/>
          <w:i/>
          <w:iCs/>
          <w:sz w:val="24"/>
          <w:szCs w:val="24"/>
          <w:lang w:val="ro-RO"/>
        </w:rPr>
        <w:t>ț</w:t>
      </w:r>
      <w:r w:rsidRPr="00FD230F">
        <w:rPr>
          <w:rFonts w:ascii="Times New Roman" w:hAnsi="Times New Roman" w:cs="Times New Roman"/>
          <w:b/>
          <w:bCs/>
          <w:i/>
          <w:iCs/>
          <w:sz w:val="24"/>
          <w:szCs w:val="24"/>
          <w:lang w:val="ro-RO"/>
        </w:rPr>
        <w:t>ia obliga</w:t>
      </w:r>
      <w:r w:rsidR="009E2760">
        <w:rPr>
          <w:rFonts w:ascii="Times New Roman" w:hAnsi="Times New Roman" w:cs="Times New Roman"/>
          <w:b/>
          <w:bCs/>
          <w:i/>
          <w:iCs/>
          <w:sz w:val="24"/>
          <w:szCs w:val="24"/>
          <w:lang w:val="ro-RO"/>
        </w:rPr>
        <w:t>ț</w:t>
      </w:r>
      <w:r w:rsidRPr="00FD230F">
        <w:rPr>
          <w:rFonts w:ascii="Times New Roman" w:hAnsi="Times New Roman" w:cs="Times New Roman"/>
          <w:b/>
          <w:bCs/>
          <w:i/>
          <w:iCs/>
          <w:sz w:val="24"/>
          <w:szCs w:val="24"/>
          <w:lang w:val="ro-RO"/>
        </w:rPr>
        <w:t>iilor declarate la B.G.C. in perioada de referin</w:t>
      </w:r>
      <w:r w:rsidR="009E2760">
        <w:rPr>
          <w:rFonts w:ascii="Times New Roman" w:hAnsi="Times New Roman" w:cs="Times New Roman"/>
          <w:b/>
          <w:bCs/>
          <w:i/>
          <w:iCs/>
          <w:sz w:val="24"/>
          <w:szCs w:val="24"/>
          <w:lang w:val="ro-RO"/>
        </w:rPr>
        <w:t>ță</w:t>
      </w:r>
      <w:r w:rsidRPr="00FD230F">
        <w:rPr>
          <w:rFonts w:ascii="Times New Roman" w:hAnsi="Times New Roman" w:cs="Times New Roman"/>
          <w:b/>
          <w:bCs/>
          <w:i/>
          <w:iCs/>
          <w:sz w:val="24"/>
          <w:szCs w:val="24"/>
          <w:lang w:val="ro-RO"/>
        </w:rPr>
        <w:t>, constatam o cre</w:t>
      </w:r>
      <w:r w:rsidR="009E2760">
        <w:rPr>
          <w:rFonts w:ascii="Times New Roman" w:hAnsi="Times New Roman" w:cs="Times New Roman"/>
          <w:b/>
          <w:bCs/>
          <w:i/>
          <w:iCs/>
          <w:sz w:val="24"/>
          <w:szCs w:val="24"/>
          <w:lang w:val="ro-RO"/>
        </w:rPr>
        <w:t>ș</w:t>
      </w:r>
      <w:r w:rsidRPr="00FD230F">
        <w:rPr>
          <w:rFonts w:ascii="Times New Roman" w:hAnsi="Times New Roman" w:cs="Times New Roman"/>
          <w:b/>
          <w:bCs/>
          <w:i/>
          <w:iCs/>
          <w:sz w:val="24"/>
          <w:szCs w:val="24"/>
          <w:lang w:val="ro-RO"/>
        </w:rPr>
        <w:t>tere de 7.45%, fata de nivelul din aceea</w:t>
      </w:r>
      <w:r w:rsidR="009E2760">
        <w:rPr>
          <w:rFonts w:ascii="Times New Roman" w:hAnsi="Times New Roman" w:cs="Times New Roman"/>
          <w:b/>
          <w:bCs/>
          <w:i/>
          <w:iCs/>
          <w:sz w:val="24"/>
          <w:szCs w:val="24"/>
          <w:lang w:val="ro-RO"/>
        </w:rPr>
        <w:t>ș</w:t>
      </w:r>
      <w:r w:rsidRPr="00FD230F">
        <w:rPr>
          <w:rFonts w:ascii="Times New Roman" w:hAnsi="Times New Roman" w:cs="Times New Roman"/>
          <w:b/>
          <w:bCs/>
          <w:i/>
          <w:iCs/>
          <w:sz w:val="24"/>
          <w:szCs w:val="24"/>
          <w:lang w:val="ro-RO"/>
        </w:rPr>
        <w:t>i perioada a anului precedent, at</w:t>
      </w:r>
      <w:r w:rsidR="009E2760">
        <w:rPr>
          <w:rFonts w:ascii="Times New Roman" w:hAnsi="Times New Roman" w:cs="Times New Roman"/>
          <w:b/>
          <w:bCs/>
          <w:i/>
          <w:iCs/>
          <w:sz w:val="24"/>
          <w:szCs w:val="24"/>
          <w:lang w:val="ro-RO"/>
        </w:rPr>
        <w:t>â</w:t>
      </w:r>
      <w:r w:rsidRPr="00FD230F">
        <w:rPr>
          <w:rFonts w:ascii="Times New Roman" w:hAnsi="Times New Roman" w:cs="Times New Roman"/>
          <w:b/>
          <w:bCs/>
          <w:i/>
          <w:iCs/>
          <w:sz w:val="24"/>
          <w:szCs w:val="24"/>
          <w:lang w:val="ro-RO"/>
        </w:rPr>
        <w:t>t pe total buget general consolidat , cat si pe bugete, astfel:</w:t>
      </w:r>
    </w:p>
    <w:p w14:paraId="6F01D7CB" w14:textId="77777777" w:rsidR="00FD230F" w:rsidRPr="00FD230F" w:rsidRDefault="00FD230F" w:rsidP="00FD230F">
      <w:pPr>
        <w:tabs>
          <w:tab w:val="left" w:pos="720"/>
        </w:tabs>
        <w:spacing w:after="0" w:line="240" w:lineRule="auto"/>
        <w:ind w:left="720" w:right="-29"/>
        <w:jc w:val="both"/>
        <w:rPr>
          <w:rFonts w:ascii="Times New Roman" w:hAnsi="Times New Roman" w:cs="Times New Roman"/>
          <w:b/>
          <w:bCs/>
          <w:i/>
          <w:iCs/>
          <w:sz w:val="24"/>
          <w:szCs w:val="24"/>
          <w:lang w:val="ro-RO"/>
        </w:rPr>
      </w:pPr>
    </w:p>
    <w:p w14:paraId="34C07E1C" w14:textId="77777777" w:rsidR="00FD230F" w:rsidRPr="00FD230F" w:rsidRDefault="00FD230F" w:rsidP="00FD230F">
      <w:pPr>
        <w:pStyle w:val="Corptext"/>
        <w:numPr>
          <w:ilvl w:val="0"/>
          <w:numId w:val="14"/>
        </w:numPr>
        <w:suppressAutoHyphens/>
        <w:jc w:val="left"/>
      </w:pPr>
      <w:r w:rsidRPr="00FD230F">
        <w:rPr>
          <w:b/>
          <w:bCs/>
          <w:i/>
          <w:iCs/>
        </w:rPr>
        <w:t>Bugetul de stat a crescut cu 6.86%</w:t>
      </w:r>
    </w:p>
    <w:p w14:paraId="57B2B949" w14:textId="0AB6CFA4" w:rsidR="00FD230F" w:rsidRPr="00FD230F" w:rsidRDefault="00FD230F" w:rsidP="00FD230F">
      <w:pPr>
        <w:pStyle w:val="Corptext"/>
        <w:numPr>
          <w:ilvl w:val="0"/>
          <w:numId w:val="14"/>
        </w:numPr>
        <w:suppressAutoHyphens/>
        <w:jc w:val="left"/>
      </w:pPr>
      <w:r w:rsidRPr="00FD230F">
        <w:rPr>
          <w:b/>
          <w:bCs/>
          <w:i/>
          <w:iCs/>
        </w:rPr>
        <w:t>Bugetul asigur</w:t>
      </w:r>
      <w:r w:rsidR="009E2760">
        <w:rPr>
          <w:b/>
          <w:bCs/>
          <w:i/>
          <w:iCs/>
        </w:rPr>
        <w:t>ă</w:t>
      </w:r>
      <w:r w:rsidRPr="00FD230F">
        <w:rPr>
          <w:b/>
          <w:bCs/>
          <w:i/>
          <w:iCs/>
        </w:rPr>
        <w:t>rilor sociale de stat a crescut  cu 5.16%</w:t>
      </w:r>
    </w:p>
    <w:p w14:paraId="7E7AF970" w14:textId="7790247A" w:rsidR="00FD230F" w:rsidRPr="00FD230F" w:rsidRDefault="00FD230F" w:rsidP="00FD230F">
      <w:pPr>
        <w:pStyle w:val="Corptext"/>
        <w:numPr>
          <w:ilvl w:val="0"/>
          <w:numId w:val="14"/>
        </w:numPr>
        <w:suppressAutoHyphens/>
        <w:jc w:val="left"/>
      </w:pPr>
      <w:r w:rsidRPr="00FD230F">
        <w:rPr>
          <w:b/>
          <w:bCs/>
          <w:i/>
          <w:iCs/>
        </w:rPr>
        <w:t>Bugetul Fondului National Unic de Asigur</w:t>
      </w:r>
      <w:r w:rsidR="009E2760">
        <w:rPr>
          <w:b/>
          <w:bCs/>
          <w:i/>
          <w:iCs/>
        </w:rPr>
        <w:t>ă</w:t>
      </w:r>
      <w:r w:rsidRPr="00FD230F">
        <w:rPr>
          <w:b/>
          <w:bCs/>
          <w:i/>
          <w:iCs/>
        </w:rPr>
        <w:t>ri de S</w:t>
      </w:r>
      <w:r w:rsidR="009E2760">
        <w:rPr>
          <w:b/>
          <w:bCs/>
          <w:i/>
          <w:iCs/>
        </w:rPr>
        <w:t>ă</w:t>
      </w:r>
      <w:r w:rsidRPr="00FD230F">
        <w:rPr>
          <w:b/>
          <w:bCs/>
          <w:i/>
          <w:iCs/>
        </w:rPr>
        <w:t>n</w:t>
      </w:r>
      <w:r w:rsidR="009E2760">
        <w:rPr>
          <w:b/>
          <w:bCs/>
          <w:i/>
          <w:iCs/>
        </w:rPr>
        <w:t>ă</w:t>
      </w:r>
      <w:r w:rsidRPr="00FD230F">
        <w:rPr>
          <w:b/>
          <w:bCs/>
          <w:i/>
          <w:iCs/>
        </w:rPr>
        <w:t>tate a crescut cu 8.27%.</w:t>
      </w:r>
    </w:p>
    <w:p w14:paraId="4EC0284F" w14:textId="427FF3A0" w:rsidR="00FD230F" w:rsidRPr="00FD230F" w:rsidRDefault="00FD230F" w:rsidP="00FD230F">
      <w:pPr>
        <w:pStyle w:val="Corptext"/>
        <w:numPr>
          <w:ilvl w:val="0"/>
          <w:numId w:val="14"/>
        </w:numPr>
        <w:suppressAutoHyphens/>
        <w:jc w:val="left"/>
      </w:pPr>
      <w:r w:rsidRPr="00FD230F">
        <w:rPr>
          <w:b/>
          <w:bCs/>
          <w:i/>
          <w:iCs/>
        </w:rPr>
        <w:t>Bugetul asigur</w:t>
      </w:r>
      <w:r w:rsidR="009E2760">
        <w:rPr>
          <w:b/>
          <w:bCs/>
          <w:i/>
          <w:iCs/>
        </w:rPr>
        <w:t>ă</w:t>
      </w:r>
      <w:r w:rsidRPr="00FD230F">
        <w:rPr>
          <w:b/>
          <w:bCs/>
          <w:i/>
          <w:iCs/>
        </w:rPr>
        <w:t xml:space="preserve">rilor pentru </w:t>
      </w:r>
      <w:r w:rsidR="003D4B4A">
        <w:rPr>
          <w:b/>
          <w:bCs/>
          <w:i/>
          <w:iCs/>
        </w:rPr>
        <w:t>ș</w:t>
      </w:r>
      <w:r w:rsidRPr="00FD230F">
        <w:rPr>
          <w:b/>
          <w:bCs/>
          <w:i/>
          <w:iCs/>
        </w:rPr>
        <w:t>omaj - x</w:t>
      </w:r>
    </w:p>
    <w:p w14:paraId="3CD74AD2" w14:textId="77777777" w:rsidR="00FD230F" w:rsidRPr="00FD230F" w:rsidRDefault="00FD230F" w:rsidP="00FD230F">
      <w:pPr>
        <w:pStyle w:val="Corptext"/>
        <w:rPr>
          <w:b/>
          <w:bCs/>
          <w:i/>
          <w:iCs/>
        </w:rPr>
      </w:pPr>
    </w:p>
    <w:p w14:paraId="2A5E3840" w14:textId="77777777" w:rsidR="00FD230F" w:rsidRPr="00FD230F" w:rsidRDefault="00FD230F" w:rsidP="00FD230F">
      <w:pPr>
        <w:pStyle w:val="Corptext"/>
        <w:rPr>
          <w:b/>
          <w:bCs/>
          <w:i/>
          <w:iCs/>
        </w:rPr>
      </w:pPr>
    </w:p>
    <w:p w14:paraId="7BA0C08B" w14:textId="60011095" w:rsidR="00FD230F" w:rsidRPr="00FD230F" w:rsidRDefault="00FD230F" w:rsidP="00FD230F">
      <w:pPr>
        <w:autoSpaceDE w:val="0"/>
        <w:spacing w:after="0" w:line="240" w:lineRule="auto"/>
        <w:jc w:val="both"/>
        <w:rPr>
          <w:rFonts w:ascii="Times New Roman" w:hAnsi="Times New Roman" w:cs="Times New Roman"/>
          <w:sz w:val="24"/>
          <w:szCs w:val="24"/>
        </w:rPr>
      </w:pPr>
      <w:r w:rsidRPr="00FD230F">
        <w:rPr>
          <w:rFonts w:ascii="Times New Roman" w:hAnsi="Times New Roman" w:cs="Times New Roman"/>
          <w:sz w:val="24"/>
          <w:szCs w:val="24"/>
          <w:lang w:val="ro-RO"/>
        </w:rPr>
        <w:t xml:space="preserve">  </w:t>
      </w:r>
      <w:r w:rsidRPr="003D4B4A">
        <w:rPr>
          <w:rFonts w:ascii="Times New Roman" w:hAnsi="Times New Roman" w:cs="Times New Roman"/>
          <w:b/>
          <w:bCs/>
          <w:i/>
          <w:iCs/>
          <w:sz w:val="24"/>
          <w:szCs w:val="24"/>
          <w:lang w:val="ro-RO"/>
        </w:rPr>
        <w:t>4)Principalii indicatori de performanță – Septembrie</w:t>
      </w:r>
      <w:r w:rsidRPr="003D4B4A">
        <w:rPr>
          <w:rFonts w:ascii="Times New Roman" w:hAnsi="Times New Roman" w:cs="Times New Roman"/>
          <w:sz w:val="24"/>
          <w:szCs w:val="24"/>
        </w:rPr>
        <w:t xml:space="preserve"> </w:t>
      </w:r>
      <w:r w:rsidRPr="003D4B4A">
        <w:rPr>
          <w:rFonts w:ascii="Times New Roman" w:hAnsi="Times New Roman" w:cs="Times New Roman"/>
          <w:b/>
          <w:bCs/>
          <w:sz w:val="24"/>
          <w:szCs w:val="24"/>
        </w:rPr>
        <w:t>– 2021</w:t>
      </w:r>
    </w:p>
    <w:p w14:paraId="610797C5" w14:textId="77777777" w:rsidR="00FD230F" w:rsidRPr="00FD230F" w:rsidRDefault="00FD230F" w:rsidP="00FD230F">
      <w:pPr>
        <w:autoSpaceDE w:val="0"/>
        <w:spacing w:after="0" w:line="240" w:lineRule="auto"/>
        <w:jc w:val="both"/>
        <w:rPr>
          <w:rFonts w:ascii="Times New Roman" w:hAnsi="Times New Roman" w:cs="Times New Roman"/>
          <w:sz w:val="24"/>
          <w:szCs w:val="24"/>
        </w:rPr>
      </w:pPr>
    </w:p>
    <w:tbl>
      <w:tblPr>
        <w:tblW w:w="0" w:type="auto"/>
        <w:tblInd w:w="-135" w:type="dxa"/>
        <w:tblLayout w:type="fixed"/>
        <w:tblCellMar>
          <w:top w:w="55" w:type="dxa"/>
          <w:bottom w:w="55" w:type="dxa"/>
        </w:tblCellMar>
        <w:tblLook w:val="0000" w:firstRow="0" w:lastRow="0" w:firstColumn="0" w:lastColumn="0" w:noHBand="0" w:noVBand="0"/>
      </w:tblPr>
      <w:tblGrid>
        <w:gridCol w:w="810"/>
        <w:gridCol w:w="3510"/>
        <w:gridCol w:w="1335"/>
        <w:gridCol w:w="1545"/>
        <w:gridCol w:w="1785"/>
      </w:tblGrid>
      <w:tr w:rsidR="00FD230F" w14:paraId="6649CC07" w14:textId="77777777" w:rsidTr="004B1A69">
        <w:trPr>
          <w:trHeight w:val="1440"/>
        </w:trPr>
        <w:tc>
          <w:tcPr>
            <w:tcW w:w="810" w:type="dxa"/>
            <w:tcBorders>
              <w:top w:val="single" w:sz="6" w:space="0" w:color="000000"/>
              <w:left w:val="single" w:sz="6" w:space="0" w:color="000000"/>
              <w:bottom w:val="single" w:sz="6" w:space="0" w:color="000000"/>
            </w:tcBorders>
            <w:shd w:val="clear" w:color="auto" w:fill="auto"/>
            <w:vAlign w:val="center"/>
          </w:tcPr>
          <w:p w14:paraId="7B564365" w14:textId="77777777" w:rsidR="00FD230F" w:rsidRDefault="00FD230F" w:rsidP="00BE1335">
            <w:pPr>
              <w:pStyle w:val="DefaultText2"/>
              <w:jc w:val="center"/>
            </w:pPr>
            <w:r>
              <w:rPr>
                <w:rFonts w:cs="Arial"/>
                <w:b/>
                <w:bCs/>
                <w:i/>
                <w:iCs/>
                <w:szCs w:val="24"/>
                <w:lang w:val="ro-RO"/>
              </w:rPr>
              <w:t>Fisa</w:t>
            </w:r>
          </w:p>
          <w:p w14:paraId="376469EF" w14:textId="77777777" w:rsidR="00FD230F" w:rsidRDefault="00FD230F" w:rsidP="00BE1335">
            <w:pPr>
              <w:pStyle w:val="DefaultText2"/>
              <w:ind w:left="-468"/>
              <w:jc w:val="center"/>
            </w:pPr>
            <w:r>
              <w:rPr>
                <w:b/>
                <w:bCs/>
                <w:i/>
                <w:iCs/>
                <w:szCs w:val="24"/>
                <w:lang w:val="ro-RO"/>
              </w:rPr>
              <w:t xml:space="preserve">      </w:t>
            </w:r>
            <w:r>
              <w:rPr>
                <w:rFonts w:cs="Arial"/>
                <w:b/>
                <w:bCs/>
                <w:i/>
                <w:iCs/>
                <w:szCs w:val="24"/>
                <w:lang w:val="ro-RO"/>
              </w:rPr>
              <w:t>2021</w:t>
            </w:r>
          </w:p>
        </w:tc>
        <w:tc>
          <w:tcPr>
            <w:tcW w:w="3510" w:type="dxa"/>
            <w:tcBorders>
              <w:top w:val="single" w:sz="6" w:space="0" w:color="000000"/>
              <w:left w:val="single" w:sz="6" w:space="0" w:color="000000"/>
              <w:bottom w:val="single" w:sz="6" w:space="0" w:color="000000"/>
            </w:tcBorders>
            <w:shd w:val="clear" w:color="auto" w:fill="auto"/>
            <w:vAlign w:val="center"/>
          </w:tcPr>
          <w:p w14:paraId="2240D390" w14:textId="77777777" w:rsidR="00FD230F" w:rsidRDefault="00FD230F" w:rsidP="00BE1335">
            <w:pPr>
              <w:pStyle w:val="DefaultText2"/>
              <w:jc w:val="center"/>
            </w:pPr>
            <w:r>
              <w:rPr>
                <w:rFonts w:cs="Arial"/>
                <w:b/>
                <w:i/>
                <w:szCs w:val="24"/>
                <w:lang w:val="ro-RO"/>
              </w:rPr>
              <w:t>Denumire indicator</w:t>
            </w:r>
          </w:p>
        </w:tc>
        <w:tc>
          <w:tcPr>
            <w:tcW w:w="1335" w:type="dxa"/>
            <w:tcBorders>
              <w:top w:val="single" w:sz="6" w:space="0" w:color="000000"/>
              <w:left w:val="single" w:sz="6" w:space="0" w:color="000000"/>
              <w:bottom w:val="single" w:sz="6" w:space="0" w:color="000000"/>
            </w:tcBorders>
            <w:shd w:val="clear" w:color="auto" w:fill="auto"/>
            <w:vAlign w:val="center"/>
          </w:tcPr>
          <w:p w14:paraId="2C00F7B5" w14:textId="77777777" w:rsidR="00FD230F" w:rsidRDefault="00FD230F" w:rsidP="00BE1335">
            <w:pPr>
              <w:pStyle w:val="DefaultText2"/>
              <w:jc w:val="center"/>
            </w:pPr>
            <w:r>
              <w:rPr>
                <w:rFonts w:cs="Arial"/>
                <w:b/>
                <w:i/>
                <w:sz w:val="20"/>
                <w:lang w:val="ro-RO"/>
              </w:rPr>
              <w:t>Nivelul indicatorilor de performanta pentru anul 2021</w:t>
            </w:r>
          </w:p>
          <w:p w14:paraId="3C2B9DAA" w14:textId="77777777" w:rsidR="00FD230F" w:rsidRDefault="00FD230F" w:rsidP="00BE1335">
            <w:pPr>
              <w:pStyle w:val="DefaultText2"/>
              <w:jc w:val="center"/>
              <w:rPr>
                <w:rFonts w:cs="Arial"/>
                <w:b/>
                <w:i/>
                <w:color w:val="0000FF"/>
                <w:sz w:val="20"/>
                <w:lang w:val="ro-RO"/>
              </w:rPr>
            </w:pPr>
          </w:p>
        </w:tc>
        <w:tc>
          <w:tcPr>
            <w:tcW w:w="1545" w:type="dxa"/>
            <w:tcBorders>
              <w:top w:val="single" w:sz="6" w:space="0" w:color="000000"/>
              <w:left w:val="single" w:sz="6" w:space="0" w:color="000000"/>
              <w:bottom w:val="single" w:sz="6" w:space="0" w:color="000000"/>
            </w:tcBorders>
            <w:shd w:val="clear" w:color="auto" w:fill="auto"/>
          </w:tcPr>
          <w:p w14:paraId="704C6476" w14:textId="77777777" w:rsidR="00FD230F" w:rsidRDefault="00FD230F" w:rsidP="00BE1335">
            <w:pPr>
              <w:pStyle w:val="DefaultText2"/>
              <w:jc w:val="center"/>
            </w:pPr>
            <w:r>
              <w:rPr>
                <w:b/>
                <w:i/>
                <w:sz w:val="20"/>
                <w:lang w:val="ro-RO"/>
              </w:rPr>
              <w:t>Nivelul indicatorilor de performanta pentru anul 2021</w:t>
            </w:r>
          </w:p>
          <w:p w14:paraId="3DB6FDAD" w14:textId="77777777" w:rsidR="00FD230F" w:rsidRDefault="00FD230F" w:rsidP="00BE1335">
            <w:pPr>
              <w:pStyle w:val="DefaultText2"/>
              <w:jc w:val="center"/>
            </w:pPr>
            <w:proofErr w:type="spellStart"/>
            <w:r>
              <w:rPr>
                <w:b/>
                <w:i/>
                <w:sz w:val="20"/>
                <w:lang w:val="ro-RO"/>
              </w:rPr>
              <w:t>Realizati</w:t>
            </w:r>
            <w:proofErr w:type="spellEnd"/>
            <w:r>
              <w:rPr>
                <w:b/>
                <w:i/>
                <w:sz w:val="20"/>
                <w:lang w:val="ro-RO"/>
              </w:rPr>
              <w:t xml:space="preserve"> la </w:t>
            </w:r>
            <w:r>
              <w:rPr>
                <w:b/>
                <w:i/>
                <w:sz w:val="20"/>
              </w:rPr>
              <w:t xml:space="preserve"> 30.09.2021</w:t>
            </w:r>
          </w:p>
        </w:tc>
        <w:tc>
          <w:tcPr>
            <w:tcW w:w="1785" w:type="dxa"/>
            <w:tcBorders>
              <w:top w:val="single" w:sz="6" w:space="0" w:color="000000"/>
              <w:left w:val="single" w:sz="6" w:space="0" w:color="000000"/>
              <w:bottom w:val="single" w:sz="6" w:space="0" w:color="000000"/>
              <w:right w:val="single" w:sz="6" w:space="0" w:color="000000"/>
            </w:tcBorders>
            <w:shd w:val="clear" w:color="auto" w:fill="auto"/>
          </w:tcPr>
          <w:p w14:paraId="302EA499" w14:textId="77777777" w:rsidR="00FD230F" w:rsidRDefault="00FD230F" w:rsidP="00BE1335">
            <w:pPr>
              <w:pStyle w:val="DefaultText2"/>
              <w:jc w:val="center"/>
            </w:pPr>
            <w:r>
              <w:rPr>
                <w:b/>
                <w:i/>
                <w:sz w:val="20"/>
                <w:lang w:val="ro-RO"/>
              </w:rPr>
              <w:t>Nivelul indicatorilor de performanta pentru anul 2021</w:t>
            </w:r>
          </w:p>
          <w:p w14:paraId="086D57C1" w14:textId="77777777" w:rsidR="00FD230F" w:rsidRDefault="00FD230F" w:rsidP="00BE1335">
            <w:pPr>
              <w:pStyle w:val="DefaultText2"/>
              <w:jc w:val="center"/>
            </w:pPr>
            <w:proofErr w:type="spellStart"/>
            <w:r>
              <w:rPr>
                <w:b/>
                <w:i/>
                <w:sz w:val="20"/>
                <w:lang w:val="ro-RO"/>
              </w:rPr>
              <w:t>Realizati</w:t>
            </w:r>
            <w:proofErr w:type="spellEnd"/>
            <w:r>
              <w:rPr>
                <w:b/>
                <w:i/>
                <w:sz w:val="20"/>
                <w:lang w:val="ro-RO"/>
              </w:rPr>
              <w:t xml:space="preserve"> la </w:t>
            </w:r>
            <w:r>
              <w:rPr>
                <w:b/>
                <w:i/>
                <w:sz w:val="20"/>
              </w:rPr>
              <w:t xml:space="preserve"> 30.09.2021</w:t>
            </w:r>
          </w:p>
          <w:p w14:paraId="65CC363E" w14:textId="77777777" w:rsidR="00FD230F" w:rsidRDefault="00FD230F" w:rsidP="00BE1335">
            <w:pPr>
              <w:pStyle w:val="DefaultText2"/>
              <w:jc w:val="center"/>
            </w:pPr>
            <w:proofErr w:type="spellStart"/>
            <w:r>
              <w:rPr>
                <w:b/>
                <w:i/>
                <w:sz w:val="20"/>
              </w:rPr>
              <w:t>cumulat</w:t>
            </w:r>
            <w:proofErr w:type="spellEnd"/>
          </w:p>
        </w:tc>
      </w:tr>
      <w:tr w:rsidR="00FD230F" w14:paraId="1C2D6046" w14:textId="77777777" w:rsidTr="004B1A69">
        <w:trPr>
          <w:trHeight w:val="282"/>
        </w:trPr>
        <w:tc>
          <w:tcPr>
            <w:tcW w:w="810" w:type="dxa"/>
            <w:tcBorders>
              <w:left w:val="single" w:sz="6" w:space="0" w:color="000000"/>
              <w:bottom w:val="single" w:sz="6" w:space="0" w:color="000000"/>
            </w:tcBorders>
            <w:shd w:val="clear" w:color="auto" w:fill="auto"/>
            <w:vAlign w:val="center"/>
          </w:tcPr>
          <w:p w14:paraId="38250AC6" w14:textId="77777777" w:rsidR="00FD230F" w:rsidRDefault="00FD230F" w:rsidP="00BE1335">
            <w:pPr>
              <w:pStyle w:val="DefaultText2"/>
            </w:pPr>
            <w:r>
              <w:rPr>
                <w:rFonts w:cs="Arial"/>
                <w:b/>
                <w:sz w:val="22"/>
                <w:szCs w:val="22"/>
                <w:lang w:val="ro-RO"/>
              </w:rPr>
              <w:t>F1a</w:t>
            </w:r>
          </w:p>
        </w:tc>
        <w:tc>
          <w:tcPr>
            <w:tcW w:w="3510" w:type="dxa"/>
            <w:tcBorders>
              <w:left w:val="single" w:sz="6" w:space="0" w:color="000000"/>
              <w:bottom w:val="single" w:sz="6" w:space="0" w:color="000000"/>
            </w:tcBorders>
            <w:shd w:val="clear" w:color="auto" w:fill="auto"/>
          </w:tcPr>
          <w:p w14:paraId="001B2CCB" w14:textId="77777777" w:rsidR="00FD230F" w:rsidRDefault="00FD230F" w:rsidP="00BE1335">
            <w:r>
              <w:rPr>
                <w:rFonts w:ascii="Calibri" w:hAnsi="Calibri" w:cs="Calibri"/>
                <w:color w:val="000000"/>
                <w:sz w:val="16"/>
                <w:szCs w:val="16"/>
                <w:lang w:val="ro-RO"/>
              </w:rPr>
              <w:t xml:space="preserve">Gradul de realizare a programului de </w:t>
            </w:r>
            <w:proofErr w:type="spellStart"/>
            <w:r>
              <w:rPr>
                <w:rFonts w:ascii="Calibri" w:hAnsi="Calibri" w:cs="Calibri"/>
                <w:color w:val="000000"/>
                <w:sz w:val="16"/>
                <w:szCs w:val="16"/>
                <w:lang w:val="ro-RO"/>
              </w:rPr>
              <w:t>incasari</w:t>
            </w:r>
            <w:proofErr w:type="spellEnd"/>
            <w:r>
              <w:rPr>
                <w:rFonts w:ascii="Calibri" w:hAnsi="Calibri" w:cs="Calibri"/>
                <w:color w:val="000000"/>
                <w:sz w:val="16"/>
                <w:szCs w:val="16"/>
                <w:lang w:val="ro-RO"/>
              </w:rPr>
              <w:t xml:space="preserve"> venituri bugetare (valori nete)</w:t>
            </w:r>
          </w:p>
          <w:p w14:paraId="2D921993" w14:textId="77777777" w:rsidR="00FD230F" w:rsidRDefault="00FD230F" w:rsidP="00BE1335">
            <w:pPr>
              <w:rPr>
                <w:rFonts w:ascii="Calibri" w:hAnsi="Calibri" w:cs="Calibri"/>
                <w:color w:val="000000"/>
                <w:sz w:val="16"/>
                <w:szCs w:val="16"/>
                <w:lang w:val="ro-RO"/>
              </w:rPr>
            </w:pPr>
          </w:p>
        </w:tc>
        <w:tc>
          <w:tcPr>
            <w:tcW w:w="1335" w:type="dxa"/>
            <w:tcBorders>
              <w:left w:val="single" w:sz="6" w:space="0" w:color="000000"/>
              <w:bottom w:val="single" w:sz="6" w:space="0" w:color="000000"/>
            </w:tcBorders>
            <w:shd w:val="clear" w:color="auto" w:fill="auto"/>
            <w:vAlign w:val="center"/>
          </w:tcPr>
          <w:p w14:paraId="58EBEE39" w14:textId="77777777" w:rsidR="00FD230F" w:rsidRDefault="00FD230F" w:rsidP="00BE1335">
            <w:pPr>
              <w:pStyle w:val="TableContents"/>
              <w:jc w:val="center"/>
            </w:pPr>
            <w:r>
              <w:rPr>
                <w:sz w:val="20"/>
                <w:szCs w:val="20"/>
              </w:rPr>
              <w:t>100 %</w:t>
            </w:r>
          </w:p>
        </w:tc>
        <w:tc>
          <w:tcPr>
            <w:tcW w:w="1545" w:type="dxa"/>
            <w:tcBorders>
              <w:left w:val="single" w:sz="6" w:space="0" w:color="000000"/>
              <w:bottom w:val="single" w:sz="6" w:space="0" w:color="000000"/>
            </w:tcBorders>
            <w:shd w:val="clear" w:color="auto" w:fill="auto"/>
            <w:vAlign w:val="center"/>
          </w:tcPr>
          <w:p w14:paraId="6E1EF66B" w14:textId="77777777" w:rsidR="00FD230F" w:rsidRDefault="00FD230F" w:rsidP="00BE1335">
            <w:pPr>
              <w:pStyle w:val="DefaultText2"/>
              <w:spacing w:line="360" w:lineRule="auto"/>
              <w:jc w:val="center"/>
            </w:pPr>
            <w:r>
              <w:rPr>
                <w:sz w:val="20"/>
              </w:rPr>
              <w:t>105.35</w:t>
            </w: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34E04E6C" w14:textId="77777777" w:rsidR="00FD230F" w:rsidRDefault="00FD230F" w:rsidP="00BE1335">
            <w:pPr>
              <w:pStyle w:val="DefaultText2"/>
              <w:spacing w:line="360" w:lineRule="auto"/>
              <w:jc w:val="center"/>
            </w:pPr>
            <w:r>
              <w:rPr>
                <w:sz w:val="20"/>
              </w:rPr>
              <w:t>103.89</w:t>
            </w:r>
            <w:r>
              <w:rPr>
                <w:sz w:val="20"/>
                <w:lang w:val="ro-RO"/>
              </w:rPr>
              <w:t>%</w:t>
            </w:r>
          </w:p>
        </w:tc>
      </w:tr>
      <w:tr w:rsidR="00FD230F" w14:paraId="6F7AB132" w14:textId="77777777" w:rsidTr="004B1A69">
        <w:trPr>
          <w:trHeight w:val="228"/>
        </w:trPr>
        <w:tc>
          <w:tcPr>
            <w:tcW w:w="810" w:type="dxa"/>
            <w:tcBorders>
              <w:left w:val="single" w:sz="6" w:space="0" w:color="000000"/>
              <w:bottom w:val="single" w:sz="6" w:space="0" w:color="000000"/>
            </w:tcBorders>
            <w:shd w:val="clear" w:color="auto" w:fill="auto"/>
            <w:vAlign w:val="center"/>
          </w:tcPr>
          <w:p w14:paraId="13D32B82" w14:textId="77777777" w:rsidR="00FD230F" w:rsidRDefault="00FD230F" w:rsidP="00BE1335">
            <w:pPr>
              <w:pStyle w:val="DefaultText2"/>
            </w:pPr>
            <w:r>
              <w:rPr>
                <w:rFonts w:cs="Arial"/>
                <w:b/>
                <w:sz w:val="22"/>
                <w:szCs w:val="22"/>
                <w:lang w:val="ro-RO"/>
              </w:rPr>
              <w:t>F2</w:t>
            </w:r>
          </w:p>
        </w:tc>
        <w:tc>
          <w:tcPr>
            <w:tcW w:w="3510" w:type="dxa"/>
            <w:tcBorders>
              <w:left w:val="single" w:sz="6" w:space="0" w:color="000000"/>
              <w:bottom w:val="single" w:sz="6" w:space="0" w:color="000000"/>
            </w:tcBorders>
            <w:shd w:val="clear" w:color="auto" w:fill="auto"/>
            <w:vAlign w:val="center"/>
          </w:tcPr>
          <w:p w14:paraId="2738D80B" w14:textId="77777777" w:rsidR="00FD230F" w:rsidRDefault="00FD230F" w:rsidP="00BE1335">
            <w:r>
              <w:rPr>
                <w:rFonts w:ascii="Calibri" w:hAnsi="Calibri" w:cs="Calibri"/>
                <w:color w:val="000000"/>
                <w:sz w:val="16"/>
                <w:szCs w:val="16"/>
                <w:lang w:val="it-IT"/>
              </w:rPr>
              <w:t>Gradul de conformare voluntara la plata obligatiilor fiscale (valoric), inclusiv plati partiale</w:t>
            </w:r>
          </w:p>
          <w:p w14:paraId="4AC4F237" w14:textId="77777777" w:rsidR="00FD230F" w:rsidRDefault="00FD230F" w:rsidP="00BE1335">
            <w:pPr>
              <w:rPr>
                <w:rFonts w:ascii="Calibri" w:hAnsi="Calibri" w:cs="Calibri"/>
                <w:color w:val="000000"/>
                <w:sz w:val="16"/>
                <w:szCs w:val="16"/>
                <w:lang w:val="it-IT"/>
              </w:rPr>
            </w:pPr>
          </w:p>
        </w:tc>
        <w:tc>
          <w:tcPr>
            <w:tcW w:w="1335" w:type="dxa"/>
            <w:tcBorders>
              <w:left w:val="single" w:sz="6" w:space="0" w:color="000000"/>
              <w:bottom w:val="single" w:sz="6" w:space="0" w:color="000000"/>
            </w:tcBorders>
            <w:shd w:val="clear" w:color="auto" w:fill="auto"/>
            <w:vAlign w:val="center"/>
          </w:tcPr>
          <w:p w14:paraId="008D081E" w14:textId="77777777" w:rsidR="00FD230F" w:rsidRDefault="00FD230F" w:rsidP="00BE1335">
            <w:pPr>
              <w:pStyle w:val="TableContents"/>
              <w:jc w:val="center"/>
            </w:pPr>
            <w:r>
              <w:rPr>
                <w:sz w:val="20"/>
                <w:szCs w:val="20"/>
              </w:rPr>
              <w:t>80 %</w:t>
            </w:r>
          </w:p>
        </w:tc>
        <w:tc>
          <w:tcPr>
            <w:tcW w:w="1545" w:type="dxa"/>
            <w:tcBorders>
              <w:left w:val="single" w:sz="6" w:space="0" w:color="000000"/>
              <w:bottom w:val="single" w:sz="6" w:space="0" w:color="000000"/>
            </w:tcBorders>
            <w:shd w:val="clear" w:color="auto" w:fill="auto"/>
            <w:vAlign w:val="center"/>
          </w:tcPr>
          <w:p w14:paraId="3D7D1C19" w14:textId="77777777" w:rsidR="00FD230F" w:rsidRDefault="00FD230F" w:rsidP="00BE1335">
            <w:pPr>
              <w:pStyle w:val="DefaultText2"/>
              <w:jc w:val="center"/>
            </w:pPr>
            <w:r>
              <w:rPr>
                <w:sz w:val="20"/>
              </w:rPr>
              <w:t>85.02</w:t>
            </w: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03ABC394" w14:textId="77777777" w:rsidR="00FD230F" w:rsidRDefault="00FD230F" w:rsidP="00BE1335">
            <w:pPr>
              <w:pStyle w:val="DefaultText2"/>
              <w:jc w:val="center"/>
            </w:pPr>
            <w:r>
              <w:rPr>
                <w:sz w:val="20"/>
              </w:rPr>
              <w:t>84.82</w:t>
            </w:r>
            <w:r>
              <w:rPr>
                <w:sz w:val="20"/>
                <w:lang w:val="ro-RO"/>
              </w:rPr>
              <w:t>%</w:t>
            </w:r>
          </w:p>
        </w:tc>
      </w:tr>
      <w:tr w:rsidR="00FD230F" w14:paraId="4961579C" w14:textId="77777777" w:rsidTr="004B1A69">
        <w:tc>
          <w:tcPr>
            <w:tcW w:w="810" w:type="dxa"/>
            <w:tcBorders>
              <w:left w:val="single" w:sz="6" w:space="0" w:color="000000"/>
              <w:bottom w:val="single" w:sz="6" w:space="0" w:color="000000"/>
            </w:tcBorders>
            <w:shd w:val="clear" w:color="auto" w:fill="auto"/>
            <w:vAlign w:val="center"/>
          </w:tcPr>
          <w:p w14:paraId="50ECC05A" w14:textId="77777777" w:rsidR="00FD230F" w:rsidRDefault="00FD230F" w:rsidP="00BE1335">
            <w:pPr>
              <w:pStyle w:val="DefaultText2"/>
            </w:pPr>
            <w:r>
              <w:rPr>
                <w:rFonts w:cs="Arial"/>
                <w:b/>
                <w:sz w:val="22"/>
                <w:szCs w:val="22"/>
                <w:lang w:val="ro-RO"/>
              </w:rPr>
              <w:t>F3</w:t>
            </w:r>
          </w:p>
        </w:tc>
        <w:tc>
          <w:tcPr>
            <w:tcW w:w="3510" w:type="dxa"/>
            <w:tcBorders>
              <w:left w:val="single" w:sz="6" w:space="0" w:color="000000"/>
              <w:bottom w:val="single" w:sz="6" w:space="0" w:color="000000"/>
            </w:tcBorders>
            <w:shd w:val="clear" w:color="auto" w:fill="auto"/>
          </w:tcPr>
          <w:p w14:paraId="259C19D5" w14:textId="77777777" w:rsidR="00FD230F" w:rsidRDefault="00FD230F" w:rsidP="00BE1335">
            <w:r>
              <w:rPr>
                <w:rFonts w:ascii="Calibri" w:hAnsi="Calibri" w:cs="Calibri"/>
                <w:color w:val="000000"/>
                <w:sz w:val="16"/>
                <w:szCs w:val="16"/>
                <w:lang w:val="it-IT"/>
              </w:rPr>
              <w:t>Gradul de depunere voluntara a declaratiilor fiscale, pe tipuri de impozite</w:t>
            </w:r>
          </w:p>
          <w:p w14:paraId="7097D1C0" w14:textId="77777777" w:rsidR="00FD230F" w:rsidRDefault="00FD230F" w:rsidP="00BE1335">
            <w:pPr>
              <w:rPr>
                <w:rFonts w:ascii="Calibri" w:hAnsi="Calibri" w:cs="Calibri"/>
                <w:color w:val="000000"/>
                <w:sz w:val="16"/>
                <w:szCs w:val="16"/>
                <w:lang w:val="it-IT"/>
              </w:rPr>
            </w:pPr>
          </w:p>
        </w:tc>
        <w:tc>
          <w:tcPr>
            <w:tcW w:w="1335" w:type="dxa"/>
            <w:tcBorders>
              <w:left w:val="single" w:sz="6" w:space="0" w:color="000000"/>
              <w:bottom w:val="single" w:sz="6" w:space="0" w:color="000000"/>
            </w:tcBorders>
            <w:shd w:val="clear" w:color="auto" w:fill="auto"/>
            <w:vAlign w:val="center"/>
          </w:tcPr>
          <w:p w14:paraId="0B5696A2" w14:textId="77777777" w:rsidR="00FD230F" w:rsidRDefault="00FD230F" w:rsidP="00BE1335">
            <w:pPr>
              <w:pStyle w:val="TableContents"/>
              <w:jc w:val="center"/>
            </w:pPr>
            <w:r>
              <w:rPr>
                <w:sz w:val="20"/>
                <w:szCs w:val="20"/>
              </w:rPr>
              <w:t>96 %</w:t>
            </w:r>
          </w:p>
        </w:tc>
        <w:tc>
          <w:tcPr>
            <w:tcW w:w="1545" w:type="dxa"/>
            <w:tcBorders>
              <w:left w:val="single" w:sz="6" w:space="0" w:color="000000"/>
              <w:bottom w:val="single" w:sz="6" w:space="0" w:color="000000"/>
            </w:tcBorders>
            <w:shd w:val="clear" w:color="auto" w:fill="auto"/>
            <w:vAlign w:val="center"/>
          </w:tcPr>
          <w:p w14:paraId="13DD7D47" w14:textId="77777777" w:rsidR="00FD230F" w:rsidRDefault="00FD230F" w:rsidP="00BE1335">
            <w:pPr>
              <w:pStyle w:val="DefaultText2"/>
              <w:jc w:val="center"/>
            </w:pPr>
            <w:r>
              <w:rPr>
                <w:color w:val="000000"/>
                <w:sz w:val="20"/>
              </w:rPr>
              <w:t>98.01</w:t>
            </w:r>
            <w:r>
              <w:rPr>
                <w:color w:val="000000"/>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331BB7A7" w14:textId="77777777" w:rsidR="00FD230F" w:rsidRDefault="00FD230F" w:rsidP="00BE1335">
            <w:pPr>
              <w:pStyle w:val="DefaultText2"/>
              <w:jc w:val="center"/>
            </w:pPr>
            <w:r>
              <w:rPr>
                <w:color w:val="000000"/>
                <w:sz w:val="20"/>
              </w:rPr>
              <w:t>96.87</w:t>
            </w:r>
            <w:r>
              <w:rPr>
                <w:color w:val="000000"/>
                <w:sz w:val="20"/>
                <w:lang w:val="ro-RO"/>
              </w:rPr>
              <w:t>%</w:t>
            </w:r>
          </w:p>
        </w:tc>
      </w:tr>
      <w:tr w:rsidR="00FD230F" w14:paraId="54CE53B2" w14:textId="77777777" w:rsidTr="004B1A69">
        <w:tc>
          <w:tcPr>
            <w:tcW w:w="810" w:type="dxa"/>
            <w:tcBorders>
              <w:left w:val="single" w:sz="6" w:space="0" w:color="000000"/>
              <w:bottom w:val="single" w:sz="6" w:space="0" w:color="000000"/>
            </w:tcBorders>
            <w:shd w:val="clear" w:color="auto" w:fill="auto"/>
            <w:vAlign w:val="center"/>
          </w:tcPr>
          <w:p w14:paraId="366AE2A0" w14:textId="77777777" w:rsidR="00FD230F" w:rsidRDefault="00FD230F" w:rsidP="00BE1335">
            <w:pPr>
              <w:pStyle w:val="DefaultText2"/>
            </w:pPr>
            <w:r>
              <w:rPr>
                <w:rFonts w:cs="Arial"/>
                <w:b/>
                <w:sz w:val="22"/>
                <w:szCs w:val="22"/>
                <w:lang w:val="ro-RO"/>
              </w:rPr>
              <w:lastRenderedPageBreak/>
              <w:t>F4a</w:t>
            </w:r>
          </w:p>
        </w:tc>
        <w:tc>
          <w:tcPr>
            <w:tcW w:w="3510" w:type="dxa"/>
            <w:tcBorders>
              <w:left w:val="single" w:sz="6" w:space="0" w:color="000000"/>
              <w:bottom w:val="single" w:sz="6" w:space="0" w:color="000000"/>
            </w:tcBorders>
            <w:shd w:val="clear" w:color="auto" w:fill="auto"/>
          </w:tcPr>
          <w:p w14:paraId="3D84DDA1" w14:textId="77777777" w:rsidR="00FD230F" w:rsidRDefault="00FD230F" w:rsidP="00BE1335">
            <w:proofErr w:type="spellStart"/>
            <w:r>
              <w:rPr>
                <w:rFonts w:ascii="Calibri" w:hAnsi="Calibri" w:cs="Calibri"/>
                <w:color w:val="000000"/>
                <w:sz w:val="16"/>
                <w:szCs w:val="16"/>
              </w:rPr>
              <w:t>Gradul</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solutionare</w:t>
            </w:r>
            <w:proofErr w:type="spellEnd"/>
            <w:r>
              <w:rPr>
                <w:rFonts w:ascii="Calibri" w:hAnsi="Calibri" w:cs="Calibri"/>
                <w:color w:val="000000"/>
                <w:sz w:val="16"/>
                <w:szCs w:val="16"/>
              </w:rPr>
              <w:t xml:space="preserve"> in termen a </w:t>
            </w:r>
            <w:proofErr w:type="spellStart"/>
            <w:r>
              <w:rPr>
                <w:rFonts w:ascii="Calibri" w:hAnsi="Calibri" w:cs="Calibri"/>
                <w:color w:val="000000"/>
                <w:sz w:val="16"/>
                <w:szCs w:val="16"/>
              </w:rPr>
              <w:t>deconturilor</w:t>
            </w:r>
            <w:proofErr w:type="spellEnd"/>
            <w:r>
              <w:rPr>
                <w:rFonts w:ascii="Calibri" w:hAnsi="Calibri" w:cs="Calibri"/>
                <w:color w:val="000000"/>
                <w:sz w:val="16"/>
                <w:szCs w:val="16"/>
              </w:rPr>
              <w:t xml:space="preserve"> negative de TVA cu </w:t>
            </w:r>
            <w:proofErr w:type="spellStart"/>
            <w:r>
              <w:rPr>
                <w:rFonts w:ascii="Calibri" w:hAnsi="Calibri" w:cs="Calibri"/>
                <w:color w:val="000000"/>
                <w:sz w:val="16"/>
                <w:szCs w:val="16"/>
              </w:rPr>
              <w:t>optiune</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rambursare</w:t>
            </w:r>
            <w:proofErr w:type="spellEnd"/>
            <w:r>
              <w:rPr>
                <w:rFonts w:ascii="Calibri" w:hAnsi="Calibri" w:cs="Calibri"/>
                <w:color w:val="000000"/>
                <w:sz w:val="16"/>
                <w:szCs w:val="16"/>
              </w:rPr>
              <w:t xml:space="preserve"> (numeric)</w:t>
            </w:r>
          </w:p>
          <w:p w14:paraId="2D374A99" w14:textId="77777777" w:rsidR="00FD230F" w:rsidRDefault="00FD230F" w:rsidP="00BE1335">
            <w:pPr>
              <w:rPr>
                <w:rFonts w:ascii="Calibri" w:hAnsi="Calibri" w:cs="Calibri"/>
                <w:color w:val="000000"/>
                <w:sz w:val="16"/>
                <w:szCs w:val="16"/>
              </w:rPr>
            </w:pPr>
          </w:p>
          <w:p w14:paraId="3D3592A5"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4B478D39" w14:textId="77777777" w:rsidR="00FD230F" w:rsidRDefault="00FD230F" w:rsidP="00BE1335">
            <w:pPr>
              <w:pStyle w:val="TableContents"/>
              <w:jc w:val="center"/>
            </w:pPr>
            <w:r>
              <w:rPr>
                <w:sz w:val="20"/>
                <w:szCs w:val="20"/>
              </w:rPr>
              <w:t>70 %</w:t>
            </w:r>
          </w:p>
        </w:tc>
        <w:tc>
          <w:tcPr>
            <w:tcW w:w="1545" w:type="dxa"/>
            <w:tcBorders>
              <w:left w:val="single" w:sz="6" w:space="0" w:color="000000"/>
              <w:bottom w:val="single" w:sz="6" w:space="0" w:color="000000"/>
            </w:tcBorders>
            <w:shd w:val="clear" w:color="auto" w:fill="auto"/>
            <w:vAlign w:val="center"/>
          </w:tcPr>
          <w:p w14:paraId="13018FEA" w14:textId="77777777" w:rsidR="00FD230F" w:rsidRDefault="00FD230F" w:rsidP="00BE1335">
            <w:pPr>
              <w:pStyle w:val="DefaultText2"/>
              <w:jc w:val="center"/>
            </w:pPr>
            <w:r>
              <w:rPr>
                <w:sz w:val="20"/>
              </w:rPr>
              <w:t>92.94</w:t>
            </w: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3DFAAD12" w14:textId="77777777" w:rsidR="00FD230F" w:rsidRDefault="00FD230F" w:rsidP="00BE1335">
            <w:pPr>
              <w:pStyle w:val="DefaultText2"/>
              <w:jc w:val="center"/>
            </w:pPr>
            <w:r>
              <w:rPr>
                <w:sz w:val="20"/>
              </w:rPr>
              <w:t>74.65</w:t>
            </w:r>
            <w:r>
              <w:rPr>
                <w:sz w:val="20"/>
                <w:lang w:val="ro-RO"/>
              </w:rPr>
              <w:t>%</w:t>
            </w:r>
          </w:p>
        </w:tc>
      </w:tr>
      <w:tr w:rsidR="00FD230F" w14:paraId="07340384" w14:textId="77777777" w:rsidTr="004B1A69">
        <w:tc>
          <w:tcPr>
            <w:tcW w:w="810" w:type="dxa"/>
            <w:tcBorders>
              <w:left w:val="single" w:sz="6" w:space="0" w:color="000000"/>
              <w:bottom w:val="single" w:sz="6" w:space="0" w:color="000000"/>
            </w:tcBorders>
            <w:shd w:val="clear" w:color="auto" w:fill="auto"/>
            <w:vAlign w:val="center"/>
          </w:tcPr>
          <w:p w14:paraId="0A6DAA6F" w14:textId="77777777" w:rsidR="00FD230F" w:rsidRDefault="00FD230F" w:rsidP="00BE1335">
            <w:pPr>
              <w:pStyle w:val="DefaultText2"/>
            </w:pPr>
            <w:r>
              <w:rPr>
                <w:rFonts w:cs="Arial"/>
                <w:b/>
                <w:sz w:val="22"/>
                <w:szCs w:val="22"/>
                <w:lang w:val="ro-RO"/>
              </w:rPr>
              <w:t>F4b</w:t>
            </w:r>
          </w:p>
        </w:tc>
        <w:tc>
          <w:tcPr>
            <w:tcW w:w="3510" w:type="dxa"/>
            <w:tcBorders>
              <w:left w:val="single" w:sz="6" w:space="0" w:color="000000"/>
              <w:bottom w:val="single" w:sz="6" w:space="0" w:color="000000"/>
            </w:tcBorders>
            <w:shd w:val="clear" w:color="auto" w:fill="auto"/>
          </w:tcPr>
          <w:p w14:paraId="2C3024D7" w14:textId="77777777" w:rsidR="00FD230F" w:rsidRDefault="00FD230F" w:rsidP="00BE1335">
            <w:proofErr w:type="spellStart"/>
            <w:r>
              <w:rPr>
                <w:rFonts w:ascii="Calibri" w:hAnsi="Calibri" w:cs="Calibri"/>
                <w:color w:val="000000"/>
                <w:sz w:val="16"/>
                <w:szCs w:val="16"/>
              </w:rPr>
              <w:t>Gradul</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solutionare</w:t>
            </w:r>
            <w:proofErr w:type="spellEnd"/>
            <w:r>
              <w:rPr>
                <w:rFonts w:ascii="Calibri" w:hAnsi="Calibri" w:cs="Calibri"/>
                <w:color w:val="000000"/>
                <w:sz w:val="16"/>
                <w:szCs w:val="16"/>
              </w:rPr>
              <w:t xml:space="preserve"> in termen a </w:t>
            </w:r>
            <w:proofErr w:type="spellStart"/>
            <w:r>
              <w:rPr>
                <w:rFonts w:ascii="Calibri" w:hAnsi="Calibri" w:cs="Calibri"/>
                <w:color w:val="000000"/>
                <w:sz w:val="16"/>
                <w:szCs w:val="16"/>
              </w:rPr>
              <w:t>deconturilor</w:t>
            </w:r>
            <w:proofErr w:type="spellEnd"/>
            <w:r>
              <w:rPr>
                <w:rFonts w:ascii="Calibri" w:hAnsi="Calibri" w:cs="Calibri"/>
                <w:color w:val="000000"/>
                <w:sz w:val="16"/>
                <w:szCs w:val="16"/>
              </w:rPr>
              <w:t xml:space="preserve"> negative de TVA cu </w:t>
            </w:r>
            <w:proofErr w:type="spellStart"/>
            <w:r>
              <w:rPr>
                <w:rFonts w:ascii="Calibri" w:hAnsi="Calibri" w:cs="Calibri"/>
                <w:color w:val="000000"/>
                <w:sz w:val="16"/>
                <w:szCs w:val="16"/>
              </w:rPr>
              <w:t>optiune</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rambursare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valoric</w:t>
            </w:r>
            <w:proofErr w:type="spellEnd"/>
            <w:r>
              <w:rPr>
                <w:rFonts w:ascii="Calibri" w:hAnsi="Calibri" w:cs="Calibri"/>
                <w:color w:val="000000"/>
                <w:sz w:val="16"/>
                <w:szCs w:val="16"/>
              </w:rPr>
              <w:t>)</w:t>
            </w:r>
          </w:p>
          <w:p w14:paraId="4E020EA4"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3FF88ECE" w14:textId="77777777" w:rsidR="00FD230F" w:rsidRDefault="00FD230F" w:rsidP="00BE1335">
            <w:pPr>
              <w:pStyle w:val="TableContents"/>
              <w:jc w:val="center"/>
            </w:pPr>
            <w:r>
              <w:rPr>
                <w:sz w:val="20"/>
                <w:szCs w:val="20"/>
              </w:rPr>
              <w:t>65 %</w:t>
            </w:r>
          </w:p>
        </w:tc>
        <w:tc>
          <w:tcPr>
            <w:tcW w:w="1545" w:type="dxa"/>
            <w:tcBorders>
              <w:left w:val="single" w:sz="6" w:space="0" w:color="000000"/>
              <w:bottom w:val="single" w:sz="6" w:space="0" w:color="000000"/>
            </w:tcBorders>
            <w:shd w:val="clear" w:color="auto" w:fill="auto"/>
            <w:vAlign w:val="center"/>
          </w:tcPr>
          <w:p w14:paraId="3D8B5DE3" w14:textId="77777777" w:rsidR="00FD230F" w:rsidRDefault="00FD230F" w:rsidP="00BE1335">
            <w:pPr>
              <w:pStyle w:val="DefaultText2"/>
              <w:jc w:val="center"/>
            </w:pPr>
            <w:r>
              <w:rPr>
                <w:sz w:val="20"/>
              </w:rPr>
              <w:t>96.62%</w:t>
            </w:r>
          </w:p>
        </w:tc>
        <w:tc>
          <w:tcPr>
            <w:tcW w:w="1785" w:type="dxa"/>
            <w:tcBorders>
              <w:left w:val="single" w:sz="6" w:space="0" w:color="000000"/>
              <w:bottom w:val="single" w:sz="6" w:space="0" w:color="000000"/>
              <w:right w:val="single" w:sz="6" w:space="0" w:color="000000"/>
            </w:tcBorders>
            <w:shd w:val="clear" w:color="auto" w:fill="auto"/>
            <w:vAlign w:val="center"/>
          </w:tcPr>
          <w:p w14:paraId="269D9A45" w14:textId="77777777" w:rsidR="00FD230F" w:rsidRDefault="00FD230F" w:rsidP="00BE1335">
            <w:pPr>
              <w:pStyle w:val="DefaultText2"/>
              <w:jc w:val="center"/>
            </w:pPr>
            <w:r>
              <w:rPr>
                <w:sz w:val="20"/>
              </w:rPr>
              <w:t>72.49%</w:t>
            </w:r>
          </w:p>
        </w:tc>
      </w:tr>
      <w:tr w:rsidR="00FD230F" w14:paraId="33231E2D" w14:textId="77777777" w:rsidTr="004B1A69">
        <w:trPr>
          <w:trHeight w:val="408"/>
        </w:trPr>
        <w:tc>
          <w:tcPr>
            <w:tcW w:w="810" w:type="dxa"/>
            <w:tcBorders>
              <w:left w:val="single" w:sz="6" w:space="0" w:color="000000"/>
              <w:bottom w:val="single" w:sz="6" w:space="0" w:color="000000"/>
            </w:tcBorders>
            <w:shd w:val="clear" w:color="auto" w:fill="auto"/>
            <w:vAlign w:val="center"/>
          </w:tcPr>
          <w:p w14:paraId="71778623" w14:textId="77777777" w:rsidR="00FD230F" w:rsidRDefault="00FD230F" w:rsidP="00BE1335">
            <w:pPr>
              <w:pStyle w:val="DefaultText2"/>
            </w:pPr>
            <w:r>
              <w:rPr>
                <w:rFonts w:cs="Arial"/>
                <w:b/>
                <w:sz w:val="22"/>
                <w:szCs w:val="22"/>
                <w:lang w:val="ro-RO"/>
              </w:rPr>
              <w:t>F5</w:t>
            </w:r>
          </w:p>
        </w:tc>
        <w:tc>
          <w:tcPr>
            <w:tcW w:w="3510" w:type="dxa"/>
            <w:tcBorders>
              <w:left w:val="single" w:sz="6" w:space="0" w:color="000000"/>
              <w:bottom w:val="single" w:sz="6" w:space="0" w:color="000000"/>
            </w:tcBorders>
            <w:shd w:val="clear" w:color="auto" w:fill="auto"/>
            <w:vAlign w:val="center"/>
          </w:tcPr>
          <w:p w14:paraId="1161ECD8" w14:textId="77777777" w:rsidR="00FD230F" w:rsidRDefault="00FD230F" w:rsidP="00BE1335">
            <w:proofErr w:type="spellStart"/>
            <w:r>
              <w:rPr>
                <w:rFonts w:ascii="Calibri" w:hAnsi="Calibri" w:cs="Calibri"/>
                <w:color w:val="000000"/>
                <w:sz w:val="16"/>
                <w:szCs w:val="16"/>
              </w:rPr>
              <w:t>Gradul</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depunere</w:t>
            </w:r>
            <w:proofErr w:type="spellEnd"/>
            <w:r>
              <w:rPr>
                <w:rFonts w:ascii="Calibri" w:hAnsi="Calibri" w:cs="Calibri"/>
                <w:color w:val="000000"/>
                <w:sz w:val="16"/>
                <w:szCs w:val="16"/>
              </w:rPr>
              <w:t xml:space="preserve"> electronica a </w:t>
            </w:r>
            <w:proofErr w:type="spellStart"/>
            <w:r>
              <w:rPr>
                <w:rFonts w:ascii="Calibri" w:hAnsi="Calibri" w:cs="Calibri"/>
                <w:color w:val="000000"/>
                <w:sz w:val="16"/>
                <w:szCs w:val="16"/>
              </w:rPr>
              <w:t>declaratiilor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p>
          <w:p w14:paraId="74C7E552"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33B5663D" w14:textId="77777777" w:rsidR="00FD230F" w:rsidRDefault="00FD230F" w:rsidP="00BE1335">
            <w:pPr>
              <w:pStyle w:val="TableContents"/>
              <w:jc w:val="center"/>
            </w:pPr>
            <w:r>
              <w:rPr>
                <w:sz w:val="20"/>
                <w:szCs w:val="20"/>
              </w:rPr>
              <w:t>95 %</w:t>
            </w:r>
          </w:p>
        </w:tc>
        <w:tc>
          <w:tcPr>
            <w:tcW w:w="1545" w:type="dxa"/>
            <w:tcBorders>
              <w:left w:val="single" w:sz="6" w:space="0" w:color="000000"/>
              <w:bottom w:val="single" w:sz="6" w:space="0" w:color="000000"/>
            </w:tcBorders>
            <w:shd w:val="clear" w:color="auto" w:fill="auto"/>
            <w:vAlign w:val="center"/>
          </w:tcPr>
          <w:p w14:paraId="511FF7EB" w14:textId="77777777" w:rsidR="00FD230F" w:rsidRDefault="00FD230F" w:rsidP="00BE1335">
            <w:pPr>
              <w:pStyle w:val="DefaultText2"/>
              <w:jc w:val="center"/>
            </w:pPr>
            <w:r>
              <w:rPr>
                <w:sz w:val="20"/>
              </w:rPr>
              <w:t>98.29</w:t>
            </w: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5276D055" w14:textId="77777777" w:rsidR="00FD230F" w:rsidRDefault="00FD230F" w:rsidP="00BE1335">
            <w:pPr>
              <w:pStyle w:val="DefaultText2"/>
              <w:jc w:val="center"/>
            </w:pPr>
            <w:r>
              <w:rPr>
                <w:sz w:val="20"/>
              </w:rPr>
              <w:t>97.23</w:t>
            </w:r>
            <w:r>
              <w:rPr>
                <w:sz w:val="20"/>
                <w:lang w:val="ro-RO"/>
              </w:rPr>
              <w:t>%</w:t>
            </w:r>
          </w:p>
        </w:tc>
      </w:tr>
      <w:tr w:rsidR="00FD230F" w14:paraId="4BCA2144" w14:textId="77777777" w:rsidTr="004B1A69">
        <w:trPr>
          <w:trHeight w:val="408"/>
        </w:trPr>
        <w:tc>
          <w:tcPr>
            <w:tcW w:w="810" w:type="dxa"/>
            <w:tcBorders>
              <w:left w:val="single" w:sz="6" w:space="0" w:color="000000"/>
              <w:bottom w:val="single" w:sz="6" w:space="0" w:color="000000"/>
            </w:tcBorders>
            <w:shd w:val="clear" w:color="auto" w:fill="auto"/>
            <w:vAlign w:val="center"/>
          </w:tcPr>
          <w:p w14:paraId="65498142" w14:textId="77777777" w:rsidR="00FD230F" w:rsidRDefault="00FD230F" w:rsidP="00BE1335">
            <w:pPr>
              <w:pStyle w:val="DefaultText2"/>
            </w:pPr>
            <w:r>
              <w:rPr>
                <w:rFonts w:cs="Arial"/>
                <w:b/>
                <w:sz w:val="22"/>
                <w:szCs w:val="22"/>
                <w:lang w:val="ro-RO"/>
              </w:rPr>
              <w:t>F6</w:t>
            </w:r>
          </w:p>
        </w:tc>
        <w:tc>
          <w:tcPr>
            <w:tcW w:w="3510" w:type="dxa"/>
            <w:tcBorders>
              <w:left w:val="single" w:sz="6" w:space="0" w:color="000000"/>
              <w:bottom w:val="single" w:sz="6" w:space="0" w:color="000000"/>
            </w:tcBorders>
            <w:shd w:val="clear" w:color="auto" w:fill="auto"/>
          </w:tcPr>
          <w:p w14:paraId="4FF0A3CE" w14:textId="77777777" w:rsidR="00FD230F" w:rsidRDefault="00FD230F" w:rsidP="00BE1335">
            <w:r>
              <w:rPr>
                <w:rFonts w:ascii="Calibri" w:hAnsi="Calibri" w:cs="Calibri"/>
                <w:color w:val="000000"/>
                <w:sz w:val="16"/>
                <w:szCs w:val="16"/>
                <w:lang w:val="es-ES"/>
              </w:rPr>
              <w:t>Reducerea numarului de DNOR-uri transmise pentru solutionarea cu control anticipat</w:t>
            </w:r>
          </w:p>
          <w:p w14:paraId="5DC90614" w14:textId="77777777" w:rsidR="00FD230F" w:rsidRDefault="00FD230F" w:rsidP="00BE1335">
            <w:pPr>
              <w:rPr>
                <w:rFonts w:ascii="Calibri" w:hAnsi="Calibri" w:cs="Calibri"/>
                <w:color w:val="000000"/>
                <w:sz w:val="16"/>
                <w:szCs w:val="16"/>
                <w:lang w:val="es-ES"/>
              </w:rPr>
            </w:pPr>
          </w:p>
        </w:tc>
        <w:tc>
          <w:tcPr>
            <w:tcW w:w="1335" w:type="dxa"/>
            <w:tcBorders>
              <w:left w:val="single" w:sz="6" w:space="0" w:color="000000"/>
              <w:bottom w:val="single" w:sz="6" w:space="0" w:color="000000"/>
            </w:tcBorders>
            <w:shd w:val="clear" w:color="auto" w:fill="auto"/>
            <w:vAlign w:val="center"/>
          </w:tcPr>
          <w:p w14:paraId="03FB0ADB" w14:textId="77777777" w:rsidR="00FD230F" w:rsidRDefault="00FD230F" w:rsidP="00BE1335">
            <w:pPr>
              <w:pStyle w:val="TableContents"/>
              <w:jc w:val="center"/>
            </w:pPr>
            <w:r>
              <w:rPr>
                <w:sz w:val="20"/>
                <w:szCs w:val="20"/>
              </w:rPr>
              <w:t>15 %</w:t>
            </w:r>
          </w:p>
        </w:tc>
        <w:tc>
          <w:tcPr>
            <w:tcW w:w="1545" w:type="dxa"/>
            <w:tcBorders>
              <w:left w:val="single" w:sz="6" w:space="0" w:color="000000"/>
              <w:bottom w:val="single" w:sz="6" w:space="0" w:color="000000"/>
            </w:tcBorders>
            <w:shd w:val="clear" w:color="auto" w:fill="auto"/>
            <w:vAlign w:val="center"/>
          </w:tcPr>
          <w:p w14:paraId="50DC2203" w14:textId="77777777" w:rsidR="00FD230F" w:rsidRDefault="00FD230F" w:rsidP="00BE1335">
            <w:pPr>
              <w:pStyle w:val="DefaultText2"/>
              <w:jc w:val="center"/>
            </w:pPr>
            <w:r>
              <w:rPr>
                <w:color w:val="000000"/>
                <w:sz w:val="20"/>
              </w:rPr>
              <w:t>6.85</w:t>
            </w:r>
            <w:r>
              <w:rPr>
                <w:color w:val="000000"/>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2811BE9C" w14:textId="77777777" w:rsidR="00FD230F" w:rsidRDefault="00FD230F" w:rsidP="00BE1335">
            <w:pPr>
              <w:pStyle w:val="DefaultText2"/>
              <w:jc w:val="center"/>
            </w:pPr>
            <w:r>
              <w:rPr>
                <w:color w:val="000000"/>
                <w:sz w:val="20"/>
              </w:rPr>
              <w:t>10.11</w:t>
            </w:r>
            <w:r>
              <w:rPr>
                <w:color w:val="000000"/>
                <w:sz w:val="20"/>
                <w:lang w:val="ro-RO"/>
              </w:rPr>
              <w:t>%</w:t>
            </w:r>
          </w:p>
        </w:tc>
      </w:tr>
      <w:tr w:rsidR="00FD230F" w14:paraId="73673837" w14:textId="77777777" w:rsidTr="004B1A69">
        <w:tblPrEx>
          <w:tblCellMar>
            <w:top w:w="0" w:type="dxa"/>
            <w:bottom w:w="0" w:type="dxa"/>
          </w:tblCellMar>
        </w:tblPrEx>
        <w:trPr>
          <w:trHeight w:val="408"/>
        </w:trPr>
        <w:tc>
          <w:tcPr>
            <w:tcW w:w="810" w:type="dxa"/>
            <w:tcBorders>
              <w:top w:val="single" w:sz="6" w:space="0" w:color="000000"/>
              <w:left w:val="single" w:sz="4" w:space="0" w:color="000000"/>
              <w:bottom w:val="single" w:sz="6" w:space="0" w:color="000000"/>
            </w:tcBorders>
            <w:shd w:val="clear" w:color="auto" w:fill="auto"/>
            <w:vAlign w:val="center"/>
          </w:tcPr>
          <w:p w14:paraId="246B0931" w14:textId="77777777" w:rsidR="00FD230F" w:rsidRDefault="00FD230F" w:rsidP="00BE1335">
            <w:pPr>
              <w:pStyle w:val="DefaultText2"/>
            </w:pPr>
            <w:r>
              <w:rPr>
                <w:rFonts w:cs="Arial"/>
                <w:b/>
                <w:sz w:val="22"/>
                <w:szCs w:val="22"/>
                <w:lang w:val="ro-RO"/>
              </w:rPr>
              <w:t>F7</w:t>
            </w:r>
          </w:p>
        </w:tc>
        <w:tc>
          <w:tcPr>
            <w:tcW w:w="3510" w:type="dxa"/>
            <w:tcBorders>
              <w:top w:val="single" w:sz="6" w:space="0" w:color="000000"/>
              <w:left w:val="single" w:sz="6" w:space="0" w:color="000000"/>
              <w:bottom w:val="single" w:sz="6" w:space="0" w:color="000000"/>
            </w:tcBorders>
            <w:shd w:val="clear" w:color="auto" w:fill="auto"/>
            <w:vAlign w:val="center"/>
          </w:tcPr>
          <w:p w14:paraId="394C6E53" w14:textId="77777777" w:rsidR="00FD230F" w:rsidRDefault="00FD230F" w:rsidP="00BE1335">
            <w:r>
              <w:rPr>
                <w:rFonts w:ascii="Calibri" w:hAnsi="Calibri" w:cs="Calibri"/>
                <w:color w:val="000000"/>
                <w:sz w:val="16"/>
                <w:szCs w:val="16"/>
              </w:rPr>
              <w:t xml:space="preserve">Rata de </w:t>
            </w:r>
            <w:proofErr w:type="spellStart"/>
            <w:r>
              <w:rPr>
                <w:rFonts w:ascii="Calibri" w:hAnsi="Calibri" w:cs="Calibri"/>
                <w:color w:val="000000"/>
                <w:sz w:val="16"/>
                <w:szCs w:val="16"/>
              </w:rPr>
              <w:t>colectare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arieratelor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recuperabile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4431319B"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2E48DDC7" w14:textId="77777777" w:rsidR="00FD230F" w:rsidRDefault="00FD230F" w:rsidP="00BE1335">
            <w:pPr>
              <w:pStyle w:val="TableContents"/>
              <w:jc w:val="center"/>
            </w:pPr>
            <w:r>
              <w:rPr>
                <w:sz w:val="20"/>
                <w:szCs w:val="20"/>
              </w:rPr>
              <w:t>72 %</w:t>
            </w:r>
          </w:p>
        </w:tc>
        <w:tc>
          <w:tcPr>
            <w:tcW w:w="1545" w:type="dxa"/>
            <w:tcBorders>
              <w:top w:val="single" w:sz="6" w:space="0" w:color="000000"/>
              <w:left w:val="single" w:sz="6" w:space="0" w:color="000000"/>
              <w:bottom w:val="single" w:sz="6" w:space="0" w:color="000000"/>
            </w:tcBorders>
            <w:shd w:val="clear" w:color="auto" w:fill="auto"/>
            <w:vAlign w:val="center"/>
          </w:tcPr>
          <w:p w14:paraId="3C70E64C" w14:textId="77777777" w:rsidR="00FD230F" w:rsidRDefault="00FD230F" w:rsidP="00BE1335">
            <w:pPr>
              <w:pStyle w:val="DefaultText2"/>
              <w:jc w:val="center"/>
            </w:pPr>
            <w:r>
              <w:rPr>
                <w:color w:val="000000"/>
                <w:sz w:val="20"/>
              </w:rPr>
              <w:t>74.32%</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3FC4A1" w14:textId="77777777" w:rsidR="00FD230F" w:rsidRDefault="00FD230F" w:rsidP="00BE1335">
            <w:pPr>
              <w:pStyle w:val="DefaultText2"/>
              <w:jc w:val="center"/>
            </w:pPr>
            <w:r>
              <w:rPr>
                <w:color w:val="000000"/>
                <w:sz w:val="20"/>
              </w:rPr>
              <w:t>74.32%</w:t>
            </w:r>
          </w:p>
        </w:tc>
      </w:tr>
      <w:tr w:rsidR="00FD230F" w14:paraId="0B9495F6" w14:textId="77777777" w:rsidTr="004B1A69">
        <w:tblPrEx>
          <w:tblCellMar>
            <w:top w:w="0" w:type="dxa"/>
            <w:bottom w:w="0" w:type="dxa"/>
          </w:tblCellMar>
        </w:tblPrEx>
        <w:tc>
          <w:tcPr>
            <w:tcW w:w="810" w:type="dxa"/>
            <w:tcBorders>
              <w:top w:val="single" w:sz="6" w:space="0" w:color="000000"/>
              <w:left w:val="single" w:sz="4" w:space="0" w:color="000000"/>
              <w:bottom w:val="single" w:sz="6" w:space="0" w:color="000000"/>
            </w:tcBorders>
            <w:shd w:val="clear" w:color="auto" w:fill="auto"/>
            <w:vAlign w:val="center"/>
          </w:tcPr>
          <w:p w14:paraId="59E48D1D" w14:textId="77777777" w:rsidR="00FD230F" w:rsidRDefault="00FD230F" w:rsidP="00BE1335">
            <w:pPr>
              <w:pStyle w:val="DefaultText2"/>
            </w:pPr>
            <w:r>
              <w:rPr>
                <w:rFonts w:cs="Arial"/>
                <w:b/>
                <w:sz w:val="22"/>
                <w:szCs w:val="22"/>
                <w:lang w:val="ro-RO"/>
              </w:rPr>
              <w:t>F8</w:t>
            </w:r>
          </w:p>
        </w:tc>
        <w:tc>
          <w:tcPr>
            <w:tcW w:w="3510" w:type="dxa"/>
            <w:tcBorders>
              <w:top w:val="single" w:sz="6" w:space="0" w:color="000000"/>
              <w:left w:val="single" w:sz="6" w:space="0" w:color="000000"/>
              <w:bottom w:val="single" w:sz="6" w:space="0" w:color="000000"/>
            </w:tcBorders>
            <w:shd w:val="clear" w:color="auto" w:fill="auto"/>
          </w:tcPr>
          <w:p w14:paraId="30068A8C" w14:textId="77777777" w:rsidR="00FD230F" w:rsidRDefault="00FD230F" w:rsidP="00BE1335">
            <w:r>
              <w:rPr>
                <w:rFonts w:ascii="Calibri" w:hAnsi="Calibri" w:cs="Calibri"/>
                <w:color w:val="000000"/>
                <w:sz w:val="16"/>
                <w:szCs w:val="16"/>
              </w:rPr>
              <w:t xml:space="preserve">Rata de </w:t>
            </w:r>
            <w:proofErr w:type="spellStart"/>
            <w:r>
              <w:rPr>
                <w:rFonts w:ascii="Calibri" w:hAnsi="Calibri" w:cs="Calibri"/>
                <w:color w:val="000000"/>
                <w:sz w:val="16"/>
                <w:szCs w:val="16"/>
              </w:rPr>
              <w:t>colectare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arieratelor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recuperabile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fizice</w:t>
            </w:r>
            <w:proofErr w:type="spellEnd"/>
          </w:p>
          <w:p w14:paraId="05FDDDC0"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7730CDC3" w14:textId="77777777" w:rsidR="00FD230F" w:rsidRDefault="00FD230F" w:rsidP="00BE1335">
            <w:pPr>
              <w:pStyle w:val="TableContents"/>
              <w:jc w:val="center"/>
            </w:pPr>
            <w:r>
              <w:rPr>
                <w:sz w:val="20"/>
                <w:szCs w:val="20"/>
              </w:rPr>
              <w:t>38 %</w:t>
            </w:r>
          </w:p>
        </w:tc>
        <w:tc>
          <w:tcPr>
            <w:tcW w:w="1545" w:type="dxa"/>
            <w:tcBorders>
              <w:top w:val="single" w:sz="6" w:space="0" w:color="000000"/>
              <w:left w:val="single" w:sz="6" w:space="0" w:color="000000"/>
              <w:bottom w:val="single" w:sz="6" w:space="0" w:color="000000"/>
            </w:tcBorders>
            <w:shd w:val="clear" w:color="auto" w:fill="auto"/>
            <w:vAlign w:val="center"/>
          </w:tcPr>
          <w:p w14:paraId="2652A8D4" w14:textId="77777777" w:rsidR="00FD230F" w:rsidRDefault="00FD230F" w:rsidP="00BE1335">
            <w:pPr>
              <w:pStyle w:val="DefaultText2"/>
              <w:jc w:val="center"/>
            </w:pPr>
            <w:r>
              <w:rPr>
                <w:sz w:val="20"/>
              </w:rPr>
              <w:t>42.72%</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239193" w14:textId="77777777" w:rsidR="00FD230F" w:rsidRDefault="00FD230F" w:rsidP="00BE1335">
            <w:pPr>
              <w:pStyle w:val="DefaultText2"/>
              <w:jc w:val="center"/>
            </w:pPr>
            <w:r>
              <w:rPr>
                <w:sz w:val="20"/>
              </w:rPr>
              <w:t>42.72%</w:t>
            </w:r>
          </w:p>
        </w:tc>
      </w:tr>
      <w:tr w:rsidR="00FD230F" w14:paraId="65538D92" w14:textId="77777777" w:rsidTr="004B1A69">
        <w:tblPrEx>
          <w:tblCellMar>
            <w:top w:w="0" w:type="dxa"/>
            <w:bottom w:w="0" w:type="dxa"/>
          </w:tblCellMar>
        </w:tblPrEx>
        <w:tc>
          <w:tcPr>
            <w:tcW w:w="810" w:type="dxa"/>
            <w:tcBorders>
              <w:top w:val="single" w:sz="6" w:space="0" w:color="000000"/>
              <w:left w:val="single" w:sz="4" w:space="0" w:color="000000"/>
              <w:bottom w:val="single" w:sz="6" w:space="0" w:color="000000"/>
            </w:tcBorders>
            <w:shd w:val="clear" w:color="auto" w:fill="auto"/>
            <w:vAlign w:val="center"/>
          </w:tcPr>
          <w:p w14:paraId="5E49C4E0" w14:textId="77777777" w:rsidR="00FD230F" w:rsidRDefault="00FD230F" w:rsidP="00BE1335">
            <w:pPr>
              <w:pStyle w:val="DefaultText2"/>
            </w:pPr>
            <w:r>
              <w:rPr>
                <w:rFonts w:cs="Arial"/>
                <w:b/>
                <w:sz w:val="22"/>
                <w:szCs w:val="22"/>
                <w:lang w:val="ro-RO"/>
              </w:rPr>
              <w:t>F11</w:t>
            </w:r>
          </w:p>
        </w:tc>
        <w:tc>
          <w:tcPr>
            <w:tcW w:w="3510" w:type="dxa"/>
            <w:tcBorders>
              <w:top w:val="single" w:sz="6" w:space="0" w:color="000000"/>
              <w:left w:val="single" w:sz="6" w:space="0" w:color="000000"/>
              <w:bottom w:val="single" w:sz="6" w:space="0" w:color="000000"/>
            </w:tcBorders>
            <w:shd w:val="clear" w:color="auto" w:fill="auto"/>
            <w:vAlign w:val="center"/>
          </w:tcPr>
          <w:p w14:paraId="4F129C4B" w14:textId="77777777" w:rsidR="00FD230F" w:rsidRDefault="00FD230F" w:rsidP="00BE1335">
            <w:proofErr w:type="spellStart"/>
            <w:r>
              <w:rPr>
                <w:rFonts w:ascii="Calibri" w:hAnsi="Calibri" w:cs="Calibri"/>
                <w:color w:val="000000"/>
                <w:sz w:val="16"/>
                <w:szCs w:val="16"/>
              </w:rPr>
              <w:t>Ponderea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sumelor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aflate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inlesniri</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plata</w:t>
            </w:r>
            <w:proofErr w:type="spellEnd"/>
            <w:r>
              <w:rPr>
                <w:rFonts w:ascii="Calibri" w:hAnsi="Calibri" w:cs="Calibri"/>
                <w:color w:val="000000"/>
                <w:sz w:val="16"/>
                <w:szCs w:val="16"/>
              </w:rPr>
              <w:t xml:space="preserve"> in total </w:t>
            </w:r>
            <w:proofErr w:type="spellStart"/>
            <w:r>
              <w:rPr>
                <w:rFonts w:ascii="Calibri" w:hAnsi="Calibri" w:cs="Calibri"/>
                <w:color w:val="000000"/>
                <w:sz w:val="16"/>
                <w:szCs w:val="16"/>
              </w:rPr>
              <w:t>sume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ramase</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recuperat</w:t>
            </w:r>
            <w:proofErr w:type="spellEnd"/>
          </w:p>
          <w:p w14:paraId="1802B7B3"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3B4E0852" w14:textId="77777777" w:rsidR="00FD230F" w:rsidRDefault="00FD230F" w:rsidP="00BE1335">
            <w:pPr>
              <w:pStyle w:val="TableContents"/>
              <w:jc w:val="center"/>
            </w:pPr>
            <w:r>
              <w:rPr>
                <w:sz w:val="20"/>
                <w:szCs w:val="20"/>
              </w:rPr>
              <w:t>14 %</w:t>
            </w:r>
          </w:p>
        </w:tc>
        <w:tc>
          <w:tcPr>
            <w:tcW w:w="1545" w:type="dxa"/>
            <w:tcBorders>
              <w:top w:val="single" w:sz="6" w:space="0" w:color="000000"/>
              <w:left w:val="single" w:sz="6" w:space="0" w:color="000000"/>
              <w:bottom w:val="single" w:sz="6" w:space="0" w:color="000000"/>
            </w:tcBorders>
            <w:shd w:val="clear" w:color="auto" w:fill="auto"/>
            <w:vAlign w:val="center"/>
          </w:tcPr>
          <w:p w14:paraId="3BA217C4" w14:textId="77777777" w:rsidR="00FD230F" w:rsidRDefault="00FD230F" w:rsidP="00BE1335">
            <w:pPr>
              <w:pStyle w:val="DefaultText2"/>
              <w:jc w:val="center"/>
            </w:pPr>
            <w:r>
              <w:rPr>
                <w:sz w:val="20"/>
              </w:rPr>
              <w:t>46.53</w:t>
            </w:r>
            <w:r>
              <w:rPr>
                <w:sz w:val="20"/>
                <w:lang w:val="ro-RO"/>
              </w:rPr>
              <w:t>%</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69C35" w14:textId="77777777" w:rsidR="00FD230F" w:rsidRDefault="00FD230F" w:rsidP="00BE1335">
            <w:pPr>
              <w:pStyle w:val="DefaultText2"/>
              <w:jc w:val="center"/>
            </w:pPr>
            <w:r>
              <w:rPr>
                <w:sz w:val="20"/>
              </w:rPr>
              <w:t>46.53</w:t>
            </w:r>
            <w:r>
              <w:rPr>
                <w:sz w:val="20"/>
                <w:lang w:val="ro-RO"/>
              </w:rPr>
              <w:t>%</w:t>
            </w:r>
          </w:p>
        </w:tc>
      </w:tr>
      <w:tr w:rsidR="00FD230F" w14:paraId="04315A06" w14:textId="77777777" w:rsidTr="004B1A69">
        <w:tblPrEx>
          <w:tblCellMar>
            <w:top w:w="0" w:type="dxa"/>
            <w:bottom w:w="0" w:type="dxa"/>
          </w:tblCellMar>
        </w:tblPrEx>
        <w:tc>
          <w:tcPr>
            <w:tcW w:w="810" w:type="dxa"/>
            <w:tcBorders>
              <w:left w:val="single" w:sz="4" w:space="0" w:color="000000"/>
              <w:bottom w:val="single" w:sz="6" w:space="0" w:color="000000"/>
            </w:tcBorders>
            <w:shd w:val="clear" w:color="auto" w:fill="auto"/>
            <w:vAlign w:val="center"/>
          </w:tcPr>
          <w:p w14:paraId="516AFE98" w14:textId="77777777" w:rsidR="00FD230F" w:rsidRDefault="00FD230F" w:rsidP="00BE1335">
            <w:pPr>
              <w:pStyle w:val="DefaultText2"/>
            </w:pPr>
            <w:r>
              <w:rPr>
                <w:rFonts w:cs="Arial"/>
                <w:b/>
                <w:sz w:val="22"/>
                <w:szCs w:val="22"/>
                <w:lang w:val="ro-RO"/>
              </w:rPr>
              <w:t>F12</w:t>
            </w:r>
          </w:p>
        </w:tc>
        <w:tc>
          <w:tcPr>
            <w:tcW w:w="3510" w:type="dxa"/>
            <w:tcBorders>
              <w:left w:val="single" w:sz="6" w:space="0" w:color="000000"/>
              <w:bottom w:val="single" w:sz="6" w:space="0" w:color="000000"/>
            </w:tcBorders>
            <w:shd w:val="clear" w:color="auto" w:fill="auto"/>
            <w:vAlign w:val="center"/>
          </w:tcPr>
          <w:p w14:paraId="10B5DDEB"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inspectii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de un inspector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2C0F4BE6"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61DF93FD" w14:textId="77777777" w:rsidR="00FD230F" w:rsidRDefault="00FD230F" w:rsidP="00BE1335">
            <w:pPr>
              <w:pStyle w:val="TableContents"/>
              <w:jc w:val="center"/>
            </w:pPr>
            <w:r>
              <w:rPr>
                <w:sz w:val="20"/>
                <w:szCs w:val="20"/>
              </w:rPr>
              <w:t>9</w:t>
            </w:r>
          </w:p>
        </w:tc>
        <w:tc>
          <w:tcPr>
            <w:tcW w:w="1545" w:type="dxa"/>
            <w:tcBorders>
              <w:left w:val="single" w:sz="6" w:space="0" w:color="000000"/>
              <w:bottom w:val="single" w:sz="6" w:space="0" w:color="000000"/>
            </w:tcBorders>
            <w:shd w:val="clear" w:color="auto" w:fill="auto"/>
            <w:vAlign w:val="center"/>
          </w:tcPr>
          <w:p w14:paraId="593D3E28" w14:textId="77777777" w:rsidR="00FD230F" w:rsidRDefault="00FD230F" w:rsidP="00BE1335">
            <w:pPr>
              <w:pStyle w:val="DefaultText2"/>
              <w:jc w:val="center"/>
            </w:pPr>
            <w:r>
              <w:rPr>
                <w:sz w:val="20"/>
              </w:rPr>
              <w:t>0.71</w:t>
            </w:r>
          </w:p>
          <w:p w14:paraId="1D8657EE" w14:textId="77777777" w:rsidR="00FD230F" w:rsidRDefault="00FD230F" w:rsidP="00BE1335">
            <w:pPr>
              <w:pStyle w:val="DefaultText2"/>
              <w:jc w:val="center"/>
            </w:pPr>
            <w:proofErr w:type="spellStart"/>
            <w:r>
              <w:rPr>
                <w:sz w:val="20"/>
              </w:rPr>
              <w:t>inspectii</w:t>
            </w:r>
            <w:proofErr w:type="spellEnd"/>
            <w:r>
              <w:rPr>
                <w:sz w:val="20"/>
              </w:rPr>
              <w:t>/inspector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45E7FF4E" w14:textId="77777777" w:rsidR="00FD230F" w:rsidRDefault="00FD230F" w:rsidP="00BE1335">
            <w:pPr>
              <w:pStyle w:val="DefaultText2"/>
              <w:jc w:val="center"/>
            </w:pPr>
            <w:r>
              <w:rPr>
                <w:sz w:val="20"/>
              </w:rPr>
              <w:t>6.59</w:t>
            </w:r>
          </w:p>
          <w:p w14:paraId="703A35DD" w14:textId="77777777" w:rsidR="00FD230F" w:rsidRDefault="00FD230F" w:rsidP="00BE1335">
            <w:pPr>
              <w:pStyle w:val="DefaultText2"/>
              <w:jc w:val="center"/>
            </w:pPr>
            <w:proofErr w:type="spellStart"/>
            <w:r>
              <w:rPr>
                <w:sz w:val="20"/>
              </w:rPr>
              <w:t>inspectii</w:t>
            </w:r>
            <w:proofErr w:type="spellEnd"/>
            <w:r>
              <w:rPr>
                <w:sz w:val="20"/>
              </w:rPr>
              <w:t>/inspector</w:t>
            </w:r>
          </w:p>
        </w:tc>
      </w:tr>
      <w:tr w:rsidR="00FD230F" w14:paraId="15CF28DB" w14:textId="77777777" w:rsidTr="004B1A69">
        <w:tblPrEx>
          <w:tblCellMar>
            <w:top w:w="0" w:type="dxa"/>
            <w:bottom w:w="0" w:type="dxa"/>
          </w:tblCellMar>
        </w:tblPrEx>
        <w:tc>
          <w:tcPr>
            <w:tcW w:w="810" w:type="dxa"/>
            <w:tcBorders>
              <w:top w:val="single" w:sz="6" w:space="0" w:color="000000"/>
              <w:left w:val="single" w:sz="4" w:space="0" w:color="000000"/>
              <w:bottom w:val="single" w:sz="6" w:space="0" w:color="000000"/>
            </w:tcBorders>
            <w:shd w:val="clear" w:color="auto" w:fill="auto"/>
            <w:vAlign w:val="center"/>
          </w:tcPr>
          <w:p w14:paraId="745739AB" w14:textId="77777777" w:rsidR="00FD230F" w:rsidRDefault="00FD230F" w:rsidP="00BE1335">
            <w:pPr>
              <w:pStyle w:val="DefaultText2"/>
            </w:pPr>
            <w:r>
              <w:rPr>
                <w:rFonts w:cs="Arial"/>
                <w:b/>
                <w:sz w:val="22"/>
                <w:szCs w:val="22"/>
                <w:lang w:val="ro-RO"/>
              </w:rPr>
              <w:t>F13</w:t>
            </w:r>
          </w:p>
        </w:tc>
        <w:tc>
          <w:tcPr>
            <w:tcW w:w="3510" w:type="dxa"/>
            <w:tcBorders>
              <w:top w:val="single" w:sz="6" w:space="0" w:color="000000"/>
              <w:left w:val="single" w:sz="6" w:space="0" w:color="000000"/>
              <w:bottom w:val="single" w:sz="6" w:space="0" w:color="000000"/>
            </w:tcBorders>
            <w:shd w:val="clear" w:color="auto" w:fill="auto"/>
          </w:tcPr>
          <w:p w14:paraId="514C5CBE"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inspectii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de un inspector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fizice</w:t>
            </w:r>
            <w:proofErr w:type="spellEnd"/>
          </w:p>
          <w:p w14:paraId="798EB62B"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72EF84F5" w14:textId="77777777" w:rsidR="00FD230F" w:rsidRDefault="00FD230F" w:rsidP="00BE1335">
            <w:pPr>
              <w:pStyle w:val="TableContents"/>
              <w:jc w:val="center"/>
            </w:pPr>
            <w:r>
              <w:rPr>
                <w:sz w:val="20"/>
                <w:szCs w:val="20"/>
              </w:rPr>
              <w:t>18</w:t>
            </w:r>
          </w:p>
        </w:tc>
        <w:tc>
          <w:tcPr>
            <w:tcW w:w="1545" w:type="dxa"/>
            <w:tcBorders>
              <w:top w:val="single" w:sz="6" w:space="0" w:color="000000"/>
              <w:left w:val="single" w:sz="6" w:space="0" w:color="000000"/>
              <w:bottom w:val="single" w:sz="6" w:space="0" w:color="000000"/>
            </w:tcBorders>
            <w:shd w:val="clear" w:color="auto" w:fill="auto"/>
            <w:vAlign w:val="center"/>
          </w:tcPr>
          <w:p w14:paraId="69CC9639" w14:textId="77777777" w:rsidR="00FD230F" w:rsidRDefault="00FD230F" w:rsidP="00BE1335">
            <w:pPr>
              <w:pStyle w:val="DefaultText2"/>
              <w:jc w:val="center"/>
            </w:pPr>
            <w:r>
              <w:rPr>
                <w:sz w:val="20"/>
              </w:rPr>
              <w:t>1.75</w:t>
            </w:r>
          </w:p>
          <w:p w14:paraId="68AC0636" w14:textId="77777777" w:rsidR="00FD230F" w:rsidRDefault="00FD230F" w:rsidP="00BE1335">
            <w:pPr>
              <w:pStyle w:val="DefaultText2"/>
              <w:jc w:val="center"/>
            </w:pPr>
            <w:proofErr w:type="spellStart"/>
            <w:r>
              <w:rPr>
                <w:sz w:val="20"/>
              </w:rPr>
              <w:t>inspectii</w:t>
            </w:r>
            <w:proofErr w:type="spellEnd"/>
            <w:r>
              <w:rPr>
                <w:sz w:val="20"/>
              </w:rPr>
              <w:t>/inspector</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728F9" w14:textId="77777777" w:rsidR="00FD230F" w:rsidRDefault="00FD230F" w:rsidP="00BE1335">
            <w:pPr>
              <w:pStyle w:val="DefaultText2"/>
              <w:jc w:val="center"/>
            </w:pPr>
            <w:r>
              <w:rPr>
                <w:sz w:val="20"/>
              </w:rPr>
              <w:t>12.14</w:t>
            </w:r>
          </w:p>
          <w:p w14:paraId="386BACC1" w14:textId="77777777" w:rsidR="00FD230F" w:rsidRDefault="00FD230F" w:rsidP="00BE1335">
            <w:pPr>
              <w:pStyle w:val="DefaultText2"/>
              <w:jc w:val="center"/>
            </w:pPr>
            <w:proofErr w:type="spellStart"/>
            <w:r>
              <w:rPr>
                <w:sz w:val="20"/>
              </w:rPr>
              <w:t>inspectii</w:t>
            </w:r>
            <w:proofErr w:type="spellEnd"/>
            <w:r>
              <w:rPr>
                <w:sz w:val="20"/>
              </w:rPr>
              <w:t>/inspector</w:t>
            </w:r>
          </w:p>
        </w:tc>
      </w:tr>
      <w:tr w:rsidR="00FD230F" w14:paraId="1755D58F" w14:textId="77777777" w:rsidTr="004B1A69">
        <w:tblPrEx>
          <w:tblCellMar>
            <w:top w:w="0" w:type="dxa"/>
            <w:bottom w:w="0" w:type="dxa"/>
          </w:tblCellMar>
        </w:tblPrEx>
        <w:tc>
          <w:tcPr>
            <w:tcW w:w="810" w:type="dxa"/>
            <w:tcBorders>
              <w:left w:val="single" w:sz="4" w:space="0" w:color="000000"/>
              <w:bottom w:val="single" w:sz="6" w:space="0" w:color="000000"/>
            </w:tcBorders>
            <w:shd w:val="clear" w:color="auto" w:fill="auto"/>
            <w:vAlign w:val="center"/>
          </w:tcPr>
          <w:p w14:paraId="475F0AA3" w14:textId="77777777" w:rsidR="00FD230F" w:rsidRDefault="00FD230F" w:rsidP="00BE1335">
            <w:pPr>
              <w:pStyle w:val="DefaultText2"/>
            </w:pPr>
            <w:r>
              <w:rPr>
                <w:rFonts w:cs="Arial"/>
                <w:b/>
                <w:sz w:val="22"/>
                <w:szCs w:val="22"/>
                <w:lang w:val="ro-RO"/>
              </w:rPr>
              <w:t>F14</w:t>
            </w:r>
          </w:p>
        </w:tc>
        <w:tc>
          <w:tcPr>
            <w:tcW w:w="3510" w:type="dxa"/>
            <w:tcBorders>
              <w:left w:val="single" w:sz="6" w:space="0" w:color="000000"/>
              <w:bottom w:val="single" w:sz="6" w:space="0" w:color="000000"/>
            </w:tcBorders>
            <w:shd w:val="clear" w:color="auto" w:fill="auto"/>
          </w:tcPr>
          <w:p w14:paraId="2427E815" w14:textId="77777777" w:rsidR="00FD230F" w:rsidRDefault="00FD230F" w:rsidP="00BE1335">
            <w:proofErr w:type="spellStart"/>
            <w:r>
              <w:rPr>
                <w:rFonts w:ascii="Calibri" w:hAnsi="Calibri" w:cs="Calibri"/>
                <w:color w:val="000000"/>
                <w:sz w:val="16"/>
                <w:szCs w:val="16"/>
              </w:rPr>
              <w:t>Sume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stabilite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suplimentar</w:t>
            </w:r>
            <w:proofErr w:type="spellEnd"/>
            <w:r>
              <w:rPr>
                <w:rFonts w:ascii="Calibri" w:hAnsi="Calibri" w:cs="Calibri"/>
                <w:color w:val="000000"/>
                <w:sz w:val="16"/>
                <w:szCs w:val="16"/>
              </w:rPr>
              <w:t xml:space="preserve"> pe un inspector, </w:t>
            </w:r>
            <w:proofErr w:type="spellStart"/>
            <w:r>
              <w:rPr>
                <w:rFonts w:ascii="Calibri" w:hAnsi="Calibri" w:cs="Calibri"/>
                <w:color w:val="000000"/>
                <w:sz w:val="16"/>
                <w:szCs w:val="16"/>
              </w:rPr>
              <w:t>urmare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inspectiilor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29FF3171"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3E187E4A" w14:textId="77777777" w:rsidR="00FD230F" w:rsidRDefault="00FD230F" w:rsidP="00BE1335">
            <w:pPr>
              <w:pStyle w:val="TableContents"/>
              <w:jc w:val="center"/>
            </w:pPr>
            <w:r>
              <w:rPr>
                <w:sz w:val="20"/>
                <w:szCs w:val="20"/>
              </w:rPr>
              <w:t>2,500,000</w:t>
            </w:r>
          </w:p>
        </w:tc>
        <w:tc>
          <w:tcPr>
            <w:tcW w:w="1545" w:type="dxa"/>
            <w:tcBorders>
              <w:left w:val="single" w:sz="6" w:space="0" w:color="000000"/>
              <w:bottom w:val="single" w:sz="6" w:space="0" w:color="000000"/>
            </w:tcBorders>
            <w:shd w:val="clear" w:color="auto" w:fill="auto"/>
            <w:vAlign w:val="center"/>
          </w:tcPr>
          <w:p w14:paraId="4CB1A63D" w14:textId="77777777" w:rsidR="00FD230F" w:rsidRDefault="00FD230F" w:rsidP="00BE1335">
            <w:pPr>
              <w:pStyle w:val="DefaultText2"/>
              <w:jc w:val="center"/>
            </w:pPr>
            <w:r>
              <w:rPr>
                <w:sz w:val="20"/>
              </w:rPr>
              <w:t>69.426</w:t>
            </w:r>
          </w:p>
          <w:p w14:paraId="56434554" w14:textId="77777777" w:rsidR="00FD230F" w:rsidRDefault="00FD230F" w:rsidP="00BE1335">
            <w:pPr>
              <w:pStyle w:val="DefaultText2"/>
              <w:jc w:val="center"/>
            </w:pPr>
            <w:r>
              <w:rPr>
                <w:sz w:val="20"/>
              </w:rPr>
              <w:t>lei/inspector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6DC7992E" w14:textId="77777777" w:rsidR="00FD230F" w:rsidRDefault="00FD230F" w:rsidP="00BE1335">
            <w:pPr>
              <w:pStyle w:val="DefaultText2"/>
              <w:jc w:val="center"/>
            </w:pPr>
            <w:r>
              <w:rPr>
                <w:sz w:val="20"/>
              </w:rPr>
              <w:t>1.719.847</w:t>
            </w:r>
          </w:p>
          <w:p w14:paraId="1D4C689B" w14:textId="77777777" w:rsidR="00FD230F" w:rsidRDefault="00FD230F" w:rsidP="00BE1335">
            <w:pPr>
              <w:pStyle w:val="DefaultText2"/>
              <w:jc w:val="center"/>
            </w:pPr>
            <w:r>
              <w:rPr>
                <w:sz w:val="20"/>
              </w:rPr>
              <w:t>lei/inspector</w:t>
            </w:r>
          </w:p>
        </w:tc>
      </w:tr>
      <w:tr w:rsidR="00FD230F" w14:paraId="48F5F0C3" w14:textId="77777777" w:rsidTr="004B1A69">
        <w:tblPrEx>
          <w:tblCellMar>
            <w:top w:w="0" w:type="dxa"/>
            <w:bottom w:w="0" w:type="dxa"/>
          </w:tblCellMar>
        </w:tblPrEx>
        <w:trPr>
          <w:trHeight w:val="303"/>
        </w:trPr>
        <w:tc>
          <w:tcPr>
            <w:tcW w:w="810" w:type="dxa"/>
            <w:tcBorders>
              <w:left w:val="single" w:sz="4" w:space="0" w:color="000000"/>
              <w:bottom w:val="single" w:sz="6" w:space="0" w:color="000000"/>
            </w:tcBorders>
            <w:shd w:val="clear" w:color="auto" w:fill="auto"/>
            <w:vAlign w:val="center"/>
          </w:tcPr>
          <w:p w14:paraId="52EE7ADB" w14:textId="77777777" w:rsidR="00FD230F" w:rsidRDefault="00FD230F" w:rsidP="00BE1335">
            <w:pPr>
              <w:pStyle w:val="DefaultText2"/>
            </w:pPr>
            <w:r>
              <w:rPr>
                <w:rFonts w:cs="Arial"/>
                <w:b/>
                <w:sz w:val="22"/>
                <w:szCs w:val="22"/>
                <w:lang w:val="ro-RO"/>
              </w:rPr>
              <w:t>F15</w:t>
            </w:r>
          </w:p>
        </w:tc>
        <w:tc>
          <w:tcPr>
            <w:tcW w:w="3510" w:type="dxa"/>
            <w:tcBorders>
              <w:left w:val="single" w:sz="6" w:space="0" w:color="000000"/>
              <w:bottom w:val="single" w:sz="6" w:space="0" w:color="000000"/>
            </w:tcBorders>
            <w:shd w:val="clear" w:color="auto" w:fill="auto"/>
          </w:tcPr>
          <w:p w14:paraId="21EC0E55" w14:textId="77777777" w:rsidR="00FD230F" w:rsidRDefault="00FD230F" w:rsidP="00BE1335">
            <w:proofErr w:type="spellStart"/>
            <w:r>
              <w:rPr>
                <w:rFonts w:ascii="Calibri" w:hAnsi="Calibri" w:cs="Calibri"/>
                <w:color w:val="000000"/>
                <w:sz w:val="16"/>
                <w:szCs w:val="16"/>
              </w:rPr>
              <w:t>Sume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stabilite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suplimentar</w:t>
            </w:r>
            <w:proofErr w:type="spellEnd"/>
            <w:r>
              <w:rPr>
                <w:rFonts w:ascii="Calibri" w:hAnsi="Calibri" w:cs="Calibri"/>
                <w:color w:val="000000"/>
                <w:sz w:val="16"/>
                <w:szCs w:val="16"/>
              </w:rPr>
              <w:t xml:space="preserve"> pe inspector, </w:t>
            </w:r>
            <w:proofErr w:type="spellStart"/>
            <w:r>
              <w:rPr>
                <w:rFonts w:ascii="Calibri" w:hAnsi="Calibri" w:cs="Calibri"/>
                <w:color w:val="000000"/>
                <w:sz w:val="16"/>
                <w:szCs w:val="16"/>
              </w:rPr>
              <w:t>urmare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inspectiilor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fizice</w:t>
            </w:r>
            <w:proofErr w:type="spellEnd"/>
          </w:p>
          <w:p w14:paraId="77EEA67F"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19764B41" w14:textId="77777777" w:rsidR="00FD230F" w:rsidRDefault="00FD230F" w:rsidP="00BE1335">
            <w:pPr>
              <w:pStyle w:val="TableContents"/>
              <w:jc w:val="center"/>
            </w:pPr>
            <w:r>
              <w:rPr>
                <w:sz w:val="20"/>
                <w:szCs w:val="20"/>
              </w:rPr>
              <w:t>200.000</w:t>
            </w:r>
          </w:p>
        </w:tc>
        <w:tc>
          <w:tcPr>
            <w:tcW w:w="1545" w:type="dxa"/>
            <w:tcBorders>
              <w:left w:val="single" w:sz="6" w:space="0" w:color="000000"/>
              <w:bottom w:val="single" w:sz="6" w:space="0" w:color="000000"/>
            </w:tcBorders>
            <w:shd w:val="clear" w:color="auto" w:fill="auto"/>
            <w:vAlign w:val="center"/>
          </w:tcPr>
          <w:p w14:paraId="6A31AC7D" w14:textId="77777777" w:rsidR="00FD230F" w:rsidRDefault="00FD230F" w:rsidP="00BE1335">
            <w:pPr>
              <w:pStyle w:val="DefaultText2"/>
              <w:jc w:val="center"/>
            </w:pPr>
            <w:r>
              <w:rPr>
                <w:sz w:val="20"/>
              </w:rPr>
              <w:t>3.776</w:t>
            </w:r>
          </w:p>
          <w:p w14:paraId="0EB33A3D" w14:textId="77777777" w:rsidR="00FD230F" w:rsidRDefault="00FD230F" w:rsidP="00BE1335">
            <w:pPr>
              <w:pStyle w:val="DefaultText2"/>
              <w:jc w:val="center"/>
            </w:pPr>
            <w:r>
              <w:rPr>
                <w:sz w:val="20"/>
              </w:rPr>
              <w:t>lei/inspector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0CCDEF2F" w14:textId="77777777" w:rsidR="00FD230F" w:rsidRDefault="00FD230F" w:rsidP="00BE1335">
            <w:pPr>
              <w:pStyle w:val="DefaultText2"/>
              <w:jc w:val="center"/>
            </w:pPr>
            <w:r>
              <w:rPr>
                <w:sz w:val="20"/>
              </w:rPr>
              <w:t>138.529</w:t>
            </w:r>
          </w:p>
          <w:p w14:paraId="535D9A51" w14:textId="77777777" w:rsidR="00FD230F" w:rsidRDefault="00FD230F" w:rsidP="00BE1335">
            <w:pPr>
              <w:pStyle w:val="DefaultText2"/>
              <w:jc w:val="center"/>
            </w:pPr>
            <w:r>
              <w:rPr>
                <w:sz w:val="20"/>
              </w:rPr>
              <w:t>lei/inspector</w:t>
            </w:r>
          </w:p>
        </w:tc>
      </w:tr>
      <w:tr w:rsidR="00FD230F" w14:paraId="005C8264" w14:textId="77777777" w:rsidTr="004B1A69">
        <w:tblPrEx>
          <w:tblCellMar>
            <w:top w:w="0" w:type="dxa"/>
            <w:bottom w:w="0" w:type="dxa"/>
          </w:tblCellMar>
        </w:tblPrEx>
        <w:tc>
          <w:tcPr>
            <w:tcW w:w="810" w:type="dxa"/>
            <w:tcBorders>
              <w:left w:val="single" w:sz="4" w:space="0" w:color="000000"/>
              <w:bottom w:val="single" w:sz="6" w:space="0" w:color="000000"/>
            </w:tcBorders>
            <w:shd w:val="clear" w:color="auto" w:fill="auto"/>
            <w:vAlign w:val="center"/>
          </w:tcPr>
          <w:p w14:paraId="1E2252CA" w14:textId="77777777" w:rsidR="00FD230F" w:rsidRDefault="00FD230F" w:rsidP="00BE1335">
            <w:pPr>
              <w:pStyle w:val="DefaultText2"/>
            </w:pPr>
            <w:r>
              <w:rPr>
                <w:rFonts w:cs="Arial"/>
                <w:b/>
                <w:sz w:val="22"/>
                <w:szCs w:val="22"/>
                <w:lang w:val="ro-RO"/>
              </w:rPr>
              <w:t>F16</w:t>
            </w:r>
          </w:p>
        </w:tc>
        <w:tc>
          <w:tcPr>
            <w:tcW w:w="3510" w:type="dxa"/>
            <w:tcBorders>
              <w:left w:val="single" w:sz="6" w:space="0" w:color="000000"/>
              <w:bottom w:val="single" w:sz="6" w:space="0" w:color="000000"/>
            </w:tcBorders>
            <w:shd w:val="clear" w:color="auto" w:fill="auto"/>
          </w:tcPr>
          <w:p w14:paraId="25CEE314" w14:textId="77777777" w:rsidR="00FD230F" w:rsidRDefault="00FD230F" w:rsidP="00BE1335">
            <w:proofErr w:type="spellStart"/>
            <w:r>
              <w:rPr>
                <w:rFonts w:ascii="Calibri" w:hAnsi="Calibri" w:cs="Calibri"/>
                <w:color w:val="000000"/>
                <w:sz w:val="16"/>
                <w:szCs w:val="16"/>
              </w:rPr>
              <w:t>Diminuarea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pierderii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r>
              <w:rPr>
                <w:rFonts w:ascii="Calibri" w:hAnsi="Calibri" w:cs="Calibri"/>
                <w:color w:val="000000"/>
                <w:sz w:val="16"/>
                <w:szCs w:val="16"/>
              </w:rPr>
              <w:t xml:space="preserve"> pe o </w:t>
            </w:r>
            <w:proofErr w:type="spellStart"/>
            <w:r>
              <w:rPr>
                <w:rFonts w:ascii="Calibri" w:hAnsi="Calibri" w:cs="Calibri"/>
                <w:color w:val="000000"/>
                <w:sz w:val="16"/>
                <w:szCs w:val="16"/>
              </w:rPr>
              <w:t>inspectie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urmare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inspectiilor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r>
              <w:rPr>
                <w:rFonts w:ascii="Calibri" w:hAnsi="Calibri" w:cs="Calibri"/>
                <w:color w:val="000000"/>
                <w:sz w:val="16"/>
                <w:szCs w:val="16"/>
              </w:rPr>
              <w:t xml:space="preserve"> care </w:t>
            </w:r>
            <w:proofErr w:type="spellStart"/>
            <w:r>
              <w:rPr>
                <w:rFonts w:ascii="Calibri" w:hAnsi="Calibri" w:cs="Calibri"/>
                <w:color w:val="000000"/>
                <w:sz w:val="16"/>
                <w:szCs w:val="16"/>
              </w:rPr>
              <w:t>inregistreaza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pierdere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fiscala</w:t>
            </w:r>
            <w:proofErr w:type="spellEnd"/>
          </w:p>
          <w:p w14:paraId="0CEA4BFD"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1371D499" w14:textId="77777777" w:rsidR="00FD230F" w:rsidRDefault="00FD230F" w:rsidP="00BE1335">
            <w:pPr>
              <w:pStyle w:val="TableContents"/>
              <w:jc w:val="center"/>
            </w:pPr>
            <w:r>
              <w:rPr>
                <w:sz w:val="20"/>
                <w:szCs w:val="20"/>
              </w:rPr>
              <w:t>250,000</w:t>
            </w:r>
          </w:p>
        </w:tc>
        <w:tc>
          <w:tcPr>
            <w:tcW w:w="1545" w:type="dxa"/>
            <w:tcBorders>
              <w:left w:val="single" w:sz="6" w:space="0" w:color="000000"/>
              <w:bottom w:val="single" w:sz="6" w:space="0" w:color="000000"/>
            </w:tcBorders>
            <w:shd w:val="clear" w:color="auto" w:fill="auto"/>
            <w:vAlign w:val="center"/>
          </w:tcPr>
          <w:p w14:paraId="10F5A117" w14:textId="77777777" w:rsidR="00FD230F" w:rsidRDefault="00FD230F" w:rsidP="00BE1335">
            <w:pPr>
              <w:pStyle w:val="DefaultText2"/>
              <w:jc w:val="center"/>
            </w:pPr>
            <w:r>
              <w:rPr>
                <w:sz w:val="20"/>
              </w:rPr>
              <w:t>-</w:t>
            </w:r>
          </w:p>
          <w:p w14:paraId="3A31A8FA" w14:textId="77777777" w:rsidR="00FD230F" w:rsidRDefault="00FD230F" w:rsidP="00BE1335">
            <w:pPr>
              <w:pStyle w:val="DefaultText2"/>
              <w:jc w:val="center"/>
            </w:pPr>
            <w:r>
              <w:rPr>
                <w:sz w:val="20"/>
              </w:rPr>
              <w:t>lei/inspector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1E2C4C73" w14:textId="77777777" w:rsidR="00FD230F" w:rsidRDefault="00FD230F" w:rsidP="00BE1335">
            <w:pPr>
              <w:pStyle w:val="DefaultText2"/>
              <w:jc w:val="center"/>
            </w:pPr>
            <w:r>
              <w:rPr>
                <w:sz w:val="20"/>
              </w:rPr>
              <w:t>-</w:t>
            </w:r>
          </w:p>
          <w:p w14:paraId="247D9226" w14:textId="77777777" w:rsidR="00FD230F" w:rsidRDefault="00FD230F" w:rsidP="00BE1335">
            <w:pPr>
              <w:pStyle w:val="DefaultText2"/>
              <w:jc w:val="center"/>
            </w:pPr>
            <w:r>
              <w:rPr>
                <w:sz w:val="20"/>
              </w:rPr>
              <w:t>lei/inspector</w:t>
            </w:r>
          </w:p>
        </w:tc>
      </w:tr>
      <w:tr w:rsidR="00FD230F" w14:paraId="182DE475" w14:textId="77777777" w:rsidTr="004B1A69">
        <w:tblPrEx>
          <w:tblCellMar>
            <w:top w:w="0" w:type="dxa"/>
            <w:bottom w:w="0" w:type="dxa"/>
          </w:tblCellMar>
        </w:tblPrEx>
        <w:trPr>
          <w:trHeight w:val="345"/>
        </w:trPr>
        <w:tc>
          <w:tcPr>
            <w:tcW w:w="810" w:type="dxa"/>
            <w:tcBorders>
              <w:top w:val="single" w:sz="6" w:space="0" w:color="000000"/>
              <w:left w:val="single" w:sz="4" w:space="0" w:color="000000"/>
              <w:bottom w:val="single" w:sz="6" w:space="0" w:color="000000"/>
            </w:tcBorders>
            <w:shd w:val="clear" w:color="auto" w:fill="auto"/>
            <w:vAlign w:val="center"/>
          </w:tcPr>
          <w:p w14:paraId="7802EDD9" w14:textId="77777777" w:rsidR="00FD230F" w:rsidRDefault="00FD230F" w:rsidP="00BE1335">
            <w:pPr>
              <w:pStyle w:val="DefaultText2"/>
            </w:pPr>
            <w:r>
              <w:rPr>
                <w:rFonts w:cs="Arial"/>
                <w:b/>
                <w:sz w:val="22"/>
                <w:szCs w:val="22"/>
                <w:lang w:val="ro-RO"/>
              </w:rPr>
              <w:t>F17</w:t>
            </w:r>
          </w:p>
        </w:tc>
        <w:tc>
          <w:tcPr>
            <w:tcW w:w="3510" w:type="dxa"/>
            <w:tcBorders>
              <w:top w:val="single" w:sz="6" w:space="0" w:color="000000"/>
              <w:left w:val="single" w:sz="6" w:space="0" w:color="000000"/>
              <w:bottom w:val="single" w:sz="6" w:space="0" w:color="000000"/>
            </w:tcBorders>
            <w:shd w:val="clear" w:color="auto" w:fill="auto"/>
            <w:vAlign w:val="center"/>
          </w:tcPr>
          <w:p w14:paraId="236B8E87" w14:textId="494A04E5" w:rsidR="00FD230F" w:rsidRDefault="00FD230F" w:rsidP="00BE1335">
            <w:proofErr w:type="spellStart"/>
            <w:r>
              <w:rPr>
                <w:rFonts w:ascii="Calibri" w:hAnsi="Calibri" w:cs="Calibri"/>
                <w:color w:val="000000"/>
                <w:sz w:val="16"/>
                <w:szCs w:val="16"/>
              </w:rPr>
              <w:t>Durata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medie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inspecției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efectuată</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70479A18"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05EF8EBF" w14:textId="77777777" w:rsidR="00FD230F" w:rsidRDefault="00FD230F" w:rsidP="00BE1335">
            <w:pPr>
              <w:pStyle w:val="TableContents"/>
              <w:jc w:val="center"/>
            </w:pPr>
            <w:r>
              <w:rPr>
                <w:sz w:val="20"/>
                <w:szCs w:val="20"/>
              </w:rPr>
              <w:t>25</w:t>
            </w:r>
          </w:p>
        </w:tc>
        <w:tc>
          <w:tcPr>
            <w:tcW w:w="1545" w:type="dxa"/>
            <w:tcBorders>
              <w:top w:val="single" w:sz="6" w:space="0" w:color="000000"/>
              <w:left w:val="single" w:sz="6" w:space="0" w:color="000000"/>
              <w:bottom w:val="single" w:sz="6" w:space="0" w:color="000000"/>
            </w:tcBorders>
            <w:shd w:val="clear" w:color="auto" w:fill="auto"/>
            <w:vAlign w:val="center"/>
          </w:tcPr>
          <w:p w14:paraId="5243EAF6" w14:textId="77777777" w:rsidR="00FD230F" w:rsidRDefault="00FD230F" w:rsidP="00BE1335">
            <w:pPr>
              <w:pStyle w:val="DefaultText2"/>
              <w:jc w:val="center"/>
            </w:pPr>
            <w:r>
              <w:rPr>
                <w:sz w:val="20"/>
              </w:rPr>
              <w:t>31.83</w:t>
            </w:r>
          </w:p>
          <w:p w14:paraId="1299B457" w14:textId="77777777" w:rsidR="00FD230F" w:rsidRDefault="00FD230F" w:rsidP="00BE1335">
            <w:pPr>
              <w:pStyle w:val="DefaultText2"/>
              <w:jc w:val="center"/>
            </w:pPr>
            <w:r>
              <w:rPr>
                <w:sz w:val="20"/>
                <w:lang w:val="ro-RO"/>
              </w:rPr>
              <w:t>zile/</w:t>
            </w:r>
            <w:proofErr w:type="spellStart"/>
            <w:r>
              <w:rPr>
                <w:sz w:val="20"/>
                <w:lang w:val="ro-RO"/>
              </w:rPr>
              <w:t>inspectie</w:t>
            </w:r>
            <w:proofErr w:type="spellEnd"/>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82055" w14:textId="77777777" w:rsidR="00FD230F" w:rsidRDefault="00FD230F" w:rsidP="00BE1335">
            <w:pPr>
              <w:pStyle w:val="DefaultText2"/>
              <w:jc w:val="center"/>
            </w:pPr>
            <w:r>
              <w:rPr>
                <w:sz w:val="20"/>
              </w:rPr>
              <w:t>30.16</w:t>
            </w:r>
          </w:p>
          <w:p w14:paraId="25ED3599" w14:textId="77777777" w:rsidR="00FD230F" w:rsidRDefault="00FD230F" w:rsidP="00BE1335">
            <w:pPr>
              <w:pStyle w:val="DefaultText2"/>
              <w:jc w:val="center"/>
            </w:pPr>
            <w:r>
              <w:rPr>
                <w:sz w:val="20"/>
                <w:lang w:val="ro-RO"/>
              </w:rPr>
              <w:t>zile/</w:t>
            </w:r>
            <w:proofErr w:type="spellStart"/>
            <w:r>
              <w:rPr>
                <w:sz w:val="20"/>
                <w:lang w:val="ro-RO"/>
              </w:rPr>
              <w:t>inspectie</w:t>
            </w:r>
            <w:proofErr w:type="spellEnd"/>
          </w:p>
        </w:tc>
      </w:tr>
      <w:tr w:rsidR="00FD230F" w14:paraId="3D63971B"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33A226FC" w14:textId="77777777" w:rsidR="00FD230F" w:rsidRDefault="00FD230F" w:rsidP="00BE1335">
            <w:pPr>
              <w:pStyle w:val="DefaultText2"/>
            </w:pPr>
            <w:r>
              <w:rPr>
                <w:rFonts w:cs="Arial"/>
                <w:b/>
                <w:sz w:val="22"/>
                <w:szCs w:val="22"/>
                <w:lang w:val="ro-RO"/>
              </w:rPr>
              <w:t>F18</w:t>
            </w:r>
          </w:p>
        </w:tc>
        <w:tc>
          <w:tcPr>
            <w:tcW w:w="3510" w:type="dxa"/>
            <w:tcBorders>
              <w:left w:val="single" w:sz="6" w:space="0" w:color="000000"/>
              <w:bottom w:val="single" w:sz="6" w:space="0" w:color="000000"/>
            </w:tcBorders>
            <w:shd w:val="clear" w:color="auto" w:fill="auto"/>
            <w:vAlign w:val="center"/>
          </w:tcPr>
          <w:p w14:paraId="6EBE5A26"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controale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inopinate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de un inspector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lastRenderedPageBreak/>
              <w:t>scopul</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conformarii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voluntare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acestora</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declararea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şi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plata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obligatiilor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p>
          <w:p w14:paraId="17956462"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5938D1C0" w14:textId="77777777" w:rsidR="00FD230F" w:rsidRDefault="00FD230F" w:rsidP="00BE1335">
            <w:pPr>
              <w:pStyle w:val="TableContents"/>
              <w:jc w:val="center"/>
            </w:pPr>
            <w:r>
              <w:rPr>
                <w:sz w:val="20"/>
                <w:szCs w:val="20"/>
              </w:rPr>
              <w:lastRenderedPageBreak/>
              <w:t>2</w:t>
            </w:r>
          </w:p>
        </w:tc>
        <w:tc>
          <w:tcPr>
            <w:tcW w:w="1545" w:type="dxa"/>
            <w:tcBorders>
              <w:left w:val="single" w:sz="6" w:space="0" w:color="000000"/>
              <w:bottom w:val="single" w:sz="6" w:space="0" w:color="000000"/>
            </w:tcBorders>
            <w:shd w:val="clear" w:color="auto" w:fill="auto"/>
            <w:vAlign w:val="center"/>
          </w:tcPr>
          <w:p w14:paraId="73D39DE5" w14:textId="77777777" w:rsidR="00FD230F" w:rsidRDefault="00FD230F" w:rsidP="00BE1335">
            <w:pPr>
              <w:pStyle w:val="DefaultText2"/>
              <w:jc w:val="center"/>
            </w:pPr>
            <w:r>
              <w:rPr>
                <w:sz w:val="20"/>
                <w:lang w:val="ro-RO"/>
              </w:rPr>
              <w:t>0.59</w:t>
            </w:r>
          </w:p>
          <w:p w14:paraId="185D50A8" w14:textId="77777777" w:rsidR="00FD230F" w:rsidRDefault="00FD230F" w:rsidP="00BE1335">
            <w:pPr>
              <w:pStyle w:val="DefaultText2"/>
              <w:jc w:val="center"/>
            </w:pPr>
            <w:r>
              <w:rPr>
                <w:sz w:val="20"/>
                <w:lang w:val="ro-RO"/>
              </w:rPr>
              <w:lastRenderedPageBreak/>
              <w:t>controale/inspector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4EEBF740" w14:textId="77777777" w:rsidR="00FD230F" w:rsidRDefault="00FD230F" w:rsidP="00BE1335">
            <w:pPr>
              <w:pStyle w:val="DefaultText2"/>
              <w:jc w:val="center"/>
            </w:pPr>
            <w:r>
              <w:rPr>
                <w:sz w:val="20"/>
              </w:rPr>
              <w:lastRenderedPageBreak/>
              <w:t>4.88</w:t>
            </w:r>
          </w:p>
          <w:p w14:paraId="4D793142" w14:textId="77777777" w:rsidR="00FD230F" w:rsidRDefault="00FD230F" w:rsidP="00BE1335">
            <w:pPr>
              <w:pStyle w:val="DefaultText2"/>
              <w:jc w:val="center"/>
            </w:pPr>
            <w:r>
              <w:rPr>
                <w:sz w:val="20"/>
                <w:lang w:val="ro-RO"/>
              </w:rPr>
              <w:t>controale/inspector</w:t>
            </w:r>
          </w:p>
        </w:tc>
      </w:tr>
      <w:tr w:rsidR="00FD230F" w14:paraId="57AF32B1"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30A8B064" w14:textId="77777777" w:rsidR="00FD230F" w:rsidRDefault="00FD230F" w:rsidP="00BE1335">
            <w:pPr>
              <w:pStyle w:val="DefaultText2"/>
            </w:pPr>
            <w:r>
              <w:rPr>
                <w:rFonts w:cs="Arial"/>
                <w:b/>
                <w:sz w:val="22"/>
                <w:szCs w:val="22"/>
                <w:lang w:val="ro-RO"/>
              </w:rPr>
              <w:t>F19</w:t>
            </w:r>
          </w:p>
        </w:tc>
        <w:tc>
          <w:tcPr>
            <w:tcW w:w="3510" w:type="dxa"/>
            <w:tcBorders>
              <w:left w:val="single" w:sz="6" w:space="0" w:color="000000"/>
              <w:bottom w:val="single" w:sz="6" w:space="0" w:color="000000"/>
            </w:tcBorders>
            <w:shd w:val="clear" w:color="auto" w:fill="auto"/>
            <w:vAlign w:val="center"/>
          </w:tcPr>
          <w:p w14:paraId="5283AE0A"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verificari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documentare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de un inspector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20B89AF0"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651CB2D7" w14:textId="77777777" w:rsidR="00FD230F" w:rsidRDefault="00FD230F" w:rsidP="00BE1335">
            <w:pPr>
              <w:pStyle w:val="TableContents"/>
              <w:jc w:val="center"/>
            </w:pPr>
            <w:r>
              <w:rPr>
                <w:sz w:val="20"/>
                <w:szCs w:val="20"/>
              </w:rPr>
              <w:t>12</w:t>
            </w:r>
          </w:p>
        </w:tc>
        <w:tc>
          <w:tcPr>
            <w:tcW w:w="1545" w:type="dxa"/>
            <w:tcBorders>
              <w:left w:val="single" w:sz="6" w:space="0" w:color="000000"/>
              <w:bottom w:val="single" w:sz="6" w:space="0" w:color="000000"/>
            </w:tcBorders>
            <w:shd w:val="clear" w:color="auto" w:fill="auto"/>
            <w:vAlign w:val="center"/>
          </w:tcPr>
          <w:p w14:paraId="1905D127" w14:textId="77777777" w:rsidR="00FD230F" w:rsidRDefault="00FD230F" w:rsidP="00BE1335">
            <w:pPr>
              <w:pStyle w:val="DefaultText2"/>
              <w:jc w:val="center"/>
            </w:pPr>
            <w:r>
              <w:rPr>
                <w:sz w:val="20"/>
                <w:lang w:val="ro-RO"/>
              </w:rPr>
              <w:t>0.</w:t>
            </w:r>
            <w:r>
              <w:rPr>
                <w:sz w:val="20"/>
              </w:rPr>
              <w:t>24</w:t>
            </w:r>
          </w:p>
          <w:p w14:paraId="0F357FFD" w14:textId="77777777" w:rsidR="00FD230F" w:rsidRDefault="00FD230F" w:rsidP="00BE1335">
            <w:pPr>
              <w:pStyle w:val="DefaultText2"/>
              <w:jc w:val="center"/>
            </w:pPr>
            <w:proofErr w:type="spellStart"/>
            <w:r>
              <w:rPr>
                <w:sz w:val="20"/>
                <w:lang w:val="ro-RO"/>
              </w:rPr>
              <w:t>verificari</w:t>
            </w:r>
            <w:proofErr w:type="spellEnd"/>
            <w:r>
              <w:rPr>
                <w:sz w:val="20"/>
                <w:lang w:val="ro-RO"/>
              </w:rPr>
              <w:t>/inspector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127BD6F1" w14:textId="77777777" w:rsidR="00FD230F" w:rsidRDefault="00FD230F" w:rsidP="00BE1335">
            <w:pPr>
              <w:pStyle w:val="DefaultText2"/>
              <w:jc w:val="center"/>
            </w:pPr>
            <w:r>
              <w:rPr>
                <w:sz w:val="20"/>
              </w:rPr>
              <w:t>1.59</w:t>
            </w:r>
          </w:p>
          <w:p w14:paraId="33F1A0B6" w14:textId="77777777" w:rsidR="00FD230F" w:rsidRDefault="00FD230F" w:rsidP="00BE1335">
            <w:pPr>
              <w:pStyle w:val="DefaultText2"/>
              <w:jc w:val="center"/>
            </w:pPr>
            <w:proofErr w:type="spellStart"/>
            <w:r>
              <w:rPr>
                <w:sz w:val="20"/>
                <w:lang w:val="ro-RO"/>
              </w:rPr>
              <w:t>verificari</w:t>
            </w:r>
            <w:proofErr w:type="spellEnd"/>
            <w:r>
              <w:rPr>
                <w:sz w:val="20"/>
                <w:lang w:val="ro-RO"/>
              </w:rPr>
              <w:t>/inspector</w:t>
            </w:r>
          </w:p>
        </w:tc>
      </w:tr>
      <w:tr w:rsidR="00FD230F" w14:paraId="05FB871B" w14:textId="77777777" w:rsidTr="004B1A69">
        <w:tblPrEx>
          <w:tblCellMar>
            <w:top w:w="0" w:type="dxa"/>
            <w:bottom w:w="0" w:type="dxa"/>
          </w:tblCellMar>
        </w:tblPrEx>
        <w:trPr>
          <w:trHeight w:val="345"/>
        </w:trPr>
        <w:tc>
          <w:tcPr>
            <w:tcW w:w="810" w:type="dxa"/>
            <w:tcBorders>
              <w:top w:val="single" w:sz="6" w:space="0" w:color="000000"/>
              <w:left w:val="single" w:sz="4" w:space="0" w:color="000000"/>
              <w:bottom w:val="single" w:sz="6" w:space="0" w:color="000000"/>
            </w:tcBorders>
            <w:shd w:val="clear" w:color="auto" w:fill="auto"/>
            <w:vAlign w:val="center"/>
          </w:tcPr>
          <w:p w14:paraId="7738A290" w14:textId="77777777" w:rsidR="00FD230F" w:rsidRDefault="00FD230F" w:rsidP="00BE1335">
            <w:pPr>
              <w:pStyle w:val="DefaultText2"/>
            </w:pPr>
            <w:r>
              <w:rPr>
                <w:rFonts w:cs="Arial"/>
                <w:b/>
                <w:sz w:val="22"/>
                <w:szCs w:val="22"/>
                <w:lang w:val="ro-RO"/>
              </w:rPr>
              <w:t>F20</w:t>
            </w:r>
          </w:p>
        </w:tc>
        <w:tc>
          <w:tcPr>
            <w:tcW w:w="3510" w:type="dxa"/>
            <w:tcBorders>
              <w:top w:val="single" w:sz="6" w:space="0" w:color="000000"/>
              <w:left w:val="single" w:sz="6" w:space="0" w:color="000000"/>
              <w:bottom w:val="single" w:sz="6" w:space="0" w:color="000000"/>
            </w:tcBorders>
            <w:shd w:val="clear" w:color="auto" w:fill="auto"/>
            <w:vAlign w:val="center"/>
          </w:tcPr>
          <w:p w14:paraId="52C16E97"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verificari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documentare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efectuate</w:t>
            </w:r>
            <w:proofErr w:type="spellEnd"/>
            <w:r>
              <w:rPr>
                <w:rFonts w:ascii="Calibri" w:hAnsi="Calibri" w:cs="Calibri"/>
                <w:color w:val="000000"/>
                <w:sz w:val="16"/>
                <w:szCs w:val="16"/>
              </w:rPr>
              <w:t xml:space="preserve"> de un inspector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fizice</w:t>
            </w:r>
            <w:proofErr w:type="spellEnd"/>
          </w:p>
          <w:p w14:paraId="61BC6F7E" w14:textId="77777777" w:rsidR="00FD230F" w:rsidRDefault="00FD230F" w:rsidP="00BE1335">
            <w:pPr>
              <w:rPr>
                <w:rFonts w:ascii="Calibri" w:hAnsi="Calibri" w:cs="Calibri"/>
                <w:color w:val="000000"/>
                <w:sz w:val="16"/>
                <w:szCs w:val="16"/>
              </w:rPr>
            </w:pPr>
          </w:p>
        </w:tc>
        <w:tc>
          <w:tcPr>
            <w:tcW w:w="1335" w:type="dxa"/>
            <w:tcBorders>
              <w:top w:val="single" w:sz="6" w:space="0" w:color="000000"/>
              <w:left w:val="single" w:sz="6" w:space="0" w:color="000000"/>
              <w:bottom w:val="single" w:sz="6" w:space="0" w:color="000000"/>
            </w:tcBorders>
            <w:shd w:val="clear" w:color="auto" w:fill="auto"/>
            <w:vAlign w:val="center"/>
          </w:tcPr>
          <w:p w14:paraId="150E3068" w14:textId="77777777" w:rsidR="00FD230F" w:rsidRDefault="00FD230F" w:rsidP="00BE1335">
            <w:pPr>
              <w:pStyle w:val="TableContents"/>
              <w:jc w:val="center"/>
            </w:pPr>
            <w:r>
              <w:rPr>
                <w:sz w:val="20"/>
                <w:szCs w:val="20"/>
              </w:rPr>
              <w:t>12</w:t>
            </w:r>
          </w:p>
        </w:tc>
        <w:tc>
          <w:tcPr>
            <w:tcW w:w="1545" w:type="dxa"/>
            <w:tcBorders>
              <w:top w:val="single" w:sz="6" w:space="0" w:color="000000"/>
              <w:left w:val="single" w:sz="6" w:space="0" w:color="000000"/>
              <w:bottom w:val="single" w:sz="6" w:space="0" w:color="000000"/>
            </w:tcBorders>
            <w:shd w:val="clear" w:color="auto" w:fill="auto"/>
            <w:vAlign w:val="center"/>
          </w:tcPr>
          <w:p w14:paraId="5C63D461" w14:textId="77777777" w:rsidR="00FD230F" w:rsidRDefault="00FD230F" w:rsidP="00BE1335">
            <w:pPr>
              <w:pStyle w:val="DefaultText2"/>
              <w:jc w:val="center"/>
            </w:pPr>
            <w:r>
              <w:rPr>
                <w:sz w:val="20"/>
              </w:rPr>
              <w:t>0.88</w:t>
            </w:r>
          </w:p>
          <w:p w14:paraId="7CD77BD4" w14:textId="77777777" w:rsidR="00FD230F" w:rsidRDefault="00FD230F" w:rsidP="00BE1335">
            <w:pPr>
              <w:pStyle w:val="DefaultText2"/>
              <w:jc w:val="center"/>
            </w:pPr>
            <w:proofErr w:type="spellStart"/>
            <w:r>
              <w:rPr>
                <w:sz w:val="20"/>
                <w:lang w:val="ro-RO"/>
              </w:rPr>
              <w:t>verificari</w:t>
            </w:r>
            <w:proofErr w:type="spellEnd"/>
            <w:r>
              <w:rPr>
                <w:sz w:val="20"/>
                <w:lang w:val="ro-RO"/>
              </w:rPr>
              <w:t>/inspector</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6781D" w14:textId="77777777" w:rsidR="00FD230F" w:rsidRDefault="00FD230F" w:rsidP="00BE1335">
            <w:pPr>
              <w:pStyle w:val="DefaultText2"/>
              <w:jc w:val="center"/>
            </w:pPr>
            <w:r>
              <w:rPr>
                <w:sz w:val="20"/>
              </w:rPr>
              <w:t>7.43</w:t>
            </w:r>
          </w:p>
          <w:p w14:paraId="002AD35F" w14:textId="77777777" w:rsidR="00FD230F" w:rsidRDefault="00FD230F" w:rsidP="00BE1335">
            <w:pPr>
              <w:pStyle w:val="DefaultText2"/>
              <w:jc w:val="center"/>
            </w:pPr>
            <w:proofErr w:type="spellStart"/>
            <w:r>
              <w:rPr>
                <w:sz w:val="20"/>
                <w:lang w:val="ro-RO"/>
              </w:rPr>
              <w:t>verificari</w:t>
            </w:r>
            <w:proofErr w:type="spellEnd"/>
            <w:r>
              <w:rPr>
                <w:sz w:val="20"/>
                <w:lang w:val="ro-RO"/>
              </w:rPr>
              <w:t>/inspector</w:t>
            </w:r>
          </w:p>
        </w:tc>
      </w:tr>
      <w:tr w:rsidR="00FD230F" w14:paraId="0C26DE9C"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1D7AD501" w14:textId="77777777" w:rsidR="00FD230F" w:rsidRDefault="00FD230F" w:rsidP="00BE1335">
            <w:pPr>
              <w:pStyle w:val="DefaultText2"/>
            </w:pPr>
            <w:r>
              <w:rPr>
                <w:rFonts w:cs="Arial"/>
                <w:b/>
                <w:sz w:val="22"/>
                <w:szCs w:val="22"/>
                <w:lang w:val="ro-RO"/>
              </w:rPr>
              <w:t>F21</w:t>
            </w:r>
          </w:p>
        </w:tc>
        <w:tc>
          <w:tcPr>
            <w:tcW w:w="3510" w:type="dxa"/>
            <w:tcBorders>
              <w:left w:val="single" w:sz="6" w:space="0" w:color="000000"/>
              <w:bottom w:val="single" w:sz="6" w:space="0" w:color="000000"/>
            </w:tcBorders>
            <w:shd w:val="clear" w:color="auto" w:fill="auto"/>
            <w:vAlign w:val="center"/>
          </w:tcPr>
          <w:p w14:paraId="0C4A4013" w14:textId="77777777" w:rsidR="00FD230F" w:rsidRDefault="00FD230F" w:rsidP="00BE1335">
            <w:proofErr w:type="spellStart"/>
            <w:r>
              <w:rPr>
                <w:rFonts w:ascii="Calibri" w:hAnsi="Calibri" w:cs="Calibri"/>
                <w:color w:val="000000"/>
                <w:sz w:val="16"/>
                <w:szCs w:val="16"/>
              </w:rPr>
              <w:t>Sume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stabilite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suplimentar</w:t>
            </w:r>
            <w:proofErr w:type="spellEnd"/>
            <w:r>
              <w:rPr>
                <w:rFonts w:ascii="Calibri" w:hAnsi="Calibri" w:cs="Calibri"/>
                <w:color w:val="000000"/>
                <w:sz w:val="16"/>
                <w:szCs w:val="16"/>
              </w:rPr>
              <w:t xml:space="preserve"> pe un inspector, </w:t>
            </w:r>
            <w:proofErr w:type="spellStart"/>
            <w:r>
              <w:rPr>
                <w:rFonts w:ascii="Calibri" w:hAnsi="Calibri" w:cs="Calibri"/>
                <w:color w:val="000000"/>
                <w:sz w:val="16"/>
                <w:szCs w:val="16"/>
              </w:rPr>
              <w:t>inscrise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deciziile</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impunere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urmare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verificarilor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documentare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juridice</w:t>
            </w:r>
            <w:proofErr w:type="spellEnd"/>
          </w:p>
          <w:p w14:paraId="1788C8BF"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758A0D2E" w14:textId="77777777" w:rsidR="00FD230F" w:rsidRDefault="00FD230F" w:rsidP="00BE1335">
            <w:pPr>
              <w:pStyle w:val="TableContents"/>
              <w:jc w:val="center"/>
            </w:pPr>
            <w:r>
              <w:rPr>
                <w:sz w:val="20"/>
                <w:szCs w:val="20"/>
              </w:rPr>
              <w:t>60,000</w:t>
            </w:r>
          </w:p>
        </w:tc>
        <w:tc>
          <w:tcPr>
            <w:tcW w:w="1545" w:type="dxa"/>
            <w:tcBorders>
              <w:left w:val="single" w:sz="6" w:space="0" w:color="000000"/>
              <w:bottom w:val="single" w:sz="6" w:space="0" w:color="000000"/>
            </w:tcBorders>
            <w:shd w:val="clear" w:color="auto" w:fill="auto"/>
            <w:vAlign w:val="center"/>
          </w:tcPr>
          <w:p w14:paraId="4C289256" w14:textId="77777777" w:rsidR="00FD230F" w:rsidRDefault="00FD230F" w:rsidP="00BE1335">
            <w:pPr>
              <w:pStyle w:val="DefaultText2"/>
              <w:jc w:val="center"/>
            </w:pPr>
            <w:r>
              <w:rPr>
                <w:sz w:val="20"/>
              </w:rPr>
              <w:t>16.998</w:t>
            </w:r>
          </w:p>
          <w:p w14:paraId="4B82CFC6" w14:textId="77777777" w:rsidR="00FD230F" w:rsidRDefault="00FD230F" w:rsidP="00BE1335">
            <w:pPr>
              <w:pStyle w:val="DefaultText2"/>
              <w:jc w:val="center"/>
            </w:pPr>
            <w:r>
              <w:rPr>
                <w:sz w:val="20"/>
                <w:lang w:val="ro-RO"/>
              </w:rPr>
              <w:t>lei/inspector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7469B34C" w14:textId="77777777" w:rsidR="00FD230F" w:rsidRDefault="00FD230F" w:rsidP="00BE1335">
            <w:pPr>
              <w:pStyle w:val="DefaultText2"/>
              <w:jc w:val="center"/>
            </w:pPr>
            <w:r>
              <w:rPr>
                <w:sz w:val="20"/>
              </w:rPr>
              <w:t>25.993</w:t>
            </w:r>
          </w:p>
          <w:p w14:paraId="161058AF" w14:textId="77777777" w:rsidR="00FD230F" w:rsidRDefault="00FD230F" w:rsidP="00BE1335">
            <w:pPr>
              <w:pStyle w:val="DefaultText2"/>
              <w:jc w:val="center"/>
            </w:pPr>
            <w:r>
              <w:rPr>
                <w:sz w:val="20"/>
                <w:lang w:val="ro-RO"/>
              </w:rPr>
              <w:t>lei/inspector</w:t>
            </w:r>
          </w:p>
        </w:tc>
      </w:tr>
      <w:tr w:rsidR="00FD230F" w14:paraId="2F99F2E1"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4A36C084" w14:textId="77777777" w:rsidR="00FD230F" w:rsidRDefault="00FD230F" w:rsidP="00BE1335">
            <w:pPr>
              <w:pStyle w:val="DefaultText2"/>
            </w:pPr>
            <w:r>
              <w:rPr>
                <w:rFonts w:cs="Arial"/>
                <w:b/>
                <w:sz w:val="22"/>
                <w:szCs w:val="22"/>
                <w:lang w:val="ro-RO"/>
              </w:rPr>
              <w:t>F22</w:t>
            </w:r>
          </w:p>
        </w:tc>
        <w:tc>
          <w:tcPr>
            <w:tcW w:w="3510" w:type="dxa"/>
            <w:tcBorders>
              <w:left w:val="single" w:sz="6" w:space="0" w:color="000000"/>
              <w:bottom w:val="single" w:sz="6" w:space="0" w:color="000000"/>
            </w:tcBorders>
            <w:shd w:val="clear" w:color="auto" w:fill="auto"/>
            <w:vAlign w:val="center"/>
          </w:tcPr>
          <w:p w14:paraId="31846A7C" w14:textId="77777777" w:rsidR="00FD230F" w:rsidRDefault="00FD230F" w:rsidP="00BE1335">
            <w:proofErr w:type="spellStart"/>
            <w:r>
              <w:rPr>
                <w:rFonts w:ascii="Calibri" w:hAnsi="Calibri" w:cs="Calibri"/>
                <w:color w:val="000000"/>
                <w:sz w:val="16"/>
                <w:szCs w:val="16"/>
              </w:rPr>
              <w:t>Sume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stabilite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suplimentar</w:t>
            </w:r>
            <w:proofErr w:type="spellEnd"/>
            <w:r>
              <w:rPr>
                <w:rFonts w:ascii="Calibri" w:hAnsi="Calibri" w:cs="Calibri"/>
                <w:color w:val="000000"/>
                <w:sz w:val="16"/>
                <w:szCs w:val="16"/>
              </w:rPr>
              <w:t xml:space="preserve"> pe un inspector, </w:t>
            </w:r>
            <w:proofErr w:type="spellStart"/>
            <w:r>
              <w:rPr>
                <w:rFonts w:ascii="Calibri" w:hAnsi="Calibri" w:cs="Calibri"/>
                <w:color w:val="000000"/>
                <w:sz w:val="16"/>
                <w:szCs w:val="16"/>
              </w:rPr>
              <w:t>inscrise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deciziile</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impunere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urmare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verificarilor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documentare</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contribuabili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persoane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fizice</w:t>
            </w:r>
            <w:proofErr w:type="spellEnd"/>
          </w:p>
          <w:p w14:paraId="3FF5EB6B"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58552F94" w14:textId="77777777" w:rsidR="00FD230F" w:rsidRDefault="00FD230F" w:rsidP="00BE1335">
            <w:pPr>
              <w:pStyle w:val="TableContents"/>
              <w:jc w:val="center"/>
            </w:pPr>
            <w:r>
              <w:rPr>
                <w:sz w:val="20"/>
                <w:szCs w:val="20"/>
              </w:rPr>
              <w:t>12,000</w:t>
            </w:r>
          </w:p>
        </w:tc>
        <w:tc>
          <w:tcPr>
            <w:tcW w:w="1545" w:type="dxa"/>
            <w:tcBorders>
              <w:left w:val="single" w:sz="6" w:space="0" w:color="000000"/>
              <w:bottom w:val="single" w:sz="6" w:space="0" w:color="000000"/>
            </w:tcBorders>
            <w:shd w:val="clear" w:color="auto" w:fill="auto"/>
            <w:vAlign w:val="center"/>
          </w:tcPr>
          <w:p w14:paraId="570F1416" w14:textId="77777777" w:rsidR="00FD230F" w:rsidRDefault="00FD230F" w:rsidP="00BE1335">
            <w:pPr>
              <w:pStyle w:val="DefaultText2"/>
              <w:jc w:val="center"/>
            </w:pPr>
            <w:r>
              <w:rPr>
                <w:sz w:val="20"/>
              </w:rPr>
              <w:t>3.127</w:t>
            </w:r>
          </w:p>
          <w:p w14:paraId="7882693B" w14:textId="77777777" w:rsidR="00FD230F" w:rsidRDefault="00FD230F" w:rsidP="00BE1335">
            <w:pPr>
              <w:pStyle w:val="DefaultText2"/>
              <w:jc w:val="center"/>
            </w:pPr>
            <w:r>
              <w:rPr>
                <w:sz w:val="20"/>
                <w:lang w:val="ro-RO"/>
              </w:rPr>
              <w:t>lei/inspector</w:t>
            </w:r>
          </w:p>
        </w:tc>
        <w:tc>
          <w:tcPr>
            <w:tcW w:w="1785" w:type="dxa"/>
            <w:tcBorders>
              <w:left w:val="single" w:sz="6" w:space="0" w:color="000000"/>
              <w:bottom w:val="single" w:sz="6" w:space="0" w:color="000000"/>
              <w:right w:val="single" w:sz="6" w:space="0" w:color="000000"/>
            </w:tcBorders>
            <w:shd w:val="clear" w:color="auto" w:fill="auto"/>
            <w:vAlign w:val="center"/>
          </w:tcPr>
          <w:p w14:paraId="3E0BE316" w14:textId="77777777" w:rsidR="00FD230F" w:rsidRDefault="00FD230F" w:rsidP="00BE1335">
            <w:pPr>
              <w:pStyle w:val="DefaultText2"/>
              <w:jc w:val="center"/>
            </w:pPr>
            <w:r>
              <w:rPr>
                <w:sz w:val="20"/>
              </w:rPr>
              <w:t>20.434</w:t>
            </w:r>
          </w:p>
          <w:p w14:paraId="69139722" w14:textId="77777777" w:rsidR="00FD230F" w:rsidRDefault="00FD230F" w:rsidP="00BE1335">
            <w:pPr>
              <w:pStyle w:val="DefaultText2"/>
              <w:jc w:val="center"/>
            </w:pPr>
            <w:r>
              <w:rPr>
                <w:sz w:val="20"/>
                <w:lang w:val="ro-RO"/>
              </w:rPr>
              <w:t>lei/inspector</w:t>
            </w:r>
          </w:p>
        </w:tc>
      </w:tr>
      <w:tr w:rsidR="00FD230F" w14:paraId="287935F3"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4007816C" w14:textId="77777777" w:rsidR="00FD230F" w:rsidRDefault="00FD230F" w:rsidP="00BE1335">
            <w:pPr>
              <w:pStyle w:val="DefaultText2"/>
            </w:pPr>
            <w:r>
              <w:rPr>
                <w:rFonts w:cs="Arial"/>
                <w:b/>
                <w:sz w:val="22"/>
                <w:szCs w:val="22"/>
                <w:lang w:val="ro-RO"/>
              </w:rPr>
              <w:t>F33</w:t>
            </w:r>
          </w:p>
        </w:tc>
        <w:tc>
          <w:tcPr>
            <w:tcW w:w="3510" w:type="dxa"/>
            <w:tcBorders>
              <w:left w:val="single" w:sz="6" w:space="0" w:color="000000"/>
              <w:bottom w:val="single" w:sz="6" w:space="0" w:color="000000"/>
            </w:tcBorders>
            <w:shd w:val="clear" w:color="auto" w:fill="auto"/>
            <w:vAlign w:val="center"/>
          </w:tcPr>
          <w:p w14:paraId="7AFCE459" w14:textId="77777777" w:rsidR="00FD230F" w:rsidRDefault="00FD230F" w:rsidP="00BE1335">
            <w:proofErr w:type="spellStart"/>
            <w:r>
              <w:rPr>
                <w:rFonts w:ascii="Calibri" w:hAnsi="Calibri" w:cs="Calibri"/>
                <w:color w:val="000000"/>
                <w:sz w:val="16"/>
                <w:szCs w:val="16"/>
              </w:rPr>
              <w:t>Procent</w:t>
            </w:r>
            <w:proofErr w:type="spellEnd"/>
            <w:r>
              <w:rPr>
                <w:rFonts w:ascii="Calibri" w:hAnsi="Calibri" w:cs="Calibri"/>
                <w:color w:val="000000"/>
                <w:sz w:val="16"/>
                <w:szCs w:val="16"/>
              </w:rPr>
              <w:t xml:space="preserve"> din </w:t>
            </w:r>
            <w:proofErr w:type="spellStart"/>
            <w:r>
              <w:rPr>
                <w:rFonts w:ascii="Calibri" w:hAnsi="Calibri" w:cs="Calibri"/>
                <w:color w:val="000000"/>
                <w:sz w:val="16"/>
                <w:szCs w:val="16"/>
              </w:rPr>
              <w:t>solicitarile</w:t>
            </w:r>
            <w:proofErr w:type="spellEnd"/>
            <w:r>
              <w:rPr>
                <w:rFonts w:ascii="Calibri" w:hAnsi="Calibri" w:cs="Calibri"/>
                <w:color w:val="000000"/>
                <w:sz w:val="16"/>
                <w:szCs w:val="16"/>
              </w:rPr>
              <w:t xml:space="preserve"> in format </w:t>
            </w:r>
            <w:proofErr w:type="spellStart"/>
            <w:r>
              <w:rPr>
                <w:rFonts w:ascii="Calibri" w:hAnsi="Calibri" w:cs="Calibri"/>
                <w:color w:val="000000"/>
                <w:sz w:val="16"/>
                <w:szCs w:val="16"/>
              </w:rPr>
              <w:t>hartie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solutionate</w:t>
            </w:r>
            <w:proofErr w:type="spellEnd"/>
            <w:r>
              <w:rPr>
                <w:rFonts w:ascii="Calibri" w:hAnsi="Calibri" w:cs="Calibri"/>
                <w:color w:val="000000"/>
                <w:sz w:val="16"/>
                <w:szCs w:val="16"/>
              </w:rPr>
              <w:t xml:space="preserve"> in maximum 25 </w:t>
            </w:r>
            <w:proofErr w:type="spellStart"/>
            <w:r>
              <w:rPr>
                <w:rFonts w:ascii="Calibri" w:hAnsi="Calibri" w:cs="Calibri"/>
                <w:color w:val="000000"/>
                <w:sz w:val="16"/>
                <w:szCs w:val="16"/>
              </w:rPr>
              <w:t>zile</w:t>
            </w:r>
            <w:proofErr w:type="spellEnd"/>
          </w:p>
          <w:p w14:paraId="52D11B8C"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3B1AB562" w14:textId="77777777" w:rsidR="00FD230F" w:rsidRDefault="00FD230F" w:rsidP="00BE1335">
            <w:pPr>
              <w:pStyle w:val="TableContents"/>
              <w:jc w:val="center"/>
            </w:pPr>
            <w:r>
              <w:rPr>
                <w:sz w:val="20"/>
                <w:szCs w:val="20"/>
              </w:rPr>
              <w:t>60 %</w:t>
            </w:r>
          </w:p>
        </w:tc>
        <w:tc>
          <w:tcPr>
            <w:tcW w:w="1545" w:type="dxa"/>
            <w:tcBorders>
              <w:left w:val="single" w:sz="6" w:space="0" w:color="000000"/>
              <w:bottom w:val="single" w:sz="6" w:space="0" w:color="000000"/>
            </w:tcBorders>
            <w:shd w:val="clear" w:color="auto" w:fill="auto"/>
            <w:vAlign w:val="center"/>
          </w:tcPr>
          <w:p w14:paraId="0AAD3D2F" w14:textId="77777777" w:rsidR="00FD230F" w:rsidRDefault="00FD230F" w:rsidP="00BE1335">
            <w:pPr>
              <w:pStyle w:val="DefaultText2"/>
              <w:jc w:val="center"/>
            </w:pPr>
            <w:r>
              <w:rPr>
                <w:sz w:val="20"/>
                <w:lang w:val="ro-RO"/>
              </w:rPr>
              <w:t>100.00%</w:t>
            </w:r>
          </w:p>
        </w:tc>
        <w:tc>
          <w:tcPr>
            <w:tcW w:w="1785" w:type="dxa"/>
            <w:tcBorders>
              <w:left w:val="single" w:sz="6" w:space="0" w:color="000000"/>
              <w:bottom w:val="single" w:sz="6" w:space="0" w:color="000000"/>
              <w:right w:val="single" w:sz="6" w:space="0" w:color="000000"/>
            </w:tcBorders>
            <w:shd w:val="clear" w:color="auto" w:fill="auto"/>
            <w:vAlign w:val="center"/>
          </w:tcPr>
          <w:p w14:paraId="3310D99D" w14:textId="77777777" w:rsidR="00FD230F" w:rsidRDefault="00FD230F" w:rsidP="00BE1335">
            <w:pPr>
              <w:pStyle w:val="DefaultText2"/>
              <w:jc w:val="center"/>
            </w:pPr>
            <w:r>
              <w:rPr>
                <w:sz w:val="20"/>
                <w:lang w:val="ro-RO"/>
              </w:rPr>
              <w:t>100.00%</w:t>
            </w:r>
          </w:p>
        </w:tc>
      </w:tr>
      <w:tr w:rsidR="00FD230F" w14:paraId="2E9165B5"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4D1783EB" w14:textId="77777777" w:rsidR="00FD230F" w:rsidRDefault="00FD230F" w:rsidP="00BE1335">
            <w:pPr>
              <w:pStyle w:val="DefaultText2"/>
            </w:pPr>
            <w:r>
              <w:rPr>
                <w:rFonts w:cs="Arial"/>
                <w:b/>
                <w:sz w:val="22"/>
                <w:szCs w:val="22"/>
                <w:lang w:val="ro-RO"/>
              </w:rPr>
              <w:t>F34</w:t>
            </w:r>
          </w:p>
        </w:tc>
        <w:tc>
          <w:tcPr>
            <w:tcW w:w="3510" w:type="dxa"/>
            <w:tcBorders>
              <w:left w:val="single" w:sz="6" w:space="0" w:color="000000"/>
              <w:bottom w:val="single" w:sz="6" w:space="0" w:color="000000"/>
            </w:tcBorders>
            <w:shd w:val="clear" w:color="auto" w:fill="auto"/>
            <w:vAlign w:val="center"/>
          </w:tcPr>
          <w:p w14:paraId="1A2CA3A4" w14:textId="77777777" w:rsidR="00FD230F" w:rsidRDefault="00FD230F" w:rsidP="00BE1335">
            <w:proofErr w:type="spellStart"/>
            <w:r>
              <w:rPr>
                <w:rFonts w:ascii="Calibri" w:hAnsi="Calibri" w:cs="Calibri"/>
                <w:color w:val="000000"/>
                <w:sz w:val="16"/>
                <w:szCs w:val="16"/>
              </w:rPr>
              <w:t>Procent</w:t>
            </w:r>
            <w:proofErr w:type="spellEnd"/>
            <w:r>
              <w:rPr>
                <w:rFonts w:ascii="Calibri" w:hAnsi="Calibri" w:cs="Calibri"/>
                <w:color w:val="000000"/>
                <w:sz w:val="16"/>
                <w:szCs w:val="16"/>
              </w:rPr>
              <w:t xml:space="preserve"> din e-mail-</w:t>
            </w:r>
            <w:proofErr w:type="spellStart"/>
            <w:r>
              <w:rPr>
                <w:rFonts w:ascii="Calibri" w:hAnsi="Calibri" w:cs="Calibri"/>
                <w:color w:val="000000"/>
                <w:sz w:val="16"/>
                <w:szCs w:val="16"/>
              </w:rPr>
              <w:t>uri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solutionate</w:t>
            </w:r>
            <w:proofErr w:type="spellEnd"/>
            <w:r>
              <w:rPr>
                <w:rFonts w:ascii="Calibri" w:hAnsi="Calibri" w:cs="Calibri"/>
                <w:color w:val="000000"/>
                <w:sz w:val="16"/>
                <w:szCs w:val="16"/>
              </w:rPr>
              <w:t xml:space="preserve"> in maximum 20 </w:t>
            </w:r>
            <w:proofErr w:type="spellStart"/>
            <w:r>
              <w:rPr>
                <w:rFonts w:ascii="Calibri" w:hAnsi="Calibri" w:cs="Calibri"/>
                <w:color w:val="000000"/>
                <w:sz w:val="16"/>
                <w:szCs w:val="16"/>
              </w:rPr>
              <w:t>zile</w:t>
            </w:r>
            <w:proofErr w:type="spellEnd"/>
          </w:p>
          <w:p w14:paraId="3D8E992E"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229741F2" w14:textId="77777777" w:rsidR="00FD230F" w:rsidRDefault="00FD230F" w:rsidP="00BE1335">
            <w:pPr>
              <w:pStyle w:val="TableContents"/>
              <w:jc w:val="center"/>
            </w:pPr>
            <w:r>
              <w:rPr>
                <w:sz w:val="20"/>
                <w:szCs w:val="20"/>
              </w:rPr>
              <w:t>60 %</w:t>
            </w:r>
          </w:p>
        </w:tc>
        <w:tc>
          <w:tcPr>
            <w:tcW w:w="1545" w:type="dxa"/>
            <w:tcBorders>
              <w:left w:val="single" w:sz="6" w:space="0" w:color="000000"/>
              <w:bottom w:val="single" w:sz="6" w:space="0" w:color="000000"/>
            </w:tcBorders>
            <w:shd w:val="clear" w:color="auto" w:fill="auto"/>
            <w:vAlign w:val="center"/>
          </w:tcPr>
          <w:p w14:paraId="1FC9984A" w14:textId="77777777" w:rsidR="00FD230F" w:rsidRDefault="00FD230F" w:rsidP="00BE1335">
            <w:pPr>
              <w:pStyle w:val="DefaultText2"/>
              <w:jc w:val="center"/>
            </w:pPr>
            <w:r>
              <w:rPr>
                <w:sz w:val="20"/>
                <w:lang w:val="ro-RO"/>
              </w:rPr>
              <w:t>100.00%</w:t>
            </w:r>
          </w:p>
        </w:tc>
        <w:tc>
          <w:tcPr>
            <w:tcW w:w="1785" w:type="dxa"/>
            <w:tcBorders>
              <w:left w:val="single" w:sz="6" w:space="0" w:color="000000"/>
              <w:bottom w:val="single" w:sz="6" w:space="0" w:color="000000"/>
              <w:right w:val="single" w:sz="6" w:space="0" w:color="000000"/>
            </w:tcBorders>
            <w:shd w:val="clear" w:color="auto" w:fill="auto"/>
            <w:vAlign w:val="center"/>
          </w:tcPr>
          <w:p w14:paraId="13E40B47" w14:textId="77777777" w:rsidR="00FD230F" w:rsidRDefault="00FD230F" w:rsidP="00BE1335">
            <w:pPr>
              <w:pStyle w:val="DefaultText2"/>
              <w:jc w:val="center"/>
            </w:pPr>
            <w:r>
              <w:rPr>
                <w:sz w:val="20"/>
                <w:lang w:val="ro-RO"/>
              </w:rPr>
              <w:t>100.00%</w:t>
            </w:r>
          </w:p>
        </w:tc>
      </w:tr>
      <w:tr w:rsidR="00FD230F" w14:paraId="4BFA282C"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1AF78C1A" w14:textId="77777777" w:rsidR="00FD230F" w:rsidRDefault="00FD230F" w:rsidP="00BE1335">
            <w:pPr>
              <w:pStyle w:val="DefaultText2"/>
            </w:pPr>
            <w:r>
              <w:rPr>
                <w:rFonts w:cs="Arial"/>
                <w:b/>
                <w:sz w:val="22"/>
                <w:szCs w:val="22"/>
                <w:lang w:val="ro-RO"/>
              </w:rPr>
              <w:t>F87</w:t>
            </w:r>
          </w:p>
        </w:tc>
        <w:tc>
          <w:tcPr>
            <w:tcW w:w="3510" w:type="dxa"/>
            <w:tcBorders>
              <w:left w:val="single" w:sz="6" w:space="0" w:color="000000"/>
              <w:bottom w:val="single" w:sz="6" w:space="0" w:color="000000"/>
            </w:tcBorders>
            <w:shd w:val="clear" w:color="auto" w:fill="auto"/>
            <w:vAlign w:val="center"/>
          </w:tcPr>
          <w:p w14:paraId="25C66F87" w14:textId="77777777" w:rsidR="00FD230F" w:rsidRDefault="00FD230F" w:rsidP="00BE1335">
            <w:proofErr w:type="spellStart"/>
            <w:r>
              <w:rPr>
                <w:rFonts w:ascii="Calibri" w:hAnsi="Calibri" w:cs="Calibri"/>
                <w:color w:val="000000"/>
                <w:sz w:val="16"/>
                <w:szCs w:val="16"/>
              </w:rPr>
              <w:t>Gradul</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solutionare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solicitarilor</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primite</w:t>
            </w:r>
            <w:proofErr w:type="spellEnd"/>
            <w:r>
              <w:rPr>
                <w:rFonts w:ascii="Calibri" w:hAnsi="Calibri" w:cs="Calibri"/>
                <w:color w:val="000000"/>
                <w:sz w:val="16"/>
                <w:szCs w:val="16"/>
              </w:rPr>
              <w:t xml:space="preserve"> de la </w:t>
            </w:r>
            <w:proofErr w:type="spellStart"/>
            <w:r>
              <w:rPr>
                <w:rFonts w:ascii="Calibri" w:hAnsi="Calibri" w:cs="Calibri"/>
                <w:color w:val="000000"/>
                <w:sz w:val="16"/>
                <w:szCs w:val="16"/>
              </w:rPr>
              <w:t>jurnalisti</w:t>
            </w:r>
            <w:proofErr w:type="spellEnd"/>
          </w:p>
          <w:p w14:paraId="48B15CB8"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573ECE0B" w14:textId="77777777" w:rsidR="00FD230F" w:rsidRDefault="00FD230F" w:rsidP="00BE1335">
            <w:pPr>
              <w:snapToGrid w:val="0"/>
              <w:jc w:val="center"/>
            </w:pPr>
            <w:r>
              <w:rPr>
                <w:rFonts w:ascii="Times New Roman" w:hAnsi="Times New Roman" w:cs="Times New Roman"/>
                <w:color w:val="000000"/>
                <w:sz w:val="20"/>
                <w:szCs w:val="20"/>
                <w:lang w:val="ro-RO"/>
              </w:rPr>
              <w:t>100 %</w:t>
            </w:r>
          </w:p>
          <w:p w14:paraId="1F73559D" w14:textId="77777777" w:rsidR="00FD230F" w:rsidRDefault="00FD230F" w:rsidP="00BE1335">
            <w:pPr>
              <w:snapToGrid w:val="0"/>
              <w:jc w:val="center"/>
              <w:rPr>
                <w:rFonts w:ascii="Times New Roman" w:hAnsi="Times New Roman" w:cs="Times New Roman"/>
                <w:color w:val="000000"/>
                <w:sz w:val="20"/>
                <w:szCs w:val="20"/>
                <w:lang w:val="ro-RO"/>
              </w:rPr>
            </w:pPr>
          </w:p>
        </w:tc>
        <w:tc>
          <w:tcPr>
            <w:tcW w:w="1545" w:type="dxa"/>
            <w:tcBorders>
              <w:left w:val="single" w:sz="6" w:space="0" w:color="000000"/>
              <w:bottom w:val="single" w:sz="6" w:space="0" w:color="000000"/>
            </w:tcBorders>
            <w:shd w:val="clear" w:color="auto" w:fill="auto"/>
            <w:vAlign w:val="center"/>
          </w:tcPr>
          <w:p w14:paraId="26A824CE" w14:textId="77777777" w:rsidR="00FD230F" w:rsidRDefault="00FD230F" w:rsidP="00BE1335">
            <w:pPr>
              <w:pStyle w:val="DefaultText2"/>
              <w:jc w:val="center"/>
            </w:pP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1B98B23A" w14:textId="77777777" w:rsidR="00FD230F" w:rsidRDefault="00FD230F" w:rsidP="00BE1335">
            <w:pPr>
              <w:pStyle w:val="DefaultText2"/>
              <w:jc w:val="center"/>
            </w:pPr>
            <w:r>
              <w:rPr>
                <w:sz w:val="20"/>
                <w:lang w:val="ro-RO"/>
              </w:rPr>
              <w:t>-</w:t>
            </w:r>
          </w:p>
        </w:tc>
      </w:tr>
      <w:tr w:rsidR="00FD230F" w14:paraId="7752932C"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56E3F64D" w14:textId="77777777" w:rsidR="00FD230F" w:rsidRDefault="00FD230F" w:rsidP="00BE1335">
            <w:pPr>
              <w:pStyle w:val="DefaultText2"/>
            </w:pPr>
            <w:r>
              <w:rPr>
                <w:rFonts w:cs="Arial"/>
                <w:b/>
                <w:sz w:val="22"/>
                <w:szCs w:val="22"/>
                <w:lang w:val="ro-RO"/>
              </w:rPr>
              <w:t>F89</w:t>
            </w:r>
          </w:p>
        </w:tc>
        <w:tc>
          <w:tcPr>
            <w:tcW w:w="3510" w:type="dxa"/>
            <w:tcBorders>
              <w:left w:val="single" w:sz="6" w:space="0" w:color="000000"/>
              <w:bottom w:val="single" w:sz="6" w:space="0" w:color="000000"/>
            </w:tcBorders>
            <w:shd w:val="clear" w:color="auto" w:fill="auto"/>
            <w:vAlign w:val="center"/>
          </w:tcPr>
          <w:p w14:paraId="026CCB68" w14:textId="77777777" w:rsidR="00FD230F" w:rsidRDefault="00FD230F" w:rsidP="00BE1335">
            <w:proofErr w:type="spellStart"/>
            <w:r>
              <w:rPr>
                <w:rFonts w:ascii="Calibri" w:hAnsi="Calibri" w:cs="Calibri"/>
                <w:color w:val="000000"/>
                <w:sz w:val="16"/>
                <w:szCs w:val="16"/>
              </w:rPr>
              <w:t>Numar</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documente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primite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prin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aplicatia</w:t>
            </w:r>
            <w:proofErr w:type="spellEnd"/>
            <w:r>
              <w:rPr>
                <w:rFonts w:ascii="Calibri" w:hAnsi="Calibri" w:cs="Calibri"/>
                <w:color w:val="000000"/>
                <w:sz w:val="16"/>
                <w:szCs w:val="16"/>
              </w:rPr>
              <w:t xml:space="preserve"> FORMULAR UNIC DE CONTACT</w:t>
            </w:r>
          </w:p>
          <w:p w14:paraId="22C409AF"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55B43B31" w14:textId="77777777" w:rsidR="00FD230F" w:rsidRDefault="00FD230F" w:rsidP="00BE1335">
            <w:pPr>
              <w:snapToGrid w:val="0"/>
              <w:jc w:val="center"/>
            </w:pPr>
            <w:r>
              <w:rPr>
                <w:rFonts w:ascii="Times New Roman" w:hAnsi="Times New Roman" w:cs="Times New Roman"/>
                <w:color w:val="000000"/>
                <w:sz w:val="20"/>
                <w:szCs w:val="20"/>
                <w:lang w:val="ro-RO"/>
              </w:rPr>
              <w:t>-</w:t>
            </w:r>
          </w:p>
        </w:tc>
        <w:tc>
          <w:tcPr>
            <w:tcW w:w="1545" w:type="dxa"/>
            <w:tcBorders>
              <w:left w:val="single" w:sz="6" w:space="0" w:color="000000"/>
              <w:bottom w:val="single" w:sz="6" w:space="0" w:color="000000"/>
            </w:tcBorders>
            <w:shd w:val="clear" w:color="auto" w:fill="auto"/>
            <w:vAlign w:val="center"/>
          </w:tcPr>
          <w:p w14:paraId="7E4FB59E" w14:textId="77777777" w:rsidR="00FD230F" w:rsidRDefault="00FD230F" w:rsidP="00BE1335">
            <w:pPr>
              <w:pStyle w:val="DefaultText2"/>
              <w:jc w:val="center"/>
            </w:pPr>
            <w:r>
              <w:rPr>
                <w:sz w:val="20"/>
                <w:lang w:val="ro-RO"/>
              </w:rPr>
              <w:t>-</w:t>
            </w:r>
          </w:p>
        </w:tc>
        <w:tc>
          <w:tcPr>
            <w:tcW w:w="1785" w:type="dxa"/>
            <w:tcBorders>
              <w:left w:val="single" w:sz="6" w:space="0" w:color="000000"/>
              <w:bottom w:val="single" w:sz="6" w:space="0" w:color="000000"/>
              <w:right w:val="single" w:sz="6" w:space="0" w:color="000000"/>
            </w:tcBorders>
            <w:shd w:val="clear" w:color="auto" w:fill="auto"/>
            <w:vAlign w:val="center"/>
          </w:tcPr>
          <w:p w14:paraId="52F7610A" w14:textId="77777777" w:rsidR="00FD230F" w:rsidRDefault="00FD230F" w:rsidP="00BE1335">
            <w:pPr>
              <w:pStyle w:val="DefaultText2"/>
              <w:jc w:val="center"/>
            </w:pPr>
            <w:r>
              <w:rPr>
                <w:sz w:val="20"/>
                <w:lang w:val="ro-RO"/>
              </w:rPr>
              <w:t>-</w:t>
            </w:r>
          </w:p>
        </w:tc>
      </w:tr>
      <w:tr w:rsidR="00FD230F" w14:paraId="67C0A987" w14:textId="77777777" w:rsidTr="004B1A69">
        <w:tblPrEx>
          <w:tblCellMar>
            <w:top w:w="0" w:type="dxa"/>
            <w:bottom w:w="0" w:type="dxa"/>
          </w:tblCellMar>
        </w:tblPrEx>
        <w:trPr>
          <w:trHeight w:val="345"/>
        </w:trPr>
        <w:tc>
          <w:tcPr>
            <w:tcW w:w="810" w:type="dxa"/>
            <w:tcBorders>
              <w:left w:val="single" w:sz="4" w:space="0" w:color="000000"/>
              <w:bottom w:val="single" w:sz="6" w:space="0" w:color="000000"/>
            </w:tcBorders>
            <w:shd w:val="clear" w:color="auto" w:fill="auto"/>
            <w:vAlign w:val="center"/>
          </w:tcPr>
          <w:p w14:paraId="35E4F752" w14:textId="77777777" w:rsidR="00FD230F" w:rsidRDefault="00FD230F" w:rsidP="00BE1335">
            <w:pPr>
              <w:pStyle w:val="DefaultText2"/>
            </w:pPr>
            <w:r>
              <w:rPr>
                <w:rFonts w:cs="Arial"/>
                <w:b/>
                <w:sz w:val="22"/>
                <w:szCs w:val="22"/>
                <w:lang w:val="ro-RO"/>
              </w:rPr>
              <w:t>F96</w:t>
            </w:r>
          </w:p>
        </w:tc>
        <w:tc>
          <w:tcPr>
            <w:tcW w:w="3510" w:type="dxa"/>
            <w:tcBorders>
              <w:left w:val="single" w:sz="6" w:space="0" w:color="000000"/>
              <w:bottom w:val="single" w:sz="6" w:space="0" w:color="000000"/>
            </w:tcBorders>
            <w:shd w:val="clear" w:color="auto" w:fill="auto"/>
            <w:vAlign w:val="center"/>
          </w:tcPr>
          <w:p w14:paraId="2BF0D3D7" w14:textId="77777777" w:rsidR="00FD230F" w:rsidRDefault="00FD230F" w:rsidP="00BE1335">
            <w:proofErr w:type="spellStart"/>
            <w:r>
              <w:rPr>
                <w:rFonts w:ascii="Calibri" w:hAnsi="Calibri" w:cs="Calibri"/>
                <w:color w:val="000000"/>
                <w:sz w:val="16"/>
                <w:szCs w:val="16"/>
              </w:rPr>
              <w:t>Gradul</w:t>
            </w:r>
            <w:proofErr w:type="spellEnd"/>
            <w:r>
              <w:rPr>
                <w:rFonts w:ascii="Calibri" w:hAnsi="Calibri" w:cs="Calibri"/>
                <w:color w:val="000000"/>
                <w:sz w:val="16"/>
                <w:szCs w:val="16"/>
              </w:rPr>
              <w:t xml:space="preserve"> de </w:t>
            </w:r>
            <w:proofErr w:type="spellStart"/>
            <w:r>
              <w:rPr>
                <w:rFonts w:ascii="Calibri" w:hAnsi="Calibri" w:cs="Calibri"/>
                <w:color w:val="000000"/>
                <w:sz w:val="16"/>
                <w:szCs w:val="16"/>
              </w:rPr>
              <w:t>acordare</w:t>
            </w:r>
            <w:proofErr w:type="spellEnd"/>
            <w:r>
              <w:rPr>
                <w:rFonts w:ascii="Calibri" w:hAnsi="Calibri" w:cs="Calibri"/>
                <w:color w:val="000000"/>
                <w:sz w:val="16"/>
                <w:szCs w:val="16"/>
              </w:rPr>
              <w:t xml:space="preserve"> a </w:t>
            </w:r>
            <w:proofErr w:type="spellStart"/>
            <w:r>
              <w:rPr>
                <w:rFonts w:ascii="Calibri" w:hAnsi="Calibri" w:cs="Calibri"/>
                <w:color w:val="000000"/>
                <w:sz w:val="16"/>
                <w:szCs w:val="16"/>
              </w:rPr>
              <w:t>esalonarilor</w:t>
            </w:r>
            <w:proofErr w:type="spellEnd"/>
            <w:r>
              <w:rPr>
                <w:rFonts w:ascii="Calibri" w:hAnsi="Calibri" w:cs="Calibri"/>
                <w:color w:val="000000"/>
                <w:sz w:val="16"/>
                <w:szCs w:val="16"/>
              </w:rPr>
              <w:t xml:space="preserve"> la </w:t>
            </w:r>
            <w:proofErr w:type="spellStart"/>
            <w:r>
              <w:rPr>
                <w:rFonts w:ascii="Calibri" w:hAnsi="Calibri" w:cs="Calibri"/>
                <w:color w:val="000000"/>
                <w:sz w:val="16"/>
                <w:szCs w:val="16"/>
              </w:rPr>
              <w:t>plata</w:t>
            </w:r>
            <w:proofErr w:type="spellEnd"/>
            <w:r>
              <w:rPr>
                <w:rFonts w:ascii="Calibri" w:hAnsi="Calibri" w:cs="Calibri"/>
                <w:color w:val="000000"/>
                <w:sz w:val="16"/>
                <w:szCs w:val="16"/>
              </w:rPr>
              <w:t>/</w:t>
            </w:r>
            <w:proofErr w:type="spellStart"/>
            <w:r>
              <w:rPr>
                <w:rFonts w:ascii="Calibri" w:hAnsi="Calibri" w:cs="Calibri"/>
                <w:color w:val="000000"/>
                <w:sz w:val="16"/>
                <w:szCs w:val="16"/>
              </w:rPr>
              <w:t>restructureri</w:t>
            </w:r>
            <w:proofErr w:type="spellEnd"/>
            <w:r>
              <w:rPr>
                <w:rFonts w:ascii="Calibri" w:hAnsi="Calibri" w:cs="Calibri"/>
                <w:color w:val="000000"/>
                <w:sz w:val="16"/>
                <w:szCs w:val="16"/>
              </w:rPr>
              <w:t>/</w:t>
            </w:r>
            <w:proofErr w:type="spellStart"/>
            <w:r>
              <w:rPr>
                <w:rFonts w:ascii="Calibri" w:hAnsi="Calibri" w:cs="Calibri"/>
                <w:color w:val="000000"/>
                <w:sz w:val="16"/>
                <w:szCs w:val="16"/>
              </w:rPr>
              <w:t>facilitati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fiscale</w:t>
            </w:r>
            <w:proofErr w:type="spellEnd"/>
          </w:p>
          <w:p w14:paraId="50FBAAC8" w14:textId="77777777" w:rsidR="00FD230F" w:rsidRDefault="00FD230F" w:rsidP="00BE1335">
            <w:pPr>
              <w:rPr>
                <w:rFonts w:ascii="Calibri" w:hAnsi="Calibri" w:cs="Calibri"/>
                <w:color w:val="000000"/>
                <w:sz w:val="16"/>
                <w:szCs w:val="16"/>
              </w:rPr>
            </w:pPr>
          </w:p>
        </w:tc>
        <w:tc>
          <w:tcPr>
            <w:tcW w:w="1335" w:type="dxa"/>
            <w:tcBorders>
              <w:left w:val="single" w:sz="6" w:space="0" w:color="000000"/>
              <w:bottom w:val="single" w:sz="6" w:space="0" w:color="000000"/>
            </w:tcBorders>
            <w:shd w:val="clear" w:color="auto" w:fill="auto"/>
            <w:vAlign w:val="center"/>
          </w:tcPr>
          <w:p w14:paraId="61D3A607" w14:textId="77777777" w:rsidR="00FD230F" w:rsidRDefault="00FD230F" w:rsidP="00BE1335">
            <w:pPr>
              <w:snapToGrid w:val="0"/>
              <w:jc w:val="center"/>
            </w:pPr>
            <w:r>
              <w:rPr>
                <w:rFonts w:ascii="Times New Roman" w:hAnsi="Times New Roman" w:cs="Times New Roman"/>
                <w:color w:val="000000"/>
                <w:sz w:val="20"/>
                <w:szCs w:val="20"/>
                <w:lang w:val="ro-RO"/>
              </w:rPr>
              <w:t>-</w:t>
            </w:r>
          </w:p>
        </w:tc>
        <w:tc>
          <w:tcPr>
            <w:tcW w:w="1545" w:type="dxa"/>
            <w:tcBorders>
              <w:left w:val="single" w:sz="6" w:space="0" w:color="000000"/>
              <w:bottom w:val="single" w:sz="6" w:space="0" w:color="000000"/>
            </w:tcBorders>
            <w:shd w:val="clear" w:color="auto" w:fill="auto"/>
            <w:vAlign w:val="center"/>
          </w:tcPr>
          <w:p w14:paraId="0F953F8D" w14:textId="77777777" w:rsidR="00FD230F" w:rsidRDefault="00FD230F" w:rsidP="00FD230F">
            <w:pPr>
              <w:pStyle w:val="Titlu5"/>
              <w:numPr>
                <w:ilvl w:val="0"/>
                <w:numId w:val="10"/>
              </w:numPr>
              <w:tabs>
                <w:tab w:val="clear" w:pos="0"/>
                <w:tab w:val="num" w:pos="720"/>
              </w:tabs>
              <w:spacing w:before="120" w:after="60"/>
              <w:ind w:left="720" w:hanging="360"/>
            </w:pPr>
            <w:r>
              <w:rPr>
                <w:sz w:val="20"/>
                <w:szCs w:val="20"/>
              </w:rPr>
              <w:t>119.18%</w:t>
            </w:r>
          </w:p>
        </w:tc>
        <w:tc>
          <w:tcPr>
            <w:tcW w:w="1785" w:type="dxa"/>
            <w:tcBorders>
              <w:left w:val="single" w:sz="6" w:space="0" w:color="000000"/>
              <w:bottom w:val="single" w:sz="6" w:space="0" w:color="000000"/>
              <w:right w:val="single" w:sz="6" w:space="0" w:color="000000"/>
            </w:tcBorders>
            <w:shd w:val="clear" w:color="auto" w:fill="auto"/>
            <w:vAlign w:val="center"/>
          </w:tcPr>
          <w:p w14:paraId="6BB3B200" w14:textId="77777777" w:rsidR="00FD230F" w:rsidRDefault="00FD230F" w:rsidP="00FD230F">
            <w:pPr>
              <w:pStyle w:val="Titlu5"/>
              <w:numPr>
                <w:ilvl w:val="0"/>
                <w:numId w:val="10"/>
              </w:numPr>
              <w:tabs>
                <w:tab w:val="clear" w:pos="0"/>
                <w:tab w:val="num" w:pos="720"/>
              </w:tabs>
              <w:spacing w:before="120" w:after="60"/>
              <w:ind w:left="720" w:hanging="360"/>
            </w:pPr>
            <w:r>
              <w:rPr>
                <w:sz w:val="20"/>
                <w:szCs w:val="20"/>
              </w:rPr>
              <w:t>100.00%</w:t>
            </w:r>
          </w:p>
        </w:tc>
      </w:tr>
    </w:tbl>
    <w:p w14:paraId="2A1A9A6E" w14:textId="77777777" w:rsidR="00FD230F" w:rsidRDefault="00FD230F" w:rsidP="00FD230F">
      <w:pPr>
        <w:pStyle w:val="Corptext"/>
        <w:rPr>
          <w:rFonts w:cs="Arial"/>
          <w:b/>
          <w:bCs/>
          <w:i/>
          <w:iCs/>
          <w:color w:val="800080"/>
          <w:sz w:val="28"/>
          <w:szCs w:val="28"/>
        </w:rPr>
      </w:pPr>
    </w:p>
    <w:p w14:paraId="59A33092" w14:textId="77777777" w:rsidR="00FD230F" w:rsidRPr="003D4B4A" w:rsidRDefault="00FD230F" w:rsidP="00FD230F">
      <w:pPr>
        <w:pStyle w:val="Corptext"/>
        <w:jc w:val="left"/>
      </w:pPr>
      <w:r w:rsidRPr="003D4B4A">
        <w:rPr>
          <w:b/>
          <w:bCs/>
          <w:i/>
          <w:iCs/>
          <w:lang w:val="it-IT"/>
        </w:rPr>
        <w:t xml:space="preserve">Evolutia arieratelor in cursul anului 2021   </w:t>
      </w:r>
    </w:p>
    <w:p w14:paraId="648B3D3C" w14:textId="77777777" w:rsidR="00FD230F" w:rsidRPr="003D4B4A" w:rsidRDefault="00FD230F" w:rsidP="00FD230F">
      <w:pPr>
        <w:pStyle w:val="Corptext"/>
        <w:jc w:val="right"/>
      </w:pPr>
      <w:r w:rsidRPr="003D4B4A">
        <w:rPr>
          <w:b/>
          <w:bCs/>
          <w:i/>
          <w:iCs/>
          <w:sz w:val="32"/>
          <w:szCs w:val="32"/>
          <w:lang w:val="it-IT"/>
        </w:rPr>
        <w:t xml:space="preserve">                                                                            </w:t>
      </w:r>
      <w:r w:rsidRPr="003D4B4A">
        <w:rPr>
          <w:b/>
          <w:bCs/>
          <w:i/>
          <w:iCs/>
          <w:lang w:val="it-IT"/>
        </w:rPr>
        <w:t xml:space="preserve">                                                                                                mii.lei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82"/>
        <w:gridCol w:w="1525"/>
        <w:gridCol w:w="1388"/>
        <w:gridCol w:w="1494"/>
      </w:tblGrid>
      <w:tr w:rsidR="00FD230F" w14:paraId="357ECB41" w14:textId="77777777" w:rsidTr="004B1A69">
        <w:trPr>
          <w:trHeight w:val="255"/>
        </w:trPr>
        <w:tc>
          <w:tcPr>
            <w:tcW w:w="4082" w:type="dxa"/>
            <w:tcBorders>
              <w:top w:val="single" w:sz="4" w:space="0" w:color="000000"/>
              <w:left w:val="single" w:sz="4" w:space="0" w:color="000000"/>
              <w:bottom w:val="single" w:sz="4" w:space="0" w:color="000000"/>
            </w:tcBorders>
            <w:shd w:val="clear" w:color="auto" w:fill="auto"/>
            <w:vAlign w:val="bottom"/>
          </w:tcPr>
          <w:p w14:paraId="4CB90BBA" w14:textId="77777777" w:rsidR="00FD230F" w:rsidRDefault="00FD230F" w:rsidP="00BE1335">
            <w:pPr>
              <w:jc w:val="center"/>
            </w:pPr>
            <w:r>
              <w:rPr>
                <w:b/>
                <w:bCs/>
                <w:i/>
                <w:iCs/>
                <w:color w:val="000000"/>
                <w:sz w:val="24"/>
                <w:szCs w:val="24"/>
                <w:lang w:val="it-IT"/>
              </w:rPr>
              <w:t>Buget</w:t>
            </w:r>
          </w:p>
        </w:tc>
        <w:tc>
          <w:tcPr>
            <w:tcW w:w="1525" w:type="dxa"/>
            <w:tcBorders>
              <w:top w:val="single" w:sz="4" w:space="0" w:color="000000"/>
              <w:left w:val="single" w:sz="4" w:space="0" w:color="000000"/>
              <w:bottom w:val="single" w:sz="4" w:space="0" w:color="000000"/>
            </w:tcBorders>
            <w:shd w:val="clear" w:color="auto" w:fill="auto"/>
            <w:vAlign w:val="bottom"/>
          </w:tcPr>
          <w:p w14:paraId="7203ABBE" w14:textId="77777777" w:rsidR="00FD230F" w:rsidRDefault="00FD230F" w:rsidP="00BE1335">
            <w:pPr>
              <w:jc w:val="center"/>
            </w:pPr>
            <w:proofErr w:type="spellStart"/>
            <w:r>
              <w:rPr>
                <w:b/>
                <w:i/>
              </w:rPr>
              <w:t>Arierate</w:t>
            </w:r>
            <w:proofErr w:type="spellEnd"/>
            <w:r>
              <w:rPr>
                <w:b/>
                <w:i/>
              </w:rPr>
              <w:t xml:space="preserve"> la 31.12.2020</w:t>
            </w:r>
          </w:p>
        </w:tc>
        <w:tc>
          <w:tcPr>
            <w:tcW w:w="1388" w:type="dxa"/>
            <w:tcBorders>
              <w:top w:val="single" w:sz="4" w:space="0" w:color="000000"/>
              <w:left w:val="single" w:sz="4" w:space="0" w:color="000000"/>
              <w:bottom w:val="single" w:sz="4" w:space="0" w:color="000000"/>
            </w:tcBorders>
            <w:shd w:val="clear" w:color="auto" w:fill="auto"/>
            <w:vAlign w:val="bottom"/>
          </w:tcPr>
          <w:p w14:paraId="11E09BAD" w14:textId="77777777" w:rsidR="00FD230F" w:rsidRDefault="00FD230F" w:rsidP="00BE1335">
            <w:pPr>
              <w:jc w:val="center"/>
            </w:pPr>
            <w:proofErr w:type="spellStart"/>
            <w:r>
              <w:rPr>
                <w:b/>
                <w:i/>
              </w:rPr>
              <w:t>Arierate</w:t>
            </w:r>
            <w:proofErr w:type="spellEnd"/>
            <w:r>
              <w:rPr>
                <w:b/>
                <w:i/>
              </w:rPr>
              <w:t xml:space="preserve"> la 30.09.2021</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0F4DE" w14:textId="77777777" w:rsidR="00FD230F" w:rsidRDefault="00FD230F" w:rsidP="00BE1335">
            <w:pPr>
              <w:jc w:val="center"/>
            </w:pPr>
            <w:r>
              <w:rPr>
                <w:b/>
                <w:i/>
              </w:rPr>
              <w:t>2021/2020 %</w:t>
            </w:r>
          </w:p>
        </w:tc>
      </w:tr>
      <w:tr w:rsidR="00FD230F" w14:paraId="7F3C62C7" w14:textId="77777777" w:rsidTr="004B1A69">
        <w:trPr>
          <w:trHeight w:val="435"/>
        </w:trPr>
        <w:tc>
          <w:tcPr>
            <w:tcW w:w="4082" w:type="dxa"/>
            <w:tcBorders>
              <w:left w:val="single" w:sz="4" w:space="0" w:color="000000"/>
              <w:bottom w:val="single" w:sz="4" w:space="0" w:color="000000"/>
            </w:tcBorders>
            <w:shd w:val="clear" w:color="auto" w:fill="auto"/>
            <w:vAlign w:val="bottom"/>
          </w:tcPr>
          <w:p w14:paraId="5C4857F3" w14:textId="77777777" w:rsidR="00FD230F" w:rsidRPr="008342EE" w:rsidRDefault="00FD230F" w:rsidP="00BE1335">
            <w:pPr>
              <w:rPr>
                <w:lang w:val="ro-RO"/>
              </w:rPr>
            </w:pPr>
            <w:r w:rsidRPr="008342EE">
              <w:rPr>
                <w:b/>
                <w:lang w:val="ro-RO"/>
              </w:rPr>
              <w:t xml:space="preserve">1.Buget de stat </w:t>
            </w:r>
          </w:p>
        </w:tc>
        <w:tc>
          <w:tcPr>
            <w:tcW w:w="1525" w:type="dxa"/>
            <w:tcBorders>
              <w:left w:val="single" w:sz="4" w:space="0" w:color="000000"/>
              <w:bottom w:val="single" w:sz="4" w:space="0" w:color="000000"/>
            </w:tcBorders>
            <w:shd w:val="clear" w:color="auto" w:fill="auto"/>
            <w:vAlign w:val="bottom"/>
          </w:tcPr>
          <w:p w14:paraId="5E62EF39" w14:textId="77777777" w:rsidR="00FD230F" w:rsidRDefault="00FD230F" w:rsidP="00BE1335">
            <w:pPr>
              <w:pStyle w:val="TableContents"/>
              <w:jc w:val="right"/>
            </w:pPr>
            <w:r>
              <w:t>44,541</w:t>
            </w:r>
          </w:p>
        </w:tc>
        <w:tc>
          <w:tcPr>
            <w:tcW w:w="1388" w:type="dxa"/>
            <w:tcBorders>
              <w:left w:val="single" w:sz="4" w:space="0" w:color="000000"/>
              <w:bottom w:val="single" w:sz="4" w:space="0" w:color="000000"/>
            </w:tcBorders>
            <w:shd w:val="clear" w:color="auto" w:fill="auto"/>
            <w:vAlign w:val="bottom"/>
          </w:tcPr>
          <w:p w14:paraId="148057C5" w14:textId="77777777" w:rsidR="00FD230F" w:rsidRDefault="00FD230F" w:rsidP="00BE1335">
            <w:pPr>
              <w:pStyle w:val="TableContents"/>
              <w:jc w:val="right"/>
            </w:pPr>
            <w:r>
              <w:t>42,057</w:t>
            </w:r>
          </w:p>
        </w:tc>
        <w:tc>
          <w:tcPr>
            <w:tcW w:w="1494" w:type="dxa"/>
            <w:tcBorders>
              <w:left w:val="single" w:sz="4" w:space="0" w:color="000000"/>
              <w:bottom w:val="single" w:sz="4" w:space="0" w:color="000000"/>
              <w:right w:val="single" w:sz="4" w:space="0" w:color="000000"/>
            </w:tcBorders>
            <w:shd w:val="clear" w:color="auto" w:fill="auto"/>
            <w:vAlign w:val="bottom"/>
          </w:tcPr>
          <w:p w14:paraId="1AB3CFEC" w14:textId="77777777" w:rsidR="00FD230F" w:rsidRDefault="00FD230F" w:rsidP="00BE1335">
            <w:pPr>
              <w:pStyle w:val="TableContents"/>
              <w:jc w:val="right"/>
            </w:pPr>
            <w:r>
              <w:t>94.42</w:t>
            </w:r>
          </w:p>
        </w:tc>
      </w:tr>
      <w:tr w:rsidR="00FD230F" w14:paraId="668BC4F8" w14:textId="77777777" w:rsidTr="004B1A69">
        <w:trPr>
          <w:trHeight w:val="630"/>
        </w:trPr>
        <w:tc>
          <w:tcPr>
            <w:tcW w:w="4082" w:type="dxa"/>
            <w:tcBorders>
              <w:left w:val="single" w:sz="4" w:space="0" w:color="000000"/>
              <w:bottom w:val="single" w:sz="4" w:space="0" w:color="000000"/>
            </w:tcBorders>
            <w:shd w:val="clear" w:color="auto" w:fill="auto"/>
            <w:vAlign w:val="bottom"/>
          </w:tcPr>
          <w:p w14:paraId="4AA66886" w14:textId="77777777" w:rsidR="00FD230F" w:rsidRPr="008342EE" w:rsidRDefault="00FD230F" w:rsidP="00BE1335">
            <w:pPr>
              <w:rPr>
                <w:lang w:val="ro-RO"/>
              </w:rPr>
            </w:pPr>
            <w:r w:rsidRPr="008342EE">
              <w:rPr>
                <w:b/>
                <w:lang w:val="ro-RO"/>
              </w:rPr>
              <w:t xml:space="preserve">2.Bugetul asigurărilor sociale de stat </w:t>
            </w:r>
          </w:p>
        </w:tc>
        <w:tc>
          <w:tcPr>
            <w:tcW w:w="1525" w:type="dxa"/>
            <w:tcBorders>
              <w:left w:val="single" w:sz="4" w:space="0" w:color="000000"/>
              <w:bottom w:val="single" w:sz="4" w:space="0" w:color="000000"/>
            </w:tcBorders>
            <w:shd w:val="clear" w:color="auto" w:fill="auto"/>
            <w:vAlign w:val="bottom"/>
          </w:tcPr>
          <w:p w14:paraId="6D04BCCF" w14:textId="77777777" w:rsidR="00FD230F" w:rsidRDefault="00FD230F" w:rsidP="00BE1335">
            <w:pPr>
              <w:pStyle w:val="TableContents"/>
              <w:jc w:val="right"/>
            </w:pPr>
            <w:r>
              <w:t>22,723</w:t>
            </w:r>
          </w:p>
        </w:tc>
        <w:tc>
          <w:tcPr>
            <w:tcW w:w="1388" w:type="dxa"/>
            <w:tcBorders>
              <w:left w:val="single" w:sz="4" w:space="0" w:color="000000"/>
              <w:bottom w:val="single" w:sz="4" w:space="0" w:color="000000"/>
            </w:tcBorders>
            <w:shd w:val="clear" w:color="auto" w:fill="auto"/>
            <w:vAlign w:val="bottom"/>
          </w:tcPr>
          <w:p w14:paraId="69CC531F" w14:textId="77777777" w:rsidR="00FD230F" w:rsidRDefault="00FD230F" w:rsidP="00BE1335">
            <w:pPr>
              <w:pStyle w:val="TableContents"/>
              <w:jc w:val="right"/>
            </w:pPr>
            <w:r>
              <w:t>18,490</w:t>
            </w:r>
          </w:p>
        </w:tc>
        <w:tc>
          <w:tcPr>
            <w:tcW w:w="1494" w:type="dxa"/>
            <w:tcBorders>
              <w:left w:val="single" w:sz="4" w:space="0" w:color="000000"/>
              <w:bottom w:val="single" w:sz="4" w:space="0" w:color="000000"/>
              <w:right w:val="single" w:sz="4" w:space="0" w:color="000000"/>
            </w:tcBorders>
            <w:shd w:val="clear" w:color="auto" w:fill="auto"/>
            <w:vAlign w:val="bottom"/>
          </w:tcPr>
          <w:p w14:paraId="5E9DCB43" w14:textId="77777777" w:rsidR="00FD230F" w:rsidRDefault="00FD230F" w:rsidP="00BE1335">
            <w:pPr>
              <w:pStyle w:val="TableContents"/>
              <w:jc w:val="right"/>
            </w:pPr>
            <w:r>
              <w:t>81.37</w:t>
            </w:r>
          </w:p>
        </w:tc>
      </w:tr>
      <w:tr w:rsidR="00FD230F" w14:paraId="7BE3AD64" w14:textId="77777777" w:rsidTr="004B1A69">
        <w:trPr>
          <w:trHeight w:val="615"/>
        </w:trPr>
        <w:tc>
          <w:tcPr>
            <w:tcW w:w="4082" w:type="dxa"/>
            <w:tcBorders>
              <w:left w:val="single" w:sz="4" w:space="0" w:color="000000"/>
              <w:bottom w:val="single" w:sz="4" w:space="0" w:color="000000"/>
            </w:tcBorders>
            <w:shd w:val="clear" w:color="auto" w:fill="auto"/>
            <w:vAlign w:val="bottom"/>
          </w:tcPr>
          <w:p w14:paraId="1B10530F" w14:textId="2830A13E" w:rsidR="00FD230F" w:rsidRPr="008342EE" w:rsidRDefault="00FD230F" w:rsidP="00BE1335">
            <w:pPr>
              <w:rPr>
                <w:lang w:val="ro-RO"/>
              </w:rPr>
            </w:pPr>
            <w:r w:rsidRPr="008342EE">
              <w:rPr>
                <w:b/>
                <w:lang w:val="ro-RO"/>
              </w:rPr>
              <w:t xml:space="preserve">3.Bugetul Fondului Național Unic de   Asigurări de Sănătate </w:t>
            </w:r>
          </w:p>
        </w:tc>
        <w:tc>
          <w:tcPr>
            <w:tcW w:w="1525" w:type="dxa"/>
            <w:tcBorders>
              <w:left w:val="single" w:sz="4" w:space="0" w:color="000000"/>
              <w:bottom w:val="single" w:sz="4" w:space="0" w:color="000000"/>
            </w:tcBorders>
            <w:shd w:val="clear" w:color="auto" w:fill="auto"/>
            <w:vAlign w:val="bottom"/>
          </w:tcPr>
          <w:p w14:paraId="5C4F2EAE" w14:textId="77777777" w:rsidR="00FD230F" w:rsidRDefault="00FD230F" w:rsidP="00BE1335">
            <w:pPr>
              <w:pStyle w:val="TableContents"/>
              <w:jc w:val="right"/>
            </w:pPr>
            <w:r>
              <w:t>9,103</w:t>
            </w:r>
          </w:p>
        </w:tc>
        <w:tc>
          <w:tcPr>
            <w:tcW w:w="1388" w:type="dxa"/>
            <w:tcBorders>
              <w:left w:val="single" w:sz="4" w:space="0" w:color="000000"/>
              <w:bottom w:val="single" w:sz="4" w:space="0" w:color="000000"/>
            </w:tcBorders>
            <w:shd w:val="clear" w:color="auto" w:fill="auto"/>
            <w:vAlign w:val="bottom"/>
          </w:tcPr>
          <w:p w14:paraId="64BEA6F2" w14:textId="77777777" w:rsidR="00FD230F" w:rsidRDefault="00FD230F" w:rsidP="00BE1335">
            <w:pPr>
              <w:pStyle w:val="TableContents"/>
              <w:jc w:val="right"/>
            </w:pPr>
            <w:r>
              <w:t>7,751</w:t>
            </w:r>
          </w:p>
        </w:tc>
        <w:tc>
          <w:tcPr>
            <w:tcW w:w="1494" w:type="dxa"/>
            <w:tcBorders>
              <w:left w:val="single" w:sz="4" w:space="0" w:color="000000"/>
              <w:bottom w:val="single" w:sz="4" w:space="0" w:color="000000"/>
              <w:right w:val="single" w:sz="4" w:space="0" w:color="000000"/>
            </w:tcBorders>
            <w:shd w:val="clear" w:color="auto" w:fill="auto"/>
            <w:vAlign w:val="bottom"/>
          </w:tcPr>
          <w:p w14:paraId="011774AC" w14:textId="77777777" w:rsidR="00FD230F" w:rsidRDefault="00FD230F" w:rsidP="00BE1335">
            <w:pPr>
              <w:pStyle w:val="TableContents"/>
              <w:jc w:val="right"/>
            </w:pPr>
            <w:r>
              <w:t>85.15</w:t>
            </w:r>
          </w:p>
        </w:tc>
      </w:tr>
      <w:tr w:rsidR="00FD230F" w14:paraId="487BEFC6" w14:textId="77777777" w:rsidTr="004B1A69">
        <w:trPr>
          <w:trHeight w:val="570"/>
        </w:trPr>
        <w:tc>
          <w:tcPr>
            <w:tcW w:w="4082" w:type="dxa"/>
            <w:tcBorders>
              <w:left w:val="single" w:sz="4" w:space="0" w:color="000000"/>
              <w:bottom w:val="single" w:sz="4" w:space="0" w:color="000000"/>
            </w:tcBorders>
            <w:shd w:val="clear" w:color="auto" w:fill="auto"/>
            <w:vAlign w:val="bottom"/>
          </w:tcPr>
          <w:p w14:paraId="687FDD66" w14:textId="77777777" w:rsidR="00FD230F" w:rsidRPr="008342EE" w:rsidRDefault="00FD230F" w:rsidP="00BE1335">
            <w:pPr>
              <w:rPr>
                <w:lang w:val="ro-RO"/>
              </w:rPr>
            </w:pPr>
            <w:r w:rsidRPr="008342EE">
              <w:rPr>
                <w:b/>
                <w:lang w:val="ro-RO"/>
              </w:rPr>
              <w:lastRenderedPageBreak/>
              <w:t xml:space="preserve">4.Bugetul asigurărilor pentru </w:t>
            </w:r>
            <w:proofErr w:type="spellStart"/>
            <w:r w:rsidRPr="008342EE">
              <w:rPr>
                <w:b/>
                <w:lang w:val="ro-RO"/>
              </w:rPr>
              <w:t>şomaj</w:t>
            </w:r>
            <w:proofErr w:type="spellEnd"/>
            <w:r w:rsidRPr="008342EE">
              <w:rPr>
                <w:b/>
                <w:lang w:val="ro-RO"/>
              </w:rPr>
              <w:t xml:space="preserve"> </w:t>
            </w:r>
          </w:p>
        </w:tc>
        <w:tc>
          <w:tcPr>
            <w:tcW w:w="1525" w:type="dxa"/>
            <w:tcBorders>
              <w:left w:val="single" w:sz="4" w:space="0" w:color="000000"/>
              <w:bottom w:val="single" w:sz="4" w:space="0" w:color="000000"/>
            </w:tcBorders>
            <w:shd w:val="clear" w:color="auto" w:fill="auto"/>
            <w:vAlign w:val="bottom"/>
          </w:tcPr>
          <w:p w14:paraId="0C5D720B" w14:textId="77777777" w:rsidR="00FD230F" w:rsidRDefault="00FD230F" w:rsidP="00BE1335">
            <w:pPr>
              <w:pStyle w:val="TableContents"/>
              <w:jc w:val="right"/>
            </w:pPr>
            <w:r>
              <w:t>57</w:t>
            </w:r>
          </w:p>
        </w:tc>
        <w:tc>
          <w:tcPr>
            <w:tcW w:w="1388" w:type="dxa"/>
            <w:tcBorders>
              <w:left w:val="single" w:sz="4" w:space="0" w:color="000000"/>
              <w:bottom w:val="single" w:sz="4" w:space="0" w:color="000000"/>
            </w:tcBorders>
            <w:shd w:val="clear" w:color="auto" w:fill="auto"/>
            <w:vAlign w:val="bottom"/>
          </w:tcPr>
          <w:p w14:paraId="77ECB741" w14:textId="77777777" w:rsidR="00FD230F" w:rsidRDefault="00FD230F" w:rsidP="00BE1335">
            <w:pPr>
              <w:pStyle w:val="TableContents"/>
              <w:jc w:val="right"/>
            </w:pPr>
            <w:r>
              <w:t>70</w:t>
            </w:r>
          </w:p>
        </w:tc>
        <w:tc>
          <w:tcPr>
            <w:tcW w:w="1494" w:type="dxa"/>
            <w:tcBorders>
              <w:left w:val="single" w:sz="4" w:space="0" w:color="000000"/>
              <w:bottom w:val="single" w:sz="4" w:space="0" w:color="000000"/>
              <w:right w:val="single" w:sz="4" w:space="0" w:color="000000"/>
            </w:tcBorders>
            <w:shd w:val="clear" w:color="auto" w:fill="auto"/>
            <w:vAlign w:val="bottom"/>
          </w:tcPr>
          <w:p w14:paraId="4F3F3FB5" w14:textId="77777777" w:rsidR="00FD230F" w:rsidRDefault="00FD230F" w:rsidP="00BE1335">
            <w:pPr>
              <w:pStyle w:val="TableContents"/>
              <w:jc w:val="right"/>
            </w:pPr>
            <w:r>
              <w:t>122.81</w:t>
            </w:r>
          </w:p>
        </w:tc>
      </w:tr>
      <w:tr w:rsidR="00FD230F" w14:paraId="5B99B5C5" w14:textId="77777777" w:rsidTr="004B1A69">
        <w:trPr>
          <w:trHeight w:val="540"/>
        </w:trPr>
        <w:tc>
          <w:tcPr>
            <w:tcW w:w="4082" w:type="dxa"/>
            <w:tcBorders>
              <w:left w:val="single" w:sz="4" w:space="0" w:color="000000"/>
              <w:bottom w:val="single" w:sz="4" w:space="0" w:color="000000"/>
            </w:tcBorders>
            <w:shd w:val="clear" w:color="auto" w:fill="auto"/>
            <w:vAlign w:val="bottom"/>
          </w:tcPr>
          <w:p w14:paraId="55AA63C8" w14:textId="77777777" w:rsidR="00FD230F" w:rsidRPr="008342EE" w:rsidRDefault="00FD230F" w:rsidP="00BE1335">
            <w:pPr>
              <w:jc w:val="center"/>
              <w:rPr>
                <w:lang w:val="ro-RO"/>
              </w:rPr>
            </w:pPr>
            <w:r w:rsidRPr="008342EE">
              <w:rPr>
                <w:lang w:val="ro-RO"/>
              </w:rPr>
              <w:t xml:space="preserve"> TOTAL arierate recuperabile din care :</w:t>
            </w:r>
          </w:p>
        </w:tc>
        <w:tc>
          <w:tcPr>
            <w:tcW w:w="1525" w:type="dxa"/>
            <w:tcBorders>
              <w:left w:val="single" w:sz="4" w:space="0" w:color="000000"/>
              <w:bottom w:val="single" w:sz="4" w:space="0" w:color="000000"/>
            </w:tcBorders>
            <w:shd w:val="clear" w:color="auto" w:fill="auto"/>
            <w:vAlign w:val="bottom"/>
          </w:tcPr>
          <w:p w14:paraId="04C2DC3B" w14:textId="77777777" w:rsidR="00FD230F" w:rsidRDefault="00FD230F" w:rsidP="00BE1335">
            <w:pPr>
              <w:pStyle w:val="TableContents"/>
              <w:jc w:val="right"/>
            </w:pPr>
            <w:r>
              <w:rPr>
                <w:b/>
              </w:rPr>
              <w:t>76,424</w:t>
            </w:r>
          </w:p>
        </w:tc>
        <w:tc>
          <w:tcPr>
            <w:tcW w:w="1388" w:type="dxa"/>
            <w:tcBorders>
              <w:left w:val="single" w:sz="4" w:space="0" w:color="000000"/>
              <w:bottom w:val="single" w:sz="4" w:space="0" w:color="000000"/>
            </w:tcBorders>
            <w:shd w:val="clear" w:color="auto" w:fill="auto"/>
            <w:vAlign w:val="bottom"/>
          </w:tcPr>
          <w:p w14:paraId="42877E7A" w14:textId="77777777" w:rsidR="00FD230F" w:rsidRDefault="00FD230F" w:rsidP="00BE1335">
            <w:pPr>
              <w:pStyle w:val="TableContents"/>
              <w:jc w:val="right"/>
            </w:pPr>
            <w:r>
              <w:rPr>
                <w:b/>
              </w:rPr>
              <w:t>68,368</w:t>
            </w:r>
          </w:p>
        </w:tc>
        <w:tc>
          <w:tcPr>
            <w:tcW w:w="1494" w:type="dxa"/>
            <w:tcBorders>
              <w:left w:val="single" w:sz="4" w:space="0" w:color="000000"/>
              <w:bottom w:val="single" w:sz="4" w:space="0" w:color="000000"/>
              <w:right w:val="single" w:sz="4" w:space="0" w:color="000000"/>
            </w:tcBorders>
            <w:shd w:val="clear" w:color="auto" w:fill="auto"/>
            <w:vAlign w:val="bottom"/>
          </w:tcPr>
          <w:p w14:paraId="630BED41" w14:textId="77777777" w:rsidR="00FD230F" w:rsidRDefault="00FD230F" w:rsidP="00BE1335">
            <w:pPr>
              <w:pStyle w:val="TableContents"/>
              <w:jc w:val="right"/>
            </w:pPr>
            <w:r>
              <w:rPr>
                <w:b/>
              </w:rPr>
              <w:t>89.46</w:t>
            </w:r>
          </w:p>
        </w:tc>
      </w:tr>
      <w:tr w:rsidR="00FD230F" w14:paraId="7F6E0EE6" w14:textId="77777777" w:rsidTr="004B1A69">
        <w:trPr>
          <w:trHeight w:val="495"/>
        </w:trPr>
        <w:tc>
          <w:tcPr>
            <w:tcW w:w="4082" w:type="dxa"/>
            <w:tcBorders>
              <w:left w:val="single" w:sz="4" w:space="0" w:color="000000"/>
              <w:bottom w:val="single" w:sz="4" w:space="0" w:color="000000"/>
            </w:tcBorders>
            <w:shd w:val="clear" w:color="auto" w:fill="auto"/>
          </w:tcPr>
          <w:p w14:paraId="32DF3AA2" w14:textId="77777777" w:rsidR="00FD230F" w:rsidRPr="008342EE" w:rsidRDefault="00FD230F" w:rsidP="00BE1335">
            <w:pPr>
              <w:jc w:val="both"/>
              <w:rPr>
                <w:lang w:val="ro-RO"/>
              </w:rPr>
            </w:pPr>
            <w:r w:rsidRPr="008342EE">
              <w:rPr>
                <w:b/>
                <w:i/>
                <w:lang w:val="ro-RO"/>
              </w:rPr>
              <w:t xml:space="preserve">       - arierate incerte + inactivi</w:t>
            </w:r>
          </w:p>
        </w:tc>
        <w:tc>
          <w:tcPr>
            <w:tcW w:w="1525" w:type="dxa"/>
            <w:tcBorders>
              <w:left w:val="single" w:sz="4" w:space="0" w:color="000000"/>
              <w:bottom w:val="single" w:sz="4" w:space="0" w:color="000000"/>
            </w:tcBorders>
            <w:shd w:val="clear" w:color="auto" w:fill="auto"/>
            <w:vAlign w:val="bottom"/>
          </w:tcPr>
          <w:p w14:paraId="38D91A31" w14:textId="77777777" w:rsidR="00FD230F" w:rsidRDefault="00FD230F" w:rsidP="00BE1335">
            <w:pPr>
              <w:pStyle w:val="TableContents"/>
              <w:jc w:val="right"/>
            </w:pPr>
            <w:r>
              <w:rPr>
                <w:i/>
              </w:rPr>
              <w:t>6,745</w:t>
            </w:r>
          </w:p>
        </w:tc>
        <w:tc>
          <w:tcPr>
            <w:tcW w:w="1388" w:type="dxa"/>
            <w:tcBorders>
              <w:left w:val="single" w:sz="4" w:space="0" w:color="000000"/>
              <w:bottom w:val="single" w:sz="4" w:space="0" w:color="000000"/>
            </w:tcBorders>
            <w:shd w:val="clear" w:color="auto" w:fill="auto"/>
            <w:vAlign w:val="bottom"/>
          </w:tcPr>
          <w:p w14:paraId="7BCE8C42" w14:textId="77777777" w:rsidR="00FD230F" w:rsidRDefault="00FD230F" w:rsidP="00BE1335">
            <w:pPr>
              <w:pStyle w:val="TableContents"/>
              <w:jc w:val="right"/>
            </w:pPr>
            <w:r>
              <w:rPr>
                <w:i/>
              </w:rPr>
              <w:t>6,195</w:t>
            </w:r>
          </w:p>
        </w:tc>
        <w:tc>
          <w:tcPr>
            <w:tcW w:w="1494" w:type="dxa"/>
            <w:tcBorders>
              <w:left w:val="single" w:sz="4" w:space="0" w:color="000000"/>
              <w:bottom w:val="single" w:sz="4" w:space="0" w:color="000000"/>
              <w:right w:val="single" w:sz="4" w:space="0" w:color="000000"/>
            </w:tcBorders>
            <w:shd w:val="clear" w:color="auto" w:fill="auto"/>
            <w:vAlign w:val="bottom"/>
          </w:tcPr>
          <w:p w14:paraId="3DE7C49A" w14:textId="77777777" w:rsidR="00FD230F" w:rsidRDefault="00FD230F" w:rsidP="00BE1335">
            <w:pPr>
              <w:pStyle w:val="TableContents"/>
              <w:jc w:val="right"/>
            </w:pPr>
            <w:r>
              <w:t>91.85</w:t>
            </w:r>
          </w:p>
        </w:tc>
      </w:tr>
      <w:tr w:rsidR="00FD230F" w14:paraId="78AD9C11" w14:textId="77777777" w:rsidTr="004B1A69">
        <w:trPr>
          <w:trHeight w:val="615"/>
        </w:trPr>
        <w:tc>
          <w:tcPr>
            <w:tcW w:w="4082" w:type="dxa"/>
            <w:tcBorders>
              <w:left w:val="single" w:sz="4" w:space="0" w:color="000000"/>
              <w:bottom w:val="single" w:sz="4" w:space="0" w:color="000000"/>
            </w:tcBorders>
            <w:shd w:val="clear" w:color="auto" w:fill="auto"/>
          </w:tcPr>
          <w:p w14:paraId="3C3E8E48" w14:textId="57D676AD" w:rsidR="00FD230F" w:rsidRPr="008342EE" w:rsidRDefault="00FD230F" w:rsidP="00BE1335">
            <w:pPr>
              <w:jc w:val="both"/>
              <w:rPr>
                <w:lang w:val="ro-RO"/>
              </w:rPr>
            </w:pPr>
            <w:r w:rsidRPr="008342EE">
              <w:rPr>
                <w:b/>
                <w:lang w:val="ro-RO"/>
              </w:rPr>
              <w:t xml:space="preserve">      - arierate e</w:t>
            </w:r>
            <w:r w:rsidR="008342EE">
              <w:rPr>
                <w:b/>
                <w:lang w:val="ro-RO"/>
              </w:rPr>
              <w:t>ș</w:t>
            </w:r>
            <w:r w:rsidRPr="008342EE">
              <w:rPr>
                <w:b/>
                <w:lang w:val="ro-RO"/>
              </w:rPr>
              <w:t>alonate( col. 23 din Cap.</w:t>
            </w:r>
            <w:r w:rsidR="008342EE">
              <w:rPr>
                <w:b/>
                <w:lang w:val="ro-RO"/>
              </w:rPr>
              <w:t xml:space="preserve"> </w:t>
            </w:r>
            <w:r w:rsidRPr="008342EE">
              <w:rPr>
                <w:b/>
                <w:lang w:val="ro-RO"/>
              </w:rPr>
              <w:t>colectare)</w:t>
            </w:r>
          </w:p>
        </w:tc>
        <w:tc>
          <w:tcPr>
            <w:tcW w:w="1525" w:type="dxa"/>
            <w:tcBorders>
              <w:left w:val="single" w:sz="4" w:space="0" w:color="000000"/>
              <w:bottom w:val="single" w:sz="4" w:space="0" w:color="000000"/>
            </w:tcBorders>
            <w:shd w:val="clear" w:color="auto" w:fill="auto"/>
            <w:vAlign w:val="bottom"/>
          </w:tcPr>
          <w:p w14:paraId="46E53C65" w14:textId="77777777" w:rsidR="00FD230F" w:rsidRDefault="00FD230F" w:rsidP="00BE1335">
            <w:pPr>
              <w:pStyle w:val="TableContents"/>
              <w:jc w:val="right"/>
            </w:pPr>
            <w:r>
              <w:rPr>
                <w:i/>
              </w:rPr>
              <w:t>38,277</w:t>
            </w:r>
          </w:p>
        </w:tc>
        <w:tc>
          <w:tcPr>
            <w:tcW w:w="1388" w:type="dxa"/>
            <w:tcBorders>
              <w:left w:val="single" w:sz="4" w:space="0" w:color="000000"/>
              <w:bottom w:val="single" w:sz="4" w:space="0" w:color="000000"/>
            </w:tcBorders>
            <w:shd w:val="clear" w:color="auto" w:fill="auto"/>
            <w:vAlign w:val="bottom"/>
          </w:tcPr>
          <w:p w14:paraId="634AB92B" w14:textId="77777777" w:rsidR="00FD230F" w:rsidRDefault="00FD230F" w:rsidP="00BE1335">
            <w:pPr>
              <w:pStyle w:val="TableContents"/>
              <w:jc w:val="right"/>
            </w:pPr>
            <w:r>
              <w:rPr>
                <w:i/>
              </w:rPr>
              <w:t>40,105</w:t>
            </w:r>
          </w:p>
        </w:tc>
        <w:tc>
          <w:tcPr>
            <w:tcW w:w="1494" w:type="dxa"/>
            <w:tcBorders>
              <w:left w:val="single" w:sz="4" w:space="0" w:color="000000"/>
              <w:bottom w:val="single" w:sz="4" w:space="0" w:color="000000"/>
              <w:right w:val="single" w:sz="4" w:space="0" w:color="000000"/>
            </w:tcBorders>
            <w:shd w:val="clear" w:color="auto" w:fill="auto"/>
            <w:vAlign w:val="bottom"/>
          </w:tcPr>
          <w:p w14:paraId="44AE9597" w14:textId="77777777" w:rsidR="00FD230F" w:rsidRDefault="00FD230F" w:rsidP="00BE1335">
            <w:pPr>
              <w:pStyle w:val="TableContents"/>
              <w:jc w:val="right"/>
            </w:pPr>
            <w:r>
              <w:t>104.78</w:t>
            </w:r>
          </w:p>
        </w:tc>
      </w:tr>
      <w:tr w:rsidR="00FD230F" w14:paraId="06B36F88" w14:textId="77777777" w:rsidTr="004B1A69">
        <w:trPr>
          <w:trHeight w:val="465"/>
        </w:trPr>
        <w:tc>
          <w:tcPr>
            <w:tcW w:w="4082" w:type="dxa"/>
            <w:tcBorders>
              <w:left w:val="single" w:sz="4" w:space="0" w:color="000000"/>
              <w:bottom w:val="single" w:sz="4" w:space="0" w:color="000000"/>
            </w:tcBorders>
            <w:shd w:val="clear" w:color="auto" w:fill="auto"/>
          </w:tcPr>
          <w:p w14:paraId="37492CB1" w14:textId="77777777" w:rsidR="00FD230F" w:rsidRPr="008342EE" w:rsidRDefault="00FD230F" w:rsidP="00BE1335">
            <w:pPr>
              <w:jc w:val="both"/>
              <w:rPr>
                <w:lang w:val="ro-RO"/>
              </w:rPr>
            </w:pPr>
            <w:r w:rsidRPr="008342EE">
              <w:rPr>
                <w:i/>
                <w:lang w:val="ro-RO"/>
              </w:rPr>
              <w:t xml:space="preserve">       - arierate posibil de recuperat </w:t>
            </w:r>
          </w:p>
        </w:tc>
        <w:tc>
          <w:tcPr>
            <w:tcW w:w="1525" w:type="dxa"/>
            <w:tcBorders>
              <w:left w:val="single" w:sz="4" w:space="0" w:color="000000"/>
              <w:bottom w:val="single" w:sz="4" w:space="0" w:color="000000"/>
            </w:tcBorders>
            <w:shd w:val="clear" w:color="auto" w:fill="auto"/>
            <w:vAlign w:val="bottom"/>
          </w:tcPr>
          <w:p w14:paraId="0D44472A" w14:textId="77777777" w:rsidR="00FD230F" w:rsidRDefault="00FD230F" w:rsidP="00BE1335">
            <w:pPr>
              <w:pStyle w:val="TableContents"/>
              <w:jc w:val="right"/>
            </w:pPr>
            <w:r>
              <w:rPr>
                <w:i/>
              </w:rPr>
              <w:t>31,402</w:t>
            </w:r>
          </w:p>
        </w:tc>
        <w:tc>
          <w:tcPr>
            <w:tcW w:w="1388" w:type="dxa"/>
            <w:tcBorders>
              <w:left w:val="single" w:sz="4" w:space="0" w:color="000000"/>
              <w:bottom w:val="single" w:sz="4" w:space="0" w:color="000000"/>
            </w:tcBorders>
            <w:shd w:val="clear" w:color="auto" w:fill="auto"/>
            <w:vAlign w:val="bottom"/>
          </w:tcPr>
          <w:p w14:paraId="0F6AC6F7" w14:textId="77777777" w:rsidR="00FD230F" w:rsidRDefault="00FD230F" w:rsidP="00BE1335">
            <w:pPr>
              <w:pStyle w:val="TableContents"/>
              <w:jc w:val="right"/>
            </w:pPr>
            <w:r>
              <w:rPr>
                <w:i/>
              </w:rPr>
              <w:t>22,068</w:t>
            </w:r>
          </w:p>
        </w:tc>
        <w:tc>
          <w:tcPr>
            <w:tcW w:w="1494" w:type="dxa"/>
            <w:tcBorders>
              <w:left w:val="single" w:sz="4" w:space="0" w:color="000000"/>
              <w:bottom w:val="single" w:sz="4" w:space="0" w:color="000000"/>
              <w:right w:val="single" w:sz="4" w:space="0" w:color="000000"/>
            </w:tcBorders>
            <w:shd w:val="clear" w:color="auto" w:fill="auto"/>
            <w:vAlign w:val="bottom"/>
          </w:tcPr>
          <w:p w14:paraId="0E5FA7C2" w14:textId="77777777" w:rsidR="00FD230F" w:rsidRDefault="00FD230F" w:rsidP="00BE1335">
            <w:pPr>
              <w:pStyle w:val="TableContents"/>
              <w:jc w:val="right"/>
            </w:pPr>
            <w:r>
              <w:t>70.28</w:t>
            </w:r>
          </w:p>
        </w:tc>
      </w:tr>
    </w:tbl>
    <w:p w14:paraId="2CCA74C5" w14:textId="77777777" w:rsidR="00FD230F" w:rsidRDefault="00FD230F" w:rsidP="00FD230F">
      <w:pPr>
        <w:pStyle w:val="Corptext"/>
      </w:pPr>
      <w:r>
        <w:rPr>
          <w:b/>
          <w:bCs/>
          <w:i/>
          <w:iCs/>
          <w:color w:val="800080"/>
          <w:lang w:val="it-IT"/>
        </w:rPr>
        <w:t xml:space="preserve"> </w:t>
      </w:r>
    </w:p>
    <w:p w14:paraId="6DEE8487" w14:textId="77777777" w:rsidR="00FD230F" w:rsidRPr="00FD230F" w:rsidRDefault="00FD230F" w:rsidP="00FD230F">
      <w:pPr>
        <w:numPr>
          <w:ilvl w:val="0"/>
          <w:numId w:val="12"/>
        </w:numPr>
        <w:suppressAutoHyphens/>
        <w:autoSpaceDE w:val="0"/>
        <w:spacing w:after="0" w:line="240" w:lineRule="auto"/>
        <w:jc w:val="both"/>
        <w:rPr>
          <w:rFonts w:ascii="Times New Roman" w:hAnsi="Times New Roman" w:cs="Times New Roman"/>
          <w:sz w:val="24"/>
          <w:szCs w:val="24"/>
        </w:rPr>
      </w:pPr>
      <w:r w:rsidRPr="00FD230F">
        <w:rPr>
          <w:rFonts w:ascii="Times New Roman" w:hAnsi="Times New Roman" w:cs="Times New Roman"/>
          <w:b/>
          <w:bCs/>
          <w:i/>
          <w:iCs/>
          <w:color w:val="000000"/>
          <w:sz w:val="24"/>
          <w:szCs w:val="24"/>
          <w:lang w:val="it-IT"/>
        </w:rPr>
        <w:t>Arieratele recuperabile, înregistrate la data de 30.09</w:t>
      </w:r>
      <w:r w:rsidRPr="00FD230F">
        <w:rPr>
          <w:rFonts w:ascii="Times New Roman" w:hAnsi="Times New Roman" w:cs="Times New Roman"/>
          <w:b/>
          <w:bCs/>
          <w:i/>
          <w:iCs/>
          <w:color w:val="000000"/>
          <w:sz w:val="24"/>
          <w:szCs w:val="24"/>
        </w:rPr>
        <w:t>.2021</w:t>
      </w:r>
      <w:r w:rsidRPr="00FD230F">
        <w:rPr>
          <w:rFonts w:ascii="Times New Roman" w:hAnsi="Times New Roman" w:cs="Times New Roman"/>
          <w:b/>
          <w:bCs/>
          <w:i/>
          <w:iCs/>
          <w:color w:val="000000"/>
          <w:sz w:val="24"/>
          <w:szCs w:val="24"/>
          <w:lang w:val="it-IT"/>
        </w:rPr>
        <w:t xml:space="preserve"> în valoare de</w:t>
      </w:r>
      <w:r w:rsidRPr="00FD230F">
        <w:rPr>
          <w:rFonts w:ascii="Times New Roman" w:hAnsi="Times New Roman" w:cs="Times New Roman"/>
          <w:b/>
          <w:bCs/>
          <w:i/>
          <w:iCs/>
          <w:color w:val="000000"/>
          <w:sz w:val="24"/>
          <w:szCs w:val="24"/>
        </w:rPr>
        <w:t xml:space="preserve">    68.368 </w:t>
      </w:r>
      <w:r w:rsidRPr="00FD230F">
        <w:rPr>
          <w:rFonts w:ascii="Times New Roman" w:hAnsi="Times New Roman" w:cs="Times New Roman"/>
          <w:b/>
          <w:bCs/>
          <w:i/>
          <w:iCs/>
          <w:color w:val="000000"/>
          <w:sz w:val="24"/>
          <w:szCs w:val="24"/>
          <w:lang w:val="it-IT"/>
        </w:rPr>
        <w:t>mii.lei, au scazut cu</w:t>
      </w:r>
      <w:r w:rsidRPr="00FD230F">
        <w:rPr>
          <w:rFonts w:ascii="Times New Roman" w:hAnsi="Times New Roman" w:cs="Times New Roman"/>
          <w:b/>
          <w:bCs/>
          <w:i/>
          <w:iCs/>
          <w:color w:val="000000"/>
          <w:sz w:val="24"/>
          <w:szCs w:val="24"/>
        </w:rPr>
        <w:t xml:space="preserve"> -10.54 </w:t>
      </w:r>
      <w:r w:rsidRPr="00FD230F">
        <w:rPr>
          <w:rFonts w:ascii="Times New Roman" w:hAnsi="Times New Roman" w:cs="Times New Roman"/>
          <w:b/>
          <w:bCs/>
          <w:i/>
          <w:iCs/>
          <w:color w:val="000000"/>
          <w:sz w:val="24"/>
          <w:szCs w:val="24"/>
          <w:lang w:val="it-IT"/>
        </w:rPr>
        <w:t xml:space="preserve">% fată de cele existente la 31.12.2020 </w:t>
      </w:r>
    </w:p>
    <w:p w14:paraId="725F1C83" w14:textId="77777777" w:rsidR="00FD230F" w:rsidRPr="00FD230F" w:rsidRDefault="00FD230F" w:rsidP="00FD230F">
      <w:pPr>
        <w:autoSpaceDE w:val="0"/>
        <w:spacing w:after="0" w:line="240" w:lineRule="auto"/>
        <w:ind w:left="720"/>
        <w:jc w:val="both"/>
        <w:rPr>
          <w:rFonts w:ascii="Times New Roman" w:hAnsi="Times New Roman" w:cs="Times New Roman"/>
          <w:sz w:val="24"/>
          <w:szCs w:val="24"/>
        </w:rPr>
      </w:pPr>
      <w:r w:rsidRPr="00FD230F">
        <w:rPr>
          <w:rFonts w:ascii="Times New Roman" w:hAnsi="Times New Roman" w:cs="Times New Roman"/>
          <w:b/>
          <w:bCs/>
          <w:i/>
          <w:iCs/>
          <w:color w:val="000000"/>
          <w:sz w:val="24"/>
          <w:szCs w:val="24"/>
          <w:lang w:val="it-IT"/>
        </w:rPr>
        <w:t>si se compun din:</w:t>
      </w:r>
    </w:p>
    <w:p w14:paraId="45D5B5F7" w14:textId="77777777" w:rsidR="00FD230F" w:rsidRPr="00FD230F" w:rsidRDefault="00FD230F" w:rsidP="00FD230F">
      <w:pPr>
        <w:numPr>
          <w:ilvl w:val="0"/>
          <w:numId w:val="12"/>
        </w:numPr>
        <w:suppressAutoHyphens/>
        <w:autoSpaceDE w:val="0"/>
        <w:spacing w:after="0" w:line="240" w:lineRule="auto"/>
        <w:jc w:val="both"/>
        <w:rPr>
          <w:rFonts w:ascii="Times New Roman" w:hAnsi="Times New Roman" w:cs="Times New Roman"/>
          <w:sz w:val="24"/>
          <w:szCs w:val="24"/>
        </w:rPr>
      </w:pPr>
      <w:r w:rsidRPr="00FD230F">
        <w:rPr>
          <w:rFonts w:ascii="Times New Roman" w:hAnsi="Times New Roman" w:cs="Times New Roman"/>
          <w:b/>
          <w:bCs/>
          <w:i/>
          <w:iCs/>
          <w:color w:val="000000"/>
          <w:sz w:val="24"/>
          <w:szCs w:val="24"/>
        </w:rPr>
        <w:t>65.526</w:t>
      </w:r>
      <w:r w:rsidRPr="00FD230F">
        <w:rPr>
          <w:rFonts w:ascii="Times New Roman" w:hAnsi="Times New Roman" w:cs="Times New Roman"/>
          <w:b/>
          <w:bCs/>
          <w:i/>
          <w:iCs/>
          <w:color w:val="000000"/>
          <w:sz w:val="24"/>
          <w:szCs w:val="24"/>
          <w:lang w:val="it-IT"/>
        </w:rPr>
        <w:t xml:space="preserve"> mii.lei – arierate recuperabile, conform capacitătii de colectare aferente persoanelor juridice, fata de 73.065 mii.lei inregistrate la 31.12.2020, ceea ce reprezinta o scadere de  de -10.18</w:t>
      </w:r>
      <w:r w:rsidRPr="00FD230F">
        <w:rPr>
          <w:rFonts w:ascii="Times New Roman" w:hAnsi="Times New Roman" w:cs="Times New Roman"/>
          <w:b/>
          <w:bCs/>
          <w:i/>
          <w:iCs/>
          <w:color w:val="000000"/>
          <w:sz w:val="24"/>
          <w:szCs w:val="24"/>
        </w:rPr>
        <w:t xml:space="preserve"> </w:t>
      </w:r>
      <w:r w:rsidRPr="00FD230F">
        <w:rPr>
          <w:rFonts w:ascii="Times New Roman" w:hAnsi="Times New Roman" w:cs="Times New Roman"/>
          <w:b/>
          <w:bCs/>
          <w:i/>
          <w:iCs/>
          <w:color w:val="000000"/>
          <w:sz w:val="24"/>
          <w:szCs w:val="24"/>
          <w:lang w:val="it-IT"/>
        </w:rPr>
        <w:t>%.</w:t>
      </w:r>
    </w:p>
    <w:p w14:paraId="32B29F9F" w14:textId="77777777" w:rsidR="00FD230F" w:rsidRPr="00FD230F" w:rsidRDefault="00FD230F" w:rsidP="00FD230F">
      <w:pPr>
        <w:numPr>
          <w:ilvl w:val="0"/>
          <w:numId w:val="12"/>
        </w:numPr>
        <w:suppressAutoHyphens/>
        <w:autoSpaceDE w:val="0"/>
        <w:spacing w:after="0" w:line="240" w:lineRule="auto"/>
        <w:jc w:val="both"/>
        <w:rPr>
          <w:rFonts w:ascii="Times New Roman" w:hAnsi="Times New Roman" w:cs="Times New Roman"/>
          <w:sz w:val="24"/>
          <w:szCs w:val="24"/>
        </w:rPr>
      </w:pPr>
      <w:r w:rsidRPr="00FD230F">
        <w:rPr>
          <w:rFonts w:ascii="Times New Roman" w:hAnsi="Times New Roman" w:cs="Times New Roman"/>
          <w:b/>
          <w:bCs/>
          <w:i/>
          <w:iCs/>
          <w:color w:val="000000"/>
          <w:sz w:val="24"/>
          <w:szCs w:val="24"/>
        </w:rPr>
        <w:t>2.742</w:t>
      </w:r>
      <w:r w:rsidRPr="00FD230F">
        <w:rPr>
          <w:rFonts w:ascii="Times New Roman" w:hAnsi="Times New Roman" w:cs="Times New Roman"/>
          <w:b/>
          <w:bCs/>
          <w:i/>
          <w:iCs/>
          <w:color w:val="000000"/>
          <w:sz w:val="24"/>
          <w:szCs w:val="24"/>
          <w:lang w:val="it-IT"/>
        </w:rPr>
        <w:t xml:space="preserve"> mii.lei – arierate recuperabile, conform capacitătii de colectare aferente persoanelor fizice, fata de 3.359 mii.lei inregistrate la 31.12.2020, ceea ce reprezinta o scadere de -18.36 %.</w:t>
      </w:r>
    </w:p>
    <w:p w14:paraId="09A256E7" w14:textId="77777777" w:rsidR="00FD230F" w:rsidRPr="00FD230F" w:rsidRDefault="00FD230F" w:rsidP="00FD230F">
      <w:pPr>
        <w:autoSpaceDE w:val="0"/>
        <w:spacing w:after="0" w:line="240" w:lineRule="auto"/>
        <w:ind w:left="720"/>
        <w:jc w:val="both"/>
        <w:rPr>
          <w:rFonts w:ascii="Times New Roman" w:hAnsi="Times New Roman" w:cs="Times New Roman"/>
          <w:b/>
          <w:i/>
          <w:color w:val="000000"/>
          <w:sz w:val="24"/>
          <w:szCs w:val="24"/>
          <w:lang w:val="it-IT"/>
        </w:rPr>
      </w:pPr>
    </w:p>
    <w:p w14:paraId="33ECA1FA" w14:textId="77777777" w:rsidR="00FD230F" w:rsidRPr="00FD230F" w:rsidRDefault="00FD230F" w:rsidP="00FD230F">
      <w:pPr>
        <w:autoSpaceDE w:val="0"/>
        <w:spacing w:after="0" w:line="240" w:lineRule="auto"/>
        <w:ind w:left="720"/>
        <w:jc w:val="both"/>
        <w:rPr>
          <w:rFonts w:ascii="Times New Roman" w:hAnsi="Times New Roman" w:cs="Times New Roman"/>
          <w:b/>
          <w:i/>
          <w:color w:val="000000"/>
          <w:sz w:val="24"/>
          <w:szCs w:val="24"/>
          <w:lang w:val="it-IT"/>
        </w:rPr>
      </w:pPr>
    </w:p>
    <w:p w14:paraId="180EC74B" w14:textId="02D8A16A" w:rsidR="00FD230F" w:rsidRPr="003D4B4A" w:rsidRDefault="00FD230F" w:rsidP="008342EE">
      <w:pPr>
        <w:pStyle w:val="Corptext"/>
      </w:pPr>
      <w:r w:rsidRPr="003D4B4A">
        <w:rPr>
          <w:b/>
          <w:bCs/>
          <w:i/>
          <w:iCs/>
        </w:rPr>
        <w:t>Situa</w:t>
      </w:r>
      <w:r w:rsidR="003D4B4A">
        <w:rPr>
          <w:b/>
          <w:bCs/>
          <w:i/>
          <w:iCs/>
        </w:rPr>
        <w:t>ț</w:t>
      </w:r>
      <w:r w:rsidRPr="003D4B4A">
        <w:rPr>
          <w:b/>
          <w:bCs/>
          <w:i/>
          <w:iCs/>
        </w:rPr>
        <w:t>ia e</w:t>
      </w:r>
      <w:r w:rsidR="003D4B4A">
        <w:rPr>
          <w:b/>
          <w:bCs/>
          <w:i/>
          <w:iCs/>
        </w:rPr>
        <w:t>ș</w:t>
      </w:r>
      <w:r w:rsidRPr="003D4B4A">
        <w:rPr>
          <w:b/>
          <w:bCs/>
          <w:i/>
          <w:iCs/>
        </w:rPr>
        <w:t>alon</w:t>
      </w:r>
      <w:r w:rsidR="003D4B4A">
        <w:rPr>
          <w:b/>
          <w:bCs/>
          <w:i/>
          <w:iCs/>
        </w:rPr>
        <w:t>ă</w:t>
      </w:r>
      <w:r w:rsidRPr="003D4B4A">
        <w:rPr>
          <w:b/>
          <w:bCs/>
          <w:i/>
          <w:iCs/>
        </w:rPr>
        <w:t>rilor la pla</w:t>
      </w:r>
      <w:r w:rsidR="008342EE">
        <w:rPr>
          <w:b/>
          <w:bCs/>
          <w:i/>
          <w:iCs/>
        </w:rPr>
        <w:t>tă</w:t>
      </w:r>
      <w:r w:rsidRPr="003D4B4A">
        <w:rPr>
          <w:b/>
          <w:bCs/>
          <w:i/>
          <w:iCs/>
        </w:rPr>
        <w:t xml:space="preserve">                                                      mii lei </w:t>
      </w:r>
    </w:p>
    <w:p w14:paraId="0A004910" w14:textId="77777777" w:rsidR="00FD230F" w:rsidRPr="003D4B4A" w:rsidRDefault="00FD230F" w:rsidP="00FD230F">
      <w:pPr>
        <w:spacing w:after="0" w:line="240" w:lineRule="auto"/>
        <w:jc w:val="center"/>
        <w:rPr>
          <w:rFonts w:ascii="Times New Roman" w:hAnsi="Times New Roman" w:cs="Times New Roman"/>
          <w:sz w:val="24"/>
          <w:szCs w:val="24"/>
        </w:rPr>
      </w:pPr>
    </w:p>
    <w:p w14:paraId="3517A6AB" w14:textId="056773C4" w:rsidR="00FD230F" w:rsidRPr="008342EE" w:rsidRDefault="00FD230F" w:rsidP="008342EE">
      <w:pPr>
        <w:spacing w:after="0" w:line="240" w:lineRule="auto"/>
        <w:jc w:val="both"/>
        <w:rPr>
          <w:rFonts w:ascii="Times New Roman" w:hAnsi="Times New Roman" w:cs="Times New Roman"/>
          <w:sz w:val="24"/>
          <w:szCs w:val="24"/>
          <w:lang w:val="ro-RO"/>
        </w:rPr>
      </w:pPr>
      <w:r w:rsidRPr="00FD230F">
        <w:rPr>
          <w:rFonts w:ascii="Times New Roman" w:hAnsi="Times New Roman" w:cs="Times New Roman"/>
          <w:b/>
          <w:bCs/>
          <w:i/>
          <w:iCs/>
          <w:sz w:val="24"/>
          <w:szCs w:val="24"/>
          <w:lang w:val="ro-RO"/>
        </w:rPr>
        <w:t>Astfel, la sf</w:t>
      </w:r>
      <w:r w:rsidR="003D4B4A">
        <w:rPr>
          <w:rFonts w:ascii="Times New Roman" w:hAnsi="Times New Roman" w:cs="Times New Roman"/>
          <w:b/>
          <w:bCs/>
          <w:i/>
          <w:iCs/>
          <w:sz w:val="24"/>
          <w:szCs w:val="24"/>
          <w:lang w:val="ro-RO"/>
        </w:rPr>
        <w:t>â</w:t>
      </w:r>
      <w:r w:rsidRPr="00FD230F">
        <w:rPr>
          <w:rFonts w:ascii="Times New Roman" w:hAnsi="Times New Roman" w:cs="Times New Roman"/>
          <w:b/>
          <w:bCs/>
          <w:i/>
          <w:iCs/>
          <w:sz w:val="24"/>
          <w:szCs w:val="24"/>
          <w:lang w:val="ro-RO"/>
        </w:rPr>
        <w:t>r</w:t>
      </w:r>
      <w:r w:rsidR="003D4B4A">
        <w:rPr>
          <w:rFonts w:ascii="Times New Roman" w:hAnsi="Times New Roman" w:cs="Times New Roman"/>
          <w:b/>
          <w:bCs/>
          <w:i/>
          <w:iCs/>
          <w:sz w:val="24"/>
          <w:szCs w:val="24"/>
          <w:lang w:val="ro-RO"/>
        </w:rPr>
        <w:t>ș</w:t>
      </w:r>
      <w:r w:rsidRPr="00FD230F">
        <w:rPr>
          <w:rFonts w:ascii="Times New Roman" w:hAnsi="Times New Roman" w:cs="Times New Roman"/>
          <w:b/>
          <w:bCs/>
          <w:i/>
          <w:iCs/>
          <w:sz w:val="24"/>
          <w:szCs w:val="24"/>
          <w:lang w:val="ro-RO"/>
        </w:rPr>
        <w:t>itul lunii</w:t>
      </w:r>
      <w:r w:rsidRPr="00FD230F">
        <w:rPr>
          <w:rFonts w:ascii="Times New Roman" w:hAnsi="Times New Roman" w:cs="Times New Roman"/>
          <w:b/>
          <w:bCs/>
          <w:i/>
          <w:iCs/>
          <w:sz w:val="24"/>
          <w:szCs w:val="24"/>
        </w:rPr>
        <w:t xml:space="preserve"> </w:t>
      </w:r>
      <w:r w:rsidRPr="008342EE">
        <w:rPr>
          <w:rFonts w:ascii="Times New Roman" w:hAnsi="Times New Roman" w:cs="Times New Roman"/>
          <w:b/>
          <w:bCs/>
          <w:i/>
          <w:iCs/>
          <w:sz w:val="24"/>
          <w:szCs w:val="24"/>
          <w:lang w:val="ro-RO"/>
        </w:rPr>
        <w:t>septembrie 2021, situa</w:t>
      </w:r>
      <w:r w:rsidR="003D4B4A" w:rsidRPr="008342EE">
        <w:rPr>
          <w:rFonts w:ascii="Times New Roman" w:hAnsi="Times New Roman" w:cs="Times New Roman"/>
          <w:b/>
          <w:bCs/>
          <w:i/>
          <w:iCs/>
          <w:sz w:val="24"/>
          <w:szCs w:val="24"/>
          <w:lang w:val="ro-RO"/>
        </w:rPr>
        <w:t>ț</w:t>
      </w:r>
      <w:r w:rsidRPr="008342EE">
        <w:rPr>
          <w:rFonts w:ascii="Times New Roman" w:hAnsi="Times New Roman" w:cs="Times New Roman"/>
          <w:b/>
          <w:bCs/>
          <w:i/>
          <w:iCs/>
          <w:sz w:val="24"/>
          <w:szCs w:val="24"/>
          <w:lang w:val="ro-RO"/>
        </w:rPr>
        <w:t>ia e</w:t>
      </w:r>
      <w:r w:rsidR="003D4B4A" w:rsidRPr="008342EE">
        <w:rPr>
          <w:rFonts w:ascii="Times New Roman" w:hAnsi="Times New Roman" w:cs="Times New Roman"/>
          <w:b/>
          <w:bCs/>
          <w:i/>
          <w:iCs/>
          <w:sz w:val="24"/>
          <w:szCs w:val="24"/>
          <w:lang w:val="ro-RO"/>
        </w:rPr>
        <w:t>ș</w:t>
      </w:r>
      <w:r w:rsidRPr="008342EE">
        <w:rPr>
          <w:rFonts w:ascii="Times New Roman" w:hAnsi="Times New Roman" w:cs="Times New Roman"/>
          <w:b/>
          <w:bCs/>
          <w:i/>
          <w:iCs/>
          <w:sz w:val="24"/>
          <w:szCs w:val="24"/>
          <w:lang w:val="ro-RO"/>
        </w:rPr>
        <w:t>alon</w:t>
      </w:r>
      <w:r w:rsidR="003D4B4A" w:rsidRPr="008342EE">
        <w:rPr>
          <w:rFonts w:ascii="Times New Roman" w:hAnsi="Times New Roman" w:cs="Times New Roman"/>
          <w:b/>
          <w:bCs/>
          <w:i/>
          <w:iCs/>
          <w:sz w:val="24"/>
          <w:szCs w:val="24"/>
          <w:lang w:val="ro-RO"/>
        </w:rPr>
        <w:t>ă</w:t>
      </w:r>
      <w:r w:rsidRPr="008342EE">
        <w:rPr>
          <w:rFonts w:ascii="Times New Roman" w:hAnsi="Times New Roman" w:cs="Times New Roman"/>
          <w:b/>
          <w:bCs/>
          <w:i/>
          <w:iCs/>
          <w:sz w:val="24"/>
          <w:szCs w:val="24"/>
          <w:lang w:val="ro-RO"/>
        </w:rPr>
        <w:t>rilor la plata este</w:t>
      </w:r>
      <w:r w:rsidR="008342EE">
        <w:rPr>
          <w:rFonts w:ascii="Times New Roman" w:hAnsi="Times New Roman" w:cs="Times New Roman"/>
          <w:sz w:val="24"/>
          <w:szCs w:val="24"/>
          <w:lang w:val="ro-RO"/>
        </w:rPr>
        <w:t xml:space="preserve"> </w:t>
      </w:r>
      <w:r w:rsidRPr="008342EE">
        <w:rPr>
          <w:rFonts w:ascii="Times New Roman" w:hAnsi="Times New Roman" w:cs="Times New Roman"/>
          <w:b/>
          <w:bCs/>
          <w:i/>
          <w:iCs/>
          <w:sz w:val="24"/>
          <w:szCs w:val="24"/>
          <w:lang w:val="ro-RO"/>
        </w:rPr>
        <w:t xml:space="preserve">prezentata sintetic </w:t>
      </w:r>
      <w:r w:rsidR="008342EE">
        <w:rPr>
          <w:rFonts w:ascii="Times New Roman" w:hAnsi="Times New Roman" w:cs="Times New Roman"/>
          <w:b/>
          <w:bCs/>
          <w:i/>
          <w:iCs/>
          <w:sz w:val="24"/>
          <w:szCs w:val="24"/>
          <w:lang w:val="ro-RO"/>
        </w:rPr>
        <w:t>î</w:t>
      </w:r>
      <w:r w:rsidRPr="008342EE">
        <w:rPr>
          <w:rFonts w:ascii="Times New Roman" w:hAnsi="Times New Roman" w:cs="Times New Roman"/>
          <w:b/>
          <w:bCs/>
          <w:i/>
          <w:iCs/>
          <w:sz w:val="24"/>
          <w:szCs w:val="24"/>
          <w:lang w:val="ro-RO"/>
        </w:rPr>
        <w:t>n</w:t>
      </w:r>
      <w:r w:rsidR="008342EE">
        <w:rPr>
          <w:rFonts w:ascii="Times New Roman" w:hAnsi="Times New Roman" w:cs="Times New Roman"/>
          <w:b/>
          <w:bCs/>
          <w:i/>
          <w:iCs/>
          <w:sz w:val="24"/>
          <w:szCs w:val="24"/>
          <w:lang w:val="ro-RO"/>
        </w:rPr>
        <w:t xml:space="preserve"> </w:t>
      </w:r>
      <w:r w:rsidRPr="008342EE">
        <w:rPr>
          <w:rFonts w:ascii="Times New Roman" w:hAnsi="Times New Roman" w:cs="Times New Roman"/>
          <w:b/>
          <w:bCs/>
          <w:i/>
          <w:iCs/>
          <w:sz w:val="24"/>
          <w:szCs w:val="24"/>
          <w:lang w:val="ro-RO"/>
        </w:rPr>
        <w:t xml:space="preserve">tabelul de  mai  jos: </w:t>
      </w:r>
    </w:p>
    <w:p w14:paraId="21EE48E3" w14:textId="77777777" w:rsidR="008342EE" w:rsidRDefault="00FD230F" w:rsidP="00FD230F">
      <w:pPr>
        <w:spacing w:after="0" w:line="240" w:lineRule="auto"/>
        <w:rPr>
          <w:rFonts w:ascii="Times New Roman" w:hAnsi="Times New Roman" w:cs="Times New Roman"/>
          <w:b/>
          <w:bCs/>
          <w:i/>
          <w:iCs/>
          <w:sz w:val="24"/>
          <w:szCs w:val="24"/>
          <w:lang w:val="ro-RO"/>
        </w:rPr>
      </w:pPr>
      <w:r w:rsidRPr="00FD230F">
        <w:rPr>
          <w:rFonts w:ascii="Times New Roman" w:hAnsi="Times New Roman" w:cs="Times New Roman"/>
          <w:b/>
          <w:bCs/>
          <w:i/>
          <w:iCs/>
          <w:sz w:val="24"/>
          <w:szCs w:val="24"/>
          <w:lang w:val="ro-RO"/>
        </w:rPr>
        <w:t xml:space="preserve">      </w:t>
      </w:r>
    </w:p>
    <w:p w14:paraId="6761B24E" w14:textId="55179259" w:rsidR="00FD230F" w:rsidRPr="00FD230F" w:rsidRDefault="00FD230F" w:rsidP="00FD230F">
      <w:pPr>
        <w:spacing w:after="0" w:line="240" w:lineRule="auto"/>
        <w:rPr>
          <w:rFonts w:ascii="Times New Roman" w:hAnsi="Times New Roman" w:cs="Times New Roman"/>
          <w:sz w:val="24"/>
          <w:szCs w:val="24"/>
        </w:rPr>
      </w:pPr>
      <w:r w:rsidRPr="00FD230F">
        <w:rPr>
          <w:rFonts w:ascii="Times New Roman" w:hAnsi="Times New Roman" w:cs="Times New Roman"/>
          <w:b/>
          <w:bCs/>
          <w:i/>
          <w:iCs/>
          <w:sz w:val="24"/>
          <w:szCs w:val="24"/>
          <w:lang w:val="ro-RO"/>
        </w:rPr>
        <w:t>Total e</w:t>
      </w:r>
      <w:r w:rsidR="003D4B4A">
        <w:rPr>
          <w:rFonts w:ascii="Times New Roman" w:hAnsi="Times New Roman" w:cs="Times New Roman"/>
          <w:b/>
          <w:bCs/>
          <w:i/>
          <w:iCs/>
          <w:sz w:val="24"/>
          <w:szCs w:val="24"/>
          <w:lang w:val="ro-RO"/>
        </w:rPr>
        <w:t>ș</w:t>
      </w:r>
      <w:r w:rsidRPr="00FD230F">
        <w:rPr>
          <w:rFonts w:ascii="Times New Roman" w:hAnsi="Times New Roman" w:cs="Times New Roman"/>
          <w:b/>
          <w:bCs/>
          <w:i/>
          <w:iCs/>
          <w:sz w:val="24"/>
          <w:szCs w:val="24"/>
          <w:lang w:val="ro-RO"/>
        </w:rPr>
        <w:t>alon</w:t>
      </w:r>
      <w:r w:rsidR="003D4B4A">
        <w:rPr>
          <w:rFonts w:ascii="Times New Roman" w:hAnsi="Times New Roman" w:cs="Times New Roman"/>
          <w:b/>
          <w:bCs/>
          <w:i/>
          <w:iCs/>
          <w:sz w:val="24"/>
          <w:szCs w:val="24"/>
          <w:lang w:val="ro-RO"/>
        </w:rPr>
        <w:t>ă</w:t>
      </w:r>
      <w:r w:rsidRPr="00FD230F">
        <w:rPr>
          <w:rFonts w:ascii="Times New Roman" w:hAnsi="Times New Roman" w:cs="Times New Roman"/>
          <w:b/>
          <w:bCs/>
          <w:i/>
          <w:iCs/>
          <w:sz w:val="24"/>
          <w:szCs w:val="24"/>
          <w:lang w:val="ro-RO"/>
        </w:rPr>
        <w:t>ri  din 01.01.2021  p</w:t>
      </w:r>
      <w:r w:rsidR="008342EE">
        <w:rPr>
          <w:rFonts w:ascii="Times New Roman" w:hAnsi="Times New Roman" w:cs="Times New Roman"/>
          <w:b/>
          <w:bCs/>
          <w:i/>
          <w:iCs/>
          <w:sz w:val="24"/>
          <w:szCs w:val="24"/>
          <w:lang w:val="ro-RO"/>
        </w:rPr>
        <w:t>â</w:t>
      </w:r>
      <w:r w:rsidRPr="00FD230F">
        <w:rPr>
          <w:rFonts w:ascii="Times New Roman" w:hAnsi="Times New Roman" w:cs="Times New Roman"/>
          <w:b/>
          <w:bCs/>
          <w:i/>
          <w:iCs/>
          <w:sz w:val="24"/>
          <w:szCs w:val="24"/>
          <w:lang w:val="ro-RO"/>
        </w:rPr>
        <w:t>n</w:t>
      </w:r>
      <w:r w:rsidR="008342EE">
        <w:rPr>
          <w:rFonts w:ascii="Times New Roman" w:hAnsi="Times New Roman" w:cs="Times New Roman"/>
          <w:b/>
          <w:bCs/>
          <w:i/>
          <w:iCs/>
          <w:sz w:val="24"/>
          <w:szCs w:val="24"/>
          <w:lang w:val="ro-RO"/>
        </w:rPr>
        <w:t>ă</w:t>
      </w:r>
      <w:r w:rsidRPr="00FD230F">
        <w:rPr>
          <w:rFonts w:ascii="Times New Roman" w:hAnsi="Times New Roman" w:cs="Times New Roman"/>
          <w:b/>
          <w:bCs/>
          <w:i/>
          <w:iCs/>
          <w:sz w:val="24"/>
          <w:szCs w:val="24"/>
          <w:lang w:val="ro-RO"/>
        </w:rPr>
        <w:t xml:space="preserve"> la 30.09.2021 inclusiv</w:t>
      </w:r>
    </w:p>
    <w:p w14:paraId="2A023F6A" w14:textId="5993A43C" w:rsidR="00FD230F" w:rsidRDefault="00FD230F" w:rsidP="00FD230F">
      <w:pPr>
        <w:jc w:val="right"/>
      </w:pPr>
      <w:r>
        <w:rPr>
          <w:bCs/>
          <w:sz w:val="28"/>
          <w:szCs w:val="28"/>
          <w:lang w:val="ro-RO"/>
        </w:rPr>
        <w:t xml:space="preserve">       </w:t>
      </w:r>
      <w:r>
        <w:t>mii.</w:t>
      </w:r>
      <w:r w:rsidR="008342EE">
        <w:t xml:space="preserve"> </w:t>
      </w:r>
      <w:r>
        <w:t>lei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990"/>
        <w:gridCol w:w="1530"/>
        <w:gridCol w:w="1440"/>
        <w:gridCol w:w="1170"/>
        <w:gridCol w:w="1780"/>
      </w:tblGrid>
      <w:tr w:rsidR="00FD230F" w14:paraId="2F2E1474" w14:textId="77777777" w:rsidTr="004B1A69">
        <w:trPr>
          <w:trHeight w:val="1905"/>
        </w:trPr>
        <w:tc>
          <w:tcPr>
            <w:tcW w:w="2790" w:type="dxa"/>
            <w:tcBorders>
              <w:top w:val="single" w:sz="4" w:space="0" w:color="000000"/>
              <w:left w:val="single" w:sz="4" w:space="0" w:color="000000"/>
              <w:bottom w:val="single" w:sz="4" w:space="0" w:color="000000"/>
            </w:tcBorders>
            <w:shd w:val="clear" w:color="auto" w:fill="FFFFFF" w:themeFill="background1"/>
            <w:vAlign w:val="center"/>
          </w:tcPr>
          <w:p w14:paraId="3347A09F" w14:textId="52C313CC" w:rsidR="00FD230F" w:rsidRPr="003D4B4A" w:rsidRDefault="00FD230F" w:rsidP="004B1A69">
            <w:pPr>
              <w:jc w:val="center"/>
              <w:rPr>
                <w:lang w:val="ro-RO"/>
              </w:rPr>
            </w:pPr>
            <w:r w:rsidRPr="003D4B4A">
              <w:rPr>
                <w:rFonts w:ascii="Arial" w:hAnsi="Arial" w:cs="Arial"/>
                <w:b/>
                <w:bCs/>
                <w:sz w:val="18"/>
                <w:szCs w:val="18"/>
                <w:lang w:val="ro-RO"/>
              </w:rPr>
              <w:t>Explica</w:t>
            </w:r>
            <w:r w:rsidR="00C63F96">
              <w:rPr>
                <w:rFonts w:ascii="Arial" w:hAnsi="Arial" w:cs="Arial"/>
                <w:b/>
                <w:bCs/>
                <w:sz w:val="18"/>
                <w:szCs w:val="18"/>
                <w:lang w:val="ro-RO"/>
              </w:rPr>
              <w:t>ț</w:t>
            </w:r>
            <w:r w:rsidRPr="003D4B4A">
              <w:rPr>
                <w:rFonts w:ascii="Arial" w:hAnsi="Arial" w:cs="Arial"/>
                <w:b/>
                <w:bCs/>
                <w:sz w:val="18"/>
                <w:szCs w:val="18"/>
                <w:lang w:val="ro-RO"/>
              </w:rPr>
              <w:t>ii</w:t>
            </w:r>
          </w:p>
        </w:tc>
        <w:tc>
          <w:tcPr>
            <w:tcW w:w="990" w:type="dxa"/>
            <w:tcBorders>
              <w:top w:val="single" w:sz="4" w:space="0" w:color="000000"/>
              <w:left w:val="single" w:sz="4" w:space="0" w:color="000000"/>
              <w:bottom w:val="single" w:sz="4" w:space="0" w:color="000000"/>
            </w:tcBorders>
            <w:shd w:val="clear" w:color="auto" w:fill="FFFFFF" w:themeFill="background1"/>
            <w:vAlign w:val="center"/>
          </w:tcPr>
          <w:p w14:paraId="5DE9C8CE" w14:textId="1A06FA92" w:rsidR="00FD230F" w:rsidRPr="003D4B4A" w:rsidRDefault="00FD230F" w:rsidP="004B1A69">
            <w:pPr>
              <w:jc w:val="center"/>
              <w:rPr>
                <w:lang w:val="ro-RO"/>
              </w:rPr>
            </w:pPr>
            <w:r w:rsidRPr="003D4B4A">
              <w:rPr>
                <w:rFonts w:ascii="Arial" w:hAnsi="Arial" w:cs="Arial"/>
                <w:b/>
                <w:bCs/>
                <w:sz w:val="18"/>
                <w:szCs w:val="18"/>
                <w:lang w:val="ro-RO"/>
              </w:rPr>
              <w:t>Nr. agen</w:t>
            </w:r>
            <w:r w:rsidR="00C63F96">
              <w:rPr>
                <w:rFonts w:ascii="Arial" w:hAnsi="Arial" w:cs="Arial"/>
                <w:b/>
                <w:bCs/>
                <w:sz w:val="18"/>
                <w:szCs w:val="18"/>
                <w:lang w:val="ro-RO"/>
              </w:rPr>
              <w:t>ț</w:t>
            </w:r>
            <w:r w:rsidRPr="003D4B4A">
              <w:rPr>
                <w:rFonts w:ascii="Arial" w:hAnsi="Arial" w:cs="Arial"/>
                <w:b/>
                <w:bCs/>
                <w:sz w:val="18"/>
                <w:szCs w:val="18"/>
                <w:lang w:val="ro-RO"/>
              </w:rPr>
              <w:t>i</w:t>
            </w:r>
          </w:p>
        </w:tc>
        <w:tc>
          <w:tcPr>
            <w:tcW w:w="1530" w:type="dxa"/>
            <w:tcBorders>
              <w:top w:val="single" w:sz="4" w:space="0" w:color="000000"/>
              <w:left w:val="single" w:sz="4" w:space="0" w:color="000000"/>
              <w:bottom w:val="single" w:sz="4" w:space="0" w:color="000000"/>
            </w:tcBorders>
            <w:shd w:val="clear" w:color="auto" w:fill="FFFFFF" w:themeFill="background1"/>
            <w:vAlign w:val="center"/>
          </w:tcPr>
          <w:p w14:paraId="6CC966E4" w14:textId="6C6A6992" w:rsidR="00FD230F" w:rsidRPr="003D4B4A" w:rsidRDefault="00FD230F" w:rsidP="004B1A69">
            <w:pPr>
              <w:jc w:val="center"/>
              <w:rPr>
                <w:lang w:val="ro-RO"/>
              </w:rPr>
            </w:pPr>
            <w:r w:rsidRPr="003D4B4A">
              <w:rPr>
                <w:rFonts w:ascii="Arial" w:hAnsi="Arial" w:cs="Arial"/>
                <w:b/>
                <w:bCs/>
                <w:sz w:val="18"/>
                <w:szCs w:val="18"/>
                <w:lang w:val="ro-RO"/>
              </w:rPr>
              <w:t>Arierate totale e</w:t>
            </w:r>
            <w:r w:rsidR="003D4B4A">
              <w:rPr>
                <w:rFonts w:ascii="Arial" w:hAnsi="Arial" w:cs="Arial"/>
                <w:b/>
                <w:bCs/>
                <w:sz w:val="18"/>
                <w:szCs w:val="18"/>
                <w:lang w:val="ro-RO"/>
              </w:rPr>
              <w:t>ș</w:t>
            </w:r>
            <w:r w:rsidRPr="003D4B4A">
              <w:rPr>
                <w:rFonts w:ascii="Arial" w:hAnsi="Arial" w:cs="Arial"/>
                <w:b/>
                <w:bCs/>
                <w:sz w:val="18"/>
                <w:szCs w:val="18"/>
                <w:lang w:val="ro-RO"/>
              </w:rPr>
              <w:t>alonate inclusiv dob</w:t>
            </w:r>
            <w:r w:rsidR="00C63F96">
              <w:rPr>
                <w:rFonts w:ascii="Arial" w:hAnsi="Arial" w:cs="Arial"/>
                <w:b/>
                <w:bCs/>
                <w:sz w:val="18"/>
                <w:szCs w:val="18"/>
                <w:lang w:val="ro-RO"/>
              </w:rPr>
              <w:t>â</w:t>
            </w:r>
            <w:r w:rsidRPr="003D4B4A">
              <w:rPr>
                <w:rFonts w:ascii="Arial" w:hAnsi="Arial" w:cs="Arial"/>
                <w:b/>
                <w:bCs/>
                <w:sz w:val="18"/>
                <w:szCs w:val="18"/>
                <w:lang w:val="ro-RO"/>
              </w:rPr>
              <w:t>nzi pe perioada e</w:t>
            </w:r>
            <w:r w:rsidR="00C63F96">
              <w:rPr>
                <w:rFonts w:ascii="Arial" w:hAnsi="Arial" w:cs="Arial"/>
                <w:b/>
                <w:bCs/>
                <w:sz w:val="18"/>
                <w:szCs w:val="18"/>
                <w:lang w:val="ro-RO"/>
              </w:rPr>
              <w:t>ș</w:t>
            </w:r>
            <w:r w:rsidRPr="003D4B4A">
              <w:rPr>
                <w:rFonts w:ascii="Arial" w:hAnsi="Arial" w:cs="Arial"/>
                <w:b/>
                <w:bCs/>
                <w:sz w:val="18"/>
                <w:szCs w:val="18"/>
                <w:lang w:val="ro-RO"/>
              </w:rPr>
              <w:t>alon</w:t>
            </w:r>
            <w:r w:rsidR="00C63F96">
              <w:rPr>
                <w:rFonts w:ascii="Arial" w:hAnsi="Arial" w:cs="Arial"/>
                <w:b/>
                <w:bCs/>
                <w:sz w:val="18"/>
                <w:szCs w:val="18"/>
                <w:lang w:val="ro-RO"/>
              </w:rPr>
              <w:t>ă</w:t>
            </w:r>
            <w:r w:rsidRPr="003D4B4A">
              <w:rPr>
                <w:rFonts w:ascii="Arial" w:hAnsi="Arial" w:cs="Arial"/>
                <w:b/>
                <w:bCs/>
                <w:sz w:val="18"/>
                <w:szCs w:val="18"/>
                <w:lang w:val="ro-RO"/>
              </w:rPr>
              <w:t>rii</w:t>
            </w:r>
          </w:p>
        </w:tc>
        <w:tc>
          <w:tcPr>
            <w:tcW w:w="1440" w:type="dxa"/>
            <w:tcBorders>
              <w:top w:val="single" w:sz="4" w:space="0" w:color="000000"/>
              <w:left w:val="single" w:sz="4" w:space="0" w:color="000000"/>
              <w:bottom w:val="single" w:sz="4" w:space="0" w:color="000000"/>
            </w:tcBorders>
            <w:shd w:val="clear" w:color="auto" w:fill="FFFFFF" w:themeFill="background1"/>
            <w:vAlign w:val="center"/>
          </w:tcPr>
          <w:p w14:paraId="057D33CA" w14:textId="3611709A" w:rsidR="00FD230F" w:rsidRPr="003D4B4A" w:rsidRDefault="00C63F96" w:rsidP="004B1A69">
            <w:pPr>
              <w:jc w:val="center"/>
              <w:rPr>
                <w:lang w:val="ro-RO"/>
              </w:rPr>
            </w:pPr>
            <w:r>
              <w:rPr>
                <w:rFonts w:ascii="Arial" w:hAnsi="Arial" w:cs="Arial"/>
                <w:b/>
                <w:bCs/>
                <w:sz w:val="18"/>
                <w:szCs w:val="18"/>
                <w:lang w:val="ro-RO"/>
              </w:rPr>
              <w:t>Î</w:t>
            </w:r>
            <w:r w:rsidR="00FD230F" w:rsidRPr="003D4B4A">
              <w:rPr>
                <w:rFonts w:ascii="Arial" w:hAnsi="Arial" w:cs="Arial"/>
                <w:b/>
                <w:bCs/>
                <w:sz w:val="18"/>
                <w:szCs w:val="18"/>
                <w:lang w:val="ro-RO"/>
              </w:rPr>
              <w:t>ncas</w:t>
            </w:r>
            <w:r>
              <w:rPr>
                <w:rFonts w:ascii="Arial" w:hAnsi="Arial" w:cs="Arial"/>
                <w:b/>
                <w:bCs/>
                <w:sz w:val="18"/>
                <w:szCs w:val="18"/>
                <w:lang w:val="ro-RO"/>
              </w:rPr>
              <w:t>ă</w:t>
            </w:r>
            <w:r w:rsidR="00FD230F" w:rsidRPr="003D4B4A">
              <w:rPr>
                <w:rFonts w:ascii="Arial" w:hAnsi="Arial" w:cs="Arial"/>
                <w:b/>
                <w:bCs/>
                <w:sz w:val="18"/>
                <w:szCs w:val="18"/>
                <w:lang w:val="ro-RO"/>
              </w:rPr>
              <w:t>ri prin rate de e</w:t>
            </w:r>
            <w:r>
              <w:rPr>
                <w:rFonts w:ascii="Arial" w:hAnsi="Arial" w:cs="Arial"/>
                <w:b/>
                <w:bCs/>
                <w:sz w:val="18"/>
                <w:szCs w:val="18"/>
                <w:lang w:val="ro-RO"/>
              </w:rPr>
              <w:t>ș</w:t>
            </w:r>
            <w:r w:rsidR="00FD230F" w:rsidRPr="003D4B4A">
              <w:rPr>
                <w:rFonts w:ascii="Arial" w:hAnsi="Arial" w:cs="Arial"/>
                <w:b/>
                <w:bCs/>
                <w:sz w:val="18"/>
                <w:szCs w:val="18"/>
                <w:lang w:val="ro-RO"/>
              </w:rPr>
              <w:t xml:space="preserve">alonare in luna de raportare </w:t>
            </w:r>
          </w:p>
        </w:tc>
        <w:tc>
          <w:tcPr>
            <w:tcW w:w="1170" w:type="dxa"/>
            <w:tcBorders>
              <w:top w:val="single" w:sz="4" w:space="0" w:color="000000"/>
              <w:left w:val="single" w:sz="4" w:space="0" w:color="000000"/>
              <w:bottom w:val="single" w:sz="4" w:space="0" w:color="000000"/>
            </w:tcBorders>
            <w:shd w:val="clear" w:color="auto" w:fill="FFFFFF" w:themeFill="background1"/>
            <w:vAlign w:val="center"/>
          </w:tcPr>
          <w:p w14:paraId="2F3882B5" w14:textId="1E594D46" w:rsidR="00FD230F" w:rsidRPr="003D4B4A" w:rsidRDefault="00FD230F" w:rsidP="004B1A69">
            <w:pPr>
              <w:jc w:val="center"/>
              <w:rPr>
                <w:lang w:val="ro-RO"/>
              </w:rPr>
            </w:pPr>
            <w:r w:rsidRPr="003D4B4A">
              <w:rPr>
                <w:rFonts w:ascii="Arial" w:hAnsi="Arial" w:cs="Arial"/>
                <w:b/>
                <w:bCs/>
                <w:sz w:val="18"/>
                <w:szCs w:val="18"/>
                <w:lang w:val="ro-RO"/>
              </w:rPr>
              <w:t>Sold r</w:t>
            </w:r>
            <w:r w:rsidR="003D4B4A">
              <w:rPr>
                <w:rFonts w:ascii="Arial" w:hAnsi="Arial" w:cs="Arial"/>
                <w:b/>
                <w:bCs/>
                <w:sz w:val="18"/>
                <w:szCs w:val="18"/>
                <w:lang w:val="ro-RO"/>
              </w:rPr>
              <w:t>ă</w:t>
            </w:r>
            <w:r w:rsidRPr="003D4B4A">
              <w:rPr>
                <w:rFonts w:ascii="Arial" w:hAnsi="Arial" w:cs="Arial"/>
                <w:b/>
                <w:bCs/>
                <w:sz w:val="18"/>
                <w:szCs w:val="18"/>
                <w:lang w:val="ro-RO"/>
              </w:rPr>
              <w:t xml:space="preserve">mas de </w:t>
            </w:r>
            <w:r w:rsidR="003D4B4A">
              <w:rPr>
                <w:rFonts w:ascii="Arial" w:hAnsi="Arial" w:cs="Arial"/>
                <w:b/>
                <w:bCs/>
                <w:sz w:val="18"/>
                <w:szCs w:val="18"/>
                <w:lang w:val="ro-RO"/>
              </w:rPr>
              <w:t>î</w:t>
            </w:r>
            <w:r w:rsidRPr="003D4B4A">
              <w:rPr>
                <w:rFonts w:ascii="Arial" w:hAnsi="Arial" w:cs="Arial"/>
                <w:b/>
                <w:bCs/>
                <w:sz w:val="18"/>
                <w:szCs w:val="18"/>
                <w:lang w:val="ro-RO"/>
              </w:rPr>
              <w:t>ncasat inclusiv dob</w:t>
            </w:r>
            <w:r w:rsidR="003D4B4A">
              <w:rPr>
                <w:rFonts w:ascii="Arial" w:hAnsi="Arial" w:cs="Arial"/>
                <w:b/>
                <w:bCs/>
                <w:sz w:val="18"/>
                <w:szCs w:val="18"/>
                <w:lang w:val="ro-RO"/>
              </w:rPr>
              <w:t>â</w:t>
            </w:r>
            <w:r w:rsidRPr="003D4B4A">
              <w:rPr>
                <w:rFonts w:ascii="Arial" w:hAnsi="Arial" w:cs="Arial"/>
                <w:b/>
                <w:bCs/>
                <w:sz w:val="18"/>
                <w:szCs w:val="18"/>
                <w:lang w:val="ro-RO"/>
              </w:rPr>
              <w:t>nzi pe perioada e</w:t>
            </w:r>
            <w:r w:rsidR="003D4B4A">
              <w:rPr>
                <w:rFonts w:ascii="Arial" w:hAnsi="Arial" w:cs="Arial"/>
                <w:b/>
                <w:bCs/>
                <w:sz w:val="18"/>
                <w:szCs w:val="18"/>
                <w:lang w:val="ro-RO"/>
              </w:rPr>
              <w:t>ș</w:t>
            </w:r>
            <w:r w:rsidRPr="003D4B4A">
              <w:rPr>
                <w:rFonts w:ascii="Arial" w:hAnsi="Arial" w:cs="Arial"/>
                <w:b/>
                <w:bCs/>
                <w:sz w:val="18"/>
                <w:szCs w:val="18"/>
                <w:lang w:val="ro-RO"/>
              </w:rPr>
              <w:t>alon</w:t>
            </w:r>
            <w:r w:rsidR="003D4B4A">
              <w:rPr>
                <w:rFonts w:ascii="Arial" w:hAnsi="Arial" w:cs="Arial"/>
                <w:b/>
                <w:bCs/>
                <w:sz w:val="18"/>
                <w:szCs w:val="18"/>
                <w:lang w:val="ro-RO"/>
              </w:rPr>
              <w:t>ă</w:t>
            </w:r>
            <w:r w:rsidRPr="003D4B4A">
              <w:rPr>
                <w:rFonts w:ascii="Arial" w:hAnsi="Arial" w:cs="Arial"/>
                <w:b/>
                <w:bCs/>
                <w:sz w:val="18"/>
                <w:szCs w:val="18"/>
                <w:lang w:val="ro-RO"/>
              </w:rPr>
              <w:t>rii</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FB27AE" w14:textId="28D5109A" w:rsidR="00FD230F" w:rsidRPr="003D4B4A" w:rsidRDefault="00FD230F" w:rsidP="004B1A69">
            <w:pPr>
              <w:jc w:val="center"/>
              <w:rPr>
                <w:lang w:val="ro-RO"/>
              </w:rPr>
            </w:pPr>
            <w:r w:rsidRPr="003D4B4A">
              <w:rPr>
                <w:rFonts w:ascii="Arial" w:hAnsi="Arial" w:cs="Arial"/>
                <w:b/>
                <w:bCs/>
                <w:sz w:val="18"/>
                <w:szCs w:val="18"/>
                <w:lang w:val="ro-RO" w:eastAsia="ro-RO"/>
              </w:rPr>
              <w:t>Suma r</w:t>
            </w:r>
            <w:r w:rsidR="00C63F96">
              <w:rPr>
                <w:rFonts w:ascii="Arial" w:hAnsi="Arial" w:cs="Arial"/>
                <w:b/>
                <w:bCs/>
                <w:sz w:val="18"/>
                <w:szCs w:val="18"/>
                <w:lang w:val="ro-RO" w:eastAsia="ro-RO"/>
              </w:rPr>
              <w:t>ă</w:t>
            </w:r>
            <w:r w:rsidRPr="003D4B4A">
              <w:rPr>
                <w:rFonts w:ascii="Arial" w:hAnsi="Arial" w:cs="Arial"/>
                <w:b/>
                <w:bCs/>
                <w:sz w:val="18"/>
                <w:szCs w:val="18"/>
                <w:lang w:val="ro-RO" w:eastAsia="ro-RO"/>
              </w:rPr>
              <w:t>mas</w:t>
            </w:r>
            <w:r w:rsidR="00C63F96">
              <w:rPr>
                <w:rFonts w:ascii="Arial" w:hAnsi="Arial" w:cs="Arial"/>
                <w:b/>
                <w:bCs/>
                <w:sz w:val="18"/>
                <w:szCs w:val="18"/>
                <w:lang w:val="ro-RO" w:eastAsia="ro-RO"/>
              </w:rPr>
              <w:t>ă</w:t>
            </w:r>
            <w:r w:rsidRPr="003D4B4A">
              <w:rPr>
                <w:rFonts w:ascii="Arial" w:hAnsi="Arial" w:cs="Arial"/>
                <w:b/>
                <w:bCs/>
                <w:sz w:val="18"/>
                <w:szCs w:val="18"/>
                <w:lang w:val="ro-RO" w:eastAsia="ro-RO"/>
              </w:rPr>
              <w:t xml:space="preserve"> de plata dup</w:t>
            </w:r>
            <w:r w:rsidR="00C63F96">
              <w:rPr>
                <w:rFonts w:ascii="Arial" w:hAnsi="Arial" w:cs="Arial"/>
                <w:b/>
                <w:bCs/>
                <w:sz w:val="18"/>
                <w:szCs w:val="18"/>
                <w:lang w:val="ro-RO" w:eastAsia="ro-RO"/>
              </w:rPr>
              <w:t>ă</w:t>
            </w:r>
            <w:r w:rsidRPr="003D4B4A">
              <w:rPr>
                <w:rFonts w:ascii="Arial" w:hAnsi="Arial" w:cs="Arial"/>
                <w:b/>
                <w:bCs/>
                <w:sz w:val="18"/>
                <w:szCs w:val="18"/>
                <w:lang w:val="ro-RO" w:eastAsia="ro-RO"/>
              </w:rPr>
              <w:t xml:space="preserve"> pierderea e</w:t>
            </w:r>
            <w:r w:rsidR="00C63F96">
              <w:rPr>
                <w:rFonts w:ascii="Arial" w:hAnsi="Arial" w:cs="Arial"/>
                <w:b/>
                <w:bCs/>
                <w:sz w:val="18"/>
                <w:szCs w:val="18"/>
                <w:lang w:val="ro-RO" w:eastAsia="ro-RO"/>
              </w:rPr>
              <w:t>ș</w:t>
            </w:r>
            <w:r w:rsidRPr="003D4B4A">
              <w:rPr>
                <w:rFonts w:ascii="Arial" w:hAnsi="Arial" w:cs="Arial"/>
                <w:b/>
                <w:bCs/>
                <w:sz w:val="18"/>
                <w:szCs w:val="18"/>
                <w:lang w:val="ro-RO" w:eastAsia="ro-RO"/>
              </w:rPr>
              <w:t>alon</w:t>
            </w:r>
            <w:r w:rsidR="00C63F96">
              <w:rPr>
                <w:rFonts w:ascii="Arial" w:hAnsi="Arial" w:cs="Arial"/>
                <w:b/>
                <w:bCs/>
                <w:sz w:val="18"/>
                <w:szCs w:val="18"/>
                <w:lang w:val="ro-RO" w:eastAsia="ro-RO"/>
              </w:rPr>
              <w:t>ă</w:t>
            </w:r>
            <w:r w:rsidRPr="003D4B4A">
              <w:rPr>
                <w:rFonts w:ascii="Arial" w:hAnsi="Arial" w:cs="Arial"/>
                <w:b/>
                <w:bCs/>
                <w:sz w:val="18"/>
                <w:szCs w:val="18"/>
                <w:lang w:val="ro-RO" w:eastAsia="ro-RO"/>
              </w:rPr>
              <w:t>rii</w:t>
            </w:r>
          </w:p>
        </w:tc>
      </w:tr>
      <w:tr w:rsidR="00FD230F" w14:paraId="7AB3BD3C" w14:textId="77777777" w:rsidTr="004B1A69">
        <w:trPr>
          <w:trHeight w:val="525"/>
        </w:trPr>
        <w:tc>
          <w:tcPr>
            <w:tcW w:w="2790" w:type="dxa"/>
            <w:tcBorders>
              <w:left w:val="single" w:sz="4" w:space="0" w:color="000000"/>
              <w:bottom w:val="single" w:sz="4" w:space="0" w:color="000000"/>
            </w:tcBorders>
            <w:shd w:val="clear" w:color="auto" w:fill="FFFFFF" w:themeFill="background1"/>
            <w:vAlign w:val="bottom"/>
          </w:tcPr>
          <w:p w14:paraId="15D3829B" w14:textId="45CDD802" w:rsidR="00FD230F" w:rsidRPr="003D4B4A" w:rsidRDefault="00FD230F" w:rsidP="004B1A69">
            <w:pPr>
              <w:rPr>
                <w:lang w:val="ro-RO"/>
              </w:rPr>
            </w:pPr>
            <w:r w:rsidRPr="003D4B4A">
              <w:rPr>
                <w:rFonts w:ascii="Arial" w:hAnsi="Arial" w:cs="Arial"/>
                <w:b/>
                <w:bCs/>
                <w:sz w:val="18"/>
                <w:szCs w:val="18"/>
                <w:lang w:val="ro-RO"/>
              </w:rPr>
              <w:t>I. Total e</w:t>
            </w:r>
            <w:r w:rsidR="00C63F96">
              <w:rPr>
                <w:rFonts w:ascii="Arial" w:hAnsi="Arial" w:cs="Arial"/>
                <w:b/>
                <w:bCs/>
                <w:sz w:val="18"/>
                <w:szCs w:val="18"/>
                <w:lang w:val="ro-RO"/>
              </w:rPr>
              <w:t>ș</w:t>
            </w:r>
            <w:r w:rsidRPr="003D4B4A">
              <w:rPr>
                <w:rFonts w:ascii="Arial" w:hAnsi="Arial" w:cs="Arial"/>
                <w:b/>
                <w:bCs/>
                <w:sz w:val="18"/>
                <w:szCs w:val="18"/>
                <w:lang w:val="ro-RO"/>
              </w:rPr>
              <w:t>alon</w:t>
            </w:r>
            <w:r w:rsidR="00C63F96">
              <w:rPr>
                <w:rFonts w:ascii="Arial" w:hAnsi="Arial" w:cs="Arial"/>
                <w:b/>
                <w:bCs/>
                <w:sz w:val="18"/>
                <w:szCs w:val="18"/>
                <w:lang w:val="ro-RO"/>
              </w:rPr>
              <w:t>ă</w:t>
            </w:r>
            <w:r w:rsidRPr="003D4B4A">
              <w:rPr>
                <w:rFonts w:ascii="Arial" w:hAnsi="Arial" w:cs="Arial"/>
                <w:b/>
                <w:bCs/>
                <w:sz w:val="18"/>
                <w:szCs w:val="18"/>
                <w:lang w:val="ro-RO"/>
              </w:rPr>
              <w:t>ri din care :</w:t>
            </w:r>
          </w:p>
        </w:tc>
        <w:tc>
          <w:tcPr>
            <w:tcW w:w="990" w:type="dxa"/>
            <w:tcBorders>
              <w:left w:val="single" w:sz="4" w:space="0" w:color="000000"/>
              <w:bottom w:val="single" w:sz="4" w:space="0" w:color="000000"/>
            </w:tcBorders>
            <w:shd w:val="clear" w:color="auto" w:fill="FFFFFF" w:themeFill="background1"/>
            <w:vAlign w:val="bottom"/>
          </w:tcPr>
          <w:p w14:paraId="6E462D54"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306</w:t>
            </w:r>
          </w:p>
        </w:tc>
        <w:tc>
          <w:tcPr>
            <w:tcW w:w="1530" w:type="dxa"/>
            <w:tcBorders>
              <w:left w:val="single" w:sz="4" w:space="0" w:color="000000"/>
              <w:bottom w:val="single" w:sz="4" w:space="0" w:color="000000"/>
            </w:tcBorders>
            <w:shd w:val="clear" w:color="auto" w:fill="FFFFFF" w:themeFill="background1"/>
            <w:vAlign w:val="bottom"/>
          </w:tcPr>
          <w:p w14:paraId="1545D220"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32,582.94</w:t>
            </w:r>
          </w:p>
        </w:tc>
        <w:tc>
          <w:tcPr>
            <w:tcW w:w="1440" w:type="dxa"/>
            <w:tcBorders>
              <w:left w:val="single" w:sz="4" w:space="0" w:color="000000"/>
              <w:bottom w:val="single" w:sz="4" w:space="0" w:color="000000"/>
            </w:tcBorders>
            <w:shd w:val="clear" w:color="auto" w:fill="FFFFFF" w:themeFill="background1"/>
            <w:vAlign w:val="bottom"/>
          </w:tcPr>
          <w:p w14:paraId="329ACA9A"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628.05</w:t>
            </w:r>
          </w:p>
        </w:tc>
        <w:tc>
          <w:tcPr>
            <w:tcW w:w="1170" w:type="dxa"/>
            <w:tcBorders>
              <w:left w:val="single" w:sz="4" w:space="0" w:color="000000"/>
              <w:bottom w:val="single" w:sz="4" w:space="0" w:color="000000"/>
            </w:tcBorders>
            <w:shd w:val="clear" w:color="auto" w:fill="FFFFFF" w:themeFill="background1"/>
            <w:vAlign w:val="bottom"/>
          </w:tcPr>
          <w:p w14:paraId="775B3987"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20,570.64</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01BAEA1B"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1,551.33</w:t>
            </w:r>
          </w:p>
        </w:tc>
      </w:tr>
      <w:tr w:rsidR="00FD230F" w14:paraId="7E8E94BA" w14:textId="77777777" w:rsidTr="004B1A69">
        <w:trPr>
          <w:trHeight w:val="550"/>
        </w:trPr>
        <w:tc>
          <w:tcPr>
            <w:tcW w:w="2790" w:type="dxa"/>
            <w:tcBorders>
              <w:left w:val="single" w:sz="4" w:space="0" w:color="000000"/>
              <w:bottom w:val="single" w:sz="4" w:space="0" w:color="000000"/>
            </w:tcBorders>
            <w:shd w:val="clear" w:color="auto" w:fill="FFFFFF" w:themeFill="background1"/>
            <w:vAlign w:val="bottom"/>
          </w:tcPr>
          <w:p w14:paraId="5C6FA62D" w14:textId="77777777" w:rsidR="00FD230F" w:rsidRPr="003D4B4A" w:rsidRDefault="00FD230F" w:rsidP="004B1A69">
            <w:pPr>
              <w:rPr>
                <w:lang w:val="ro-RO"/>
              </w:rPr>
            </w:pPr>
            <w:r w:rsidRPr="003D4B4A">
              <w:rPr>
                <w:rFonts w:ascii="Arial" w:hAnsi="Arial" w:cs="Arial"/>
                <w:b/>
                <w:sz w:val="18"/>
                <w:szCs w:val="18"/>
                <w:lang w:val="ro-RO"/>
              </w:rPr>
              <w:t>1. ÎN DERULARE</w:t>
            </w:r>
          </w:p>
        </w:tc>
        <w:tc>
          <w:tcPr>
            <w:tcW w:w="990" w:type="dxa"/>
            <w:tcBorders>
              <w:left w:val="single" w:sz="4" w:space="0" w:color="000000"/>
              <w:bottom w:val="single" w:sz="4" w:space="0" w:color="000000"/>
            </w:tcBorders>
            <w:shd w:val="clear" w:color="auto" w:fill="FFFFFF" w:themeFill="background1"/>
            <w:vAlign w:val="bottom"/>
          </w:tcPr>
          <w:p w14:paraId="4246F52C"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200</w:t>
            </w:r>
          </w:p>
        </w:tc>
        <w:tc>
          <w:tcPr>
            <w:tcW w:w="1530" w:type="dxa"/>
            <w:tcBorders>
              <w:left w:val="single" w:sz="4" w:space="0" w:color="000000"/>
              <w:bottom w:val="single" w:sz="4" w:space="0" w:color="000000"/>
            </w:tcBorders>
            <w:shd w:val="clear" w:color="auto" w:fill="FFFFFF" w:themeFill="background1"/>
            <w:vAlign w:val="bottom"/>
          </w:tcPr>
          <w:p w14:paraId="3738773F"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26,783.77</w:t>
            </w:r>
          </w:p>
        </w:tc>
        <w:tc>
          <w:tcPr>
            <w:tcW w:w="1440" w:type="dxa"/>
            <w:tcBorders>
              <w:left w:val="single" w:sz="4" w:space="0" w:color="000000"/>
              <w:bottom w:val="single" w:sz="4" w:space="0" w:color="000000"/>
            </w:tcBorders>
            <w:shd w:val="clear" w:color="auto" w:fill="FFFFFF" w:themeFill="background1"/>
            <w:vAlign w:val="bottom"/>
          </w:tcPr>
          <w:p w14:paraId="0C4372B3"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628.05</w:t>
            </w:r>
          </w:p>
        </w:tc>
        <w:tc>
          <w:tcPr>
            <w:tcW w:w="1170" w:type="dxa"/>
            <w:tcBorders>
              <w:left w:val="single" w:sz="4" w:space="0" w:color="000000"/>
              <w:bottom w:val="single" w:sz="4" w:space="0" w:color="000000"/>
            </w:tcBorders>
            <w:shd w:val="clear" w:color="auto" w:fill="FFFFFF" w:themeFill="background1"/>
            <w:vAlign w:val="bottom"/>
          </w:tcPr>
          <w:p w14:paraId="1293E318"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20,570.64</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4E7BCDAF"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3C28A58C"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3EECA1D3" w14:textId="77777777" w:rsidR="00FD230F" w:rsidRPr="003D4B4A" w:rsidRDefault="00FD230F" w:rsidP="004B1A69">
            <w:pPr>
              <w:rPr>
                <w:lang w:val="ro-RO"/>
              </w:rPr>
            </w:pPr>
            <w:r w:rsidRPr="003D4B4A">
              <w:rPr>
                <w:rFonts w:ascii="Arial" w:eastAsia="Arial" w:hAnsi="Arial" w:cs="Arial"/>
                <w:b/>
                <w:sz w:val="18"/>
                <w:szCs w:val="18"/>
                <w:lang w:val="ro-RO"/>
              </w:rPr>
              <w:t xml:space="preserve">                                      - </w:t>
            </w:r>
            <w:r w:rsidRPr="003D4B4A">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FFFFFF" w:themeFill="background1"/>
            <w:vAlign w:val="bottom"/>
          </w:tcPr>
          <w:p w14:paraId="1708F80B" w14:textId="77777777" w:rsidR="00FD230F" w:rsidRPr="003D4B4A" w:rsidRDefault="00FD230F" w:rsidP="004B1A69">
            <w:pPr>
              <w:jc w:val="right"/>
              <w:rPr>
                <w:lang w:val="ro-RO"/>
              </w:rPr>
            </w:pPr>
            <w:r w:rsidRPr="003D4B4A">
              <w:rPr>
                <w:rFonts w:ascii="Times New (W1)" w:hAnsi="Times New (W1)" w:cs="Times New (W1)"/>
                <w:color w:val="000000"/>
                <w:lang w:val="ro-RO" w:eastAsia="ro-RO"/>
              </w:rPr>
              <w:t>130</w:t>
            </w:r>
          </w:p>
        </w:tc>
        <w:tc>
          <w:tcPr>
            <w:tcW w:w="1530" w:type="dxa"/>
            <w:tcBorders>
              <w:left w:val="single" w:sz="4" w:space="0" w:color="000000"/>
              <w:bottom w:val="single" w:sz="4" w:space="0" w:color="000000"/>
            </w:tcBorders>
            <w:shd w:val="clear" w:color="auto" w:fill="FFFFFF" w:themeFill="background1"/>
            <w:vAlign w:val="bottom"/>
          </w:tcPr>
          <w:p w14:paraId="4E20700C" w14:textId="77777777" w:rsidR="00FD230F" w:rsidRPr="003D4B4A" w:rsidRDefault="00FD230F" w:rsidP="004B1A69">
            <w:pPr>
              <w:jc w:val="right"/>
              <w:rPr>
                <w:lang w:val="ro-RO"/>
              </w:rPr>
            </w:pPr>
            <w:r w:rsidRPr="003D4B4A">
              <w:rPr>
                <w:rFonts w:ascii="Times New (W1)" w:hAnsi="Times New (W1)" w:cs="Times New (W1)"/>
                <w:color w:val="000000"/>
                <w:lang w:val="ro-RO" w:eastAsia="ro-RO"/>
              </w:rPr>
              <w:t>25,975.12</w:t>
            </w:r>
          </w:p>
        </w:tc>
        <w:tc>
          <w:tcPr>
            <w:tcW w:w="1440" w:type="dxa"/>
            <w:tcBorders>
              <w:left w:val="single" w:sz="4" w:space="0" w:color="000000"/>
              <w:bottom w:val="single" w:sz="4" w:space="0" w:color="000000"/>
            </w:tcBorders>
            <w:shd w:val="clear" w:color="auto" w:fill="FFFFFF" w:themeFill="background1"/>
            <w:vAlign w:val="bottom"/>
          </w:tcPr>
          <w:p w14:paraId="4D776316" w14:textId="77777777" w:rsidR="00FD230F" w:rsidRPr="003D4B4A" w:rsidRDefault="00FD230F" w:rsidP="004B1A69">
            <w:pPr>
              <w:jc w:val="right"/>
              <w:rPr>
                <w:lang w:val="ro-RO"/>
              </w:rPr>
            </w:pPr>
            <w:r w:rsidRPr="003D4B4A">
              <w:rPr>
                <w:rFonts w:ascii="Times New (W1)" w:hAnsi="Times New (W1)" w:cs="Times New (W1)"/>
                <w:color w:val="000000"/>
                <w:lang w:val="ro-RO" w:eastAsia="ro-RO"/>
              </w:rPr>
              <w:t>577.16</w:t>
            </w:r>
          </w:p>
        </w:tc>
        <w:tc>
          <w:tcPr>
            <w:tcW w:w="1170" w:type="dxa"/>
            <w:tcBorders>
              <w:left w:val="single" w:sz="4" w:space="0" w:color="000000"/>
              <w:bottom w:val="single" w:sz="4" w:space="0" w:color="000000"/>
            </w:tcBorders>
            <w:shd w:val="clear" w:color="auto" w:fill="FFFFFF" w:themeFill="background1"/>
            <w:vAlign w:val="bottom"/>
          </w:tcPr>
          <w:p w14:paraId="78211DF4" w14:textId="77777777" w:rsidR="00FD230F" w:rsidRPr="003D4B4A" w:rsidRDefault="00FD230F" w:rsidP="004B1A69">
            <w:pPr>
              <w:jc w:val="right"/>
              <w:rPr>
                <w:lang w:val="ro-RO"/>
              </w:rPr>
            </w:pPr>
            <w:r w:rsidRPr="003D4B4A">
              <w:rPr>
                <w:rFonts w:ascii="Times New (W1)" w:hAnsi="Times New (W1)" w:cs="Times New (W1)"/>
                <w:color w:val="000000"/>
                <w:lang w:val="ro-RO" w:eastAsia="ro-RO"/>
              </w:rPr>
              <w:t>20,116.71</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2987071D"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34E0601B"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7E63C6AB" w14:textId="77777777" w:rsidR="00FD230F" w:rsidRPr="003D4B4A" w:rsidRDefault="00FD230F" w:rsidP="004B1A69">
            <w:pPr>
              <w:rPr>
                <w:lang w:val="ro-RO"/>
              </w:rPr>
            </w:pPr>
            <w:r w:rsidRPr="003D4B4A">
              <w:rPr>
                <w:rFonts w:ascii="Arial" w:eastAsia="Arial" w:hAnsi="Arial" w:cs="Arial"/>
                <w:b/>
                <w:sz w:val="18"/>
                <w:szCs w:val="18"/>
                <w:lang w:val="ro-RO"/>
              </w:rPr>
              <w:t xml:space="preserve">                                          </w:t>
            </w:r>
            <w:r w:rsidRPr="003D4B4A">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FFFFFF" w:themeFill="background1"/>
            <w:vAlign w:val="bottom"/>
          </w:tcPr>
          <w:p w14:paraId="54C99404" w14:textId="77777777" w:rsidR="00FD230F" w:rsidRPr="003D4B4A" w:rsidRDefault="00FD230F" w:rsidP="004B1A69">
            <w:pPr>
              <w:jc w:val="right"/>
              <w:rPr>
                <w:lang w:val="ro-RO"/>
              </w:rPr>
            </w:pPr>
            <w:r w:rsidRPr="003D4B4A">
              <w:rPr>
                <w:rFonts w:ascii="Times New (W1)" w:hAnsi="Times New (W1)" w:cs="Times New (W1)"/>
                <w:color w:val="000000"/>
                <w:lang w:val="ro-RO" w:eastAsia="ro-RO"/>
              </w:rPr>
              <w:t>70</w:t>
            </w:r>
          </w:p>
        </w:tc>
        <w:tc>
          <w:tcPr>
            <w:tcW w:w="1530" w:type="dxa"/>
            <w:tcBorders>
              <w:left w:val="single" w:sz="4" w:space="0" w:color="000000"/>
              <w:bottom w:val="single" w:sz="4" w:space="0" w:color="000000"/>
            </w:tcBorders>
            <w:shd w:val="clear" w:color="auto" w:fill="FFFFFF" w:themeFill="background1"/>
            <w:vAlign w:val="bottom"/>
          </w:tcPr>
          <w:p w14:paraId="54404E12" w14:textId="77777777" w:rsidR="00FD230F" w:rsidRPr="003D4B4A" w:rsidRDefault="00FD230F" w:rsidP="004B1A69">
            <w:pPr>
              <w:jc w:val="right"/>
              <w:rPr>
                <w:lang w:val="ro-RO"/>
              </w:rPr>
            </w:pPr>
            <w:r w:rsidRPr="003D4B4A">
              <w:rPr>
                <w:rFonts w:ascii="Times New (W1)" w:hAnsi="Times New (W1)" w:cs="Times New (W1)"/>
                <w:color w:val="000000"/>
                <w:lang w:val="ro-RO" w:eastAsia="ro-RO"/>
              </w:rPr>
              <w:t>808.65</w:t>
            </w:r>
          </w:p>
        </w:tc>
        <w:tc>
          <w:tcPr>
            <w:tcW w:w="1440" w:type="dxa"/>
            <w:tcBorders>
              <w:left w:val="single" w:sz="4" w:space="0" w:color="000000"/>
              <w:bottom w:val="single" w:sz="4" w:space="0" w:color="000000"/>
            </w:tcBorders>
            <w:shd w:val="clear" w:color="auto" w:fill="FFFFFF" w:themeFill="background1"/>
            <w:vAlign w:val="bottom"/>
          </w:tcPr>
          <w:p w14:paraId="41FFE29A" w14:textId="77777777" w:rsidR="00FD230F" w:rsidRPr="003D4B4A" w:rsidRDefault="00FD230F" w:rsidP="004B1A69">
            <w:pPr>
              <w:jc w:val="right"/>
              <w:rPr>
                <w:lang w:val="ro-RO"/>
              </w:rPr>
            </w:pPr>
            <w:r w:rsidRPr="003D4B4A">
              <w:rPr>
                <w:rFonts w:ascii="Times New (W1)" w:hAnsi="Times New (W1)" w:cs="Times New (W1)"/>
                <w:color w:val="000000"/>
                <w:lang w:val="ro-RO" w:eastAsia="ro-RO"/>
              </w:rPr>
              <w:t>50.89</w:t>
            </w:r>
          </w:p>
        </w:tc>
        <w:tc>
          <w:tcPr>
            <w:tcW w:w="1170" w:type="dxa"/>
            <w:tcBorders>
              <w:left w:val="single" w:sz="4" w:space="0" w:color="000000"/>
              <w:bottom w:val="single" w:sz="4" w:space="0" w:color="000000"/>
            </w:tcBorders>
            <w:shd w:val="clear" w:color="auto" w:fill="FFFFFF" w:themeFill="background1"/>
            <w:vAlign w:val="bottom"/>
          </w:tcPr>
          <w:p w14:paraId="10A51486" w14:textId="77777777" w:rsidR="00FD230F" w:rsidRPr="003D4B4A" w:rsidRDefault="00FD230F" w:rsidP="004B1A69">
            <w:pPr>
              <w:jc w:val="right"/>
              <w:rPr>
                <w:lang w:val="ro-RO"/>
              </w:rPr>
            </w:pPr>
            <w:r w:rsidRPr="003D4B4A">
              <w:rPr>
                <w:rFonts w:ascii="Times New (W1)" w:hAnsi="Times New (W1)" w:cs="Times New (W1)"/>
                <w:color w:val="000000"/>
                <w:lang w:val="ro-RO" w:eastAsia="ro-RO"/>
              </w:rPr>
              <w:t>453.93</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281125B5"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08AB42A5"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1ED3AD00" w14:textId="77777777" w:rsidR="00FD230F" w:rsidRPr="003D4B4A" w:rsidRDefault="00FD230F" w:rsidP="004B1A69">
            <w:pPr>
              <w:rPr>
                <w:lang w:val="ro-RO"/>
              </w:rPr>
            </w:pPr>
            <w:r w:rsidRPr="003D4B4A">
              <w:rPr>
                <w:rFonts w:ascii="Arial" w:hAnsi="Arial" w:cs="Arial"/>
                <w:b/>
                <w:sz w:val="18"/>
                <w:szCs w:val="18"/>
                <w:lang w:val="ro-RO"/>
              </w:rPr>
              <w:t>2. FINALIZATE</w:t>
            </w:r>
          </w:p>
        </w:tc>
        <w:tc>
          <w:tcPr>
            <w:tcW w:w="990" w:type="dxa"/>
            <w:tcBorders>
              <w:left w:val="single" w:sz="4" w:space="0" w:color="000000"/>
              <w:bottom w:val="single" w:sz="4" w:space="0" w:color="000000"/>
            </w:tcBorders>
            <w:shd w:val="clear" w:color="auto" w:fill="FFFFFF" w:themeFill="background1"/>
            <w:vAlign w:val="bottom"/>
          </w:tcPr>
          <w:p w14:paraId="39A08D87"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53</w:t>
            </w:r>
          </w:p>
        </w:tc>
        <w:tc>
          <w:tcPr>
            <w:tcW w:w="1530" w:type="dxa"/>
            <w:tcBorders>
              <w:left w:val="single" w:sz="4" w:space="0" w:color="000000"/>
              <w:bottom w:val="single" w:sz="4" w:space="0" w:color="000000"/>
            </w:tcBorders>
            <w:shd w:val="clear" w:color="auto" w:fill="FFFFFF" w:themeFill="background1"/>
            <w:vAlign w:val="bottom"/>
          </w:tcPr>
          <w:p w14:paraId="5F62342E"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3,050.77</w:t>
            </w:r>
          </w:p>
        </w:tc>
        <w:tc>
          <w:tcPr>
            <w:tcW w:w="1440" w:type="dxa"/>
            <w:tcBorders>
              <w:left w:val="single" w:sz="4" w:space="0" w:color="000000"/>
              <w:bottom w:val="single" w:sz="4" w:space="0" w:color="000000"/>
            </w:tcBorders>
            <w:shd w:val="clear" w:color="auto" w:fill="FFFFFF" w:themeFill="background1"/>
            <w:vAlign w:val="bottom"/>
          </w:tcPr>
          <w:p w14:paraId="5578B522"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12C9ACD3"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5DF7DB77"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55188568" w14:textId="77777777" w:rsidTr="004B1A69">
        <w:trPr>
          <w:trHeight w:val="355"/>
        </w:trPr>
        <w:tc>
          <w:tcPr>
            <w:tcW w:w="2790" w:type="dxa"/>
            <w:tcBorders>
              <w:left w:val="single" w:sz="4" w:space="0" w:color="000000"/>
              <w:bottom w:val="single" w:sz="4" w:space="0" w:color="000000"/>
            </w:tcBorders>
            <w:shd w:val="clear" w:color="auto" w:fill="FFFFFF" w:themeFill="background1"/>
            <w:vAlign w:val="bottom"/>
          </w:tcPr>
          <w:p w14:paraId="2D286253" w14:textId="77777777" w:rsidR="00FD230F" w:rsidRPr="003D4B4A" w:rsidRDefault="00FD230F" w:rsidP="004B1A69">
            <w:pPr>
              <w:rPr>
                <w:lang w:val="ro-RO"/>
              </w:rPr>
            </w:pPr>
            <w:r w:rsidRPr="003D4B4A">
              <w:rPr>
                <w:rFonts w:ascii="Arial" w:eastAsia="Arial" w:hAnsi="Arial" w:cs="Arial"/>
                <w:b/>
                <w:sz w:val="18"/>
                <w:szCs w:val="18"/>
                <w:lang w:val="ro-RO"/>
              </w:rPr>
              <w:t xml:space="preserve">                                      - </w:t>
            </w:r>
            <w:r w:rsidRPr="003D4B4A">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FFFFFF" w:themeFill="background1"/>
            <w:vAlign w:val="bottom"/>
          </w:tcPr>
          <w:p w14:paraId="0150CE57" w14:textId="77777777" w:rsidR="00FD230F" w:rsidRPr="003D4B4A" w:rsidRDefault="00FD230F" w:rsidP="004B1A69">
            <w:pPr>
              <w:jc w:val="right"/>
              <w:rPr>
                <w:lang w:val="ro-RO"/>
              </w:rPr>
            </w:pPr>
            <w:r w:rsidRPr="003D4B4A">
              <w:rPr>
                <w:rFonts w:ascii="Times New (W1)" w:hAnsi="Times New (W1)" w:cs="Times New (W1)"/>
                <w:color w:val="000000"/>
                <w:lang w:val="ro-RO" w:eastAsia="ro-RO"/>
              </w:rPr>
              <w:t>35</w:t>
            </w:r>
          </w:p>
        </w:tc>
        <w:tc>
          <w:tcPr>
            <w:tcW w:w="1530" w:type="dxa"/>
            <w:tcBorders>
              <w:left w:val="single" w:sz="4" w:space="0" w:color="000000"/>
              <w:bottom w:val="single" w:sz="4" w:space="0" w:color="000000"/>
            </w:tcBorders>
            <w:shd w:val="clear" w:color="auto" w:fill="FFFFFF" w:themeFill="background1"/>
            <w:vAlign w:val="bottom"/>
          </w:tcPr>
          <w:p w14:paraId="14089E53" w14:textId="77777777" w:rsidR="00FD230F" w:rsidRPr="003D4B4A" w:rsidRDefault="00FD230F" w:rsidP="004B1A69">
            <w:pPr>
              <w:jc w:val="right"/>
              <w:rPr>
                <w:lang w:val="ro-RO"/>
              </w:rPr>
            </w:pPr>
            <w:r w:rsidRPr="003D4B4A">
              <w:rPr>
                <w:rFonts w:ascii="Times New (W1)" w:hAnsi="Times New (W1)" w:cs="Times New (W1)"/>
                <w:color w:val="000000"/>
                <w:lang w:val="ro-RO" w:eastAsia="ro-RO"/>
              </w:rPr>
              <w:t>2,424.50</w:t>
            </w:r>
          </w:p>
        </w:tc>
        <w:tc>
          <w:tcPr>
            <w:tcW w:w="1440" w:type="dxa"/>
            <w:tcBorders>
              <w:left w:val="single" w:sz="4" w:space="0" w:color="000000"/>
              <w:bottom w:val="single" w:sz="4" w:space="0" w:color="000000"/>
            </w:tcBorders>
            <w:shd w:val="clear" w:color="auto" w:fill="FFFFFF" w:themeFill="background1"/>
            <w:vAlign w:val="bottom"/>
          </w:tcPr>
          <w:p w14:paraId="29AE8AE8"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2813A077"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13FFBD94"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03834749"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28C2D68A" w14:textId="77777777" w:rsidR="00FD230F" w:rsidRPr="003D4B4A" w:rsidRDefault="00FD230F" w:rsidP="004B1A69">
            <w:pPr>
              <w:rPr>
                <w:lang w:val="ro-RO"/>
              </w:rPr>
            </w:pPr>
            <w:r w:rsidRPr="003D4B4A">
              <w:rPr>
                <w:rFonts w:ascii="Arial" w:eastAsia="Arial" w:hAnsi="Arial" w:cs="Arial"/>
                <w:b/>
                <w:sz w:val="18"/>
                <w:szCs w:val="18"/>
                <w:lang w:val="ro-RO"/>
              </w:rPr>
              <w:t xml:space="preserve">                                           </w:t>
            </w:r>
            <w:r w:rsidRPr="003D4B4A">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FFFFFF" w:themeFill="background1"/>
            <w:vAlign w:val="bottom"/>
          </w:tcPr>
          <w:p w14:paraId="55AD2F91" w14:textId="77777777" w:rsidR="00FD230F" w:rsidRPr="003D4B4A" w:rsidRDefault="00FD230F" w:rsidP="004B1A69">
            <w:pPr>
              <w:jc w:val="right"/>
              <w:rPr>
                <w:lang w:val="ro-RO"/>
              </w:rPr>
            </w:pPr>
            <w:r w:rsidRPr="003D4B4A">
              <w:rPr>
                <w:rFonts w:ascii="Times New (W1)" w:hAnsi="Times New (W1)" w:cs="Times New (W1)"/>
                <w:color w:val="000000"/>
                <w:lang w:val="ro-RO" w:eastAsia="ro-RO"/>
              </w:rPr>
              <w:t>18</w:t>
            </w:r>
          </w:p>
        </w:tc>
        <w:tc>
          <w:tcPr>
            <w:tcW w:w="1530" w:type="dxa"/>
            <w:tcBorders>
              <w:left w:val="single" w:sz="4" w:space="0" w:color="000000"/>
              <w:bottom w:val="single" w:sz="4" w:space="0" w:color="000000"/>
            </w:tcBorders>
            <w:shd w:val="clear" w:color="auto" w:fill="FFFFFF" w:themeFill="background1"/>
            <w:vAlign w:val="bottom"/>
          </w:tcPr>
          <w:p w14:paraId="7006B9CB" w14:textId="77777777" w:rsidR="00FD230F" w:rsidRPr="003D4B4A" w:rsidRDefault="00FD230F" w:rsidP="004B1A69">
            <w:pPr>
              <w:jc w:val="right"/>
              <w:rPr>
                <w:lang w:val="ro-RO"/>
              </w:rPr>
            </w:pPr>
            <w:r w:rsidRPr="003D4B4A">
              <w:rPr>
                <w:rFonts w:ascii="Times New (W1)" w:hAnsi="Times New (W1)" w:cs="Times New (W1)"/>
                <w:color w:val="000000"/>
                <w:lang w:val="ro-RO" w:eastAsia="ro-RO"/>
              </w:rPr>
              <w:t>626.27</w:t>
            </w:r>
          </w:p>
        </w:tc>
        <w:tc>
          <w:tcPr>
            <w:tcW w:w="1440" w:type="dxa"/>
            <w:tcBorders>
              <w:left w:val="single" w:sz="4" w:space="0" w:color="000000"/>
              <w:bottom w:val="single" w:sz="4" w:space="0" w:color="000000"/>
            </w:tcBorders>
            <w:shd w:val="clear" w:color="auto" w:fill="FFFFFF" w:themeFill="background1"/>
            <w:vAlign w:val="bottom"/>
          </w:tcPr>
          <w:p w14:paraId="4D12A512"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5F5374FC"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1FBBD266"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 </w:t>
            </w:r>
          </w:p>
        </w:tc>
      </w:tr>
      <w:tr w:rsidR="00FD230F" w14:paraId="2115AFCC"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5E525FC9" w14:textId="77777777" w:rsidR="00FD230F" w:rsidRPr="003D4B4A" w:rsidRDefault="00FD230F" w:rsidP="004B1A69">
            <w:pPr>
              <w:rPr>
                <w:lang w:val="ro-RO"/>
              </w:rPr>
            </w:pPr>
            <w:r w:rsidRPr="003D4B4A">
              <w:rPr>
                <w:rFonts w:ascii="Arial" w:hAnsi="Arial" w:cs="Arial"/>
                <w:b/>
                <w:sz w:val="18"/>
                <w:szCs w:val="18"/>
                <w:lang w:val="ro-RO"/>
              </w:rPr>
              <w:lastRenderedPageBreak/>
              <w:t>3. PIERDUTE</w:t>
            </w:r>
          </w:p>
        </w:tc>
        <w:tc>
          <w:tcPr>
            <w:tcW w:w="990" w:type="dxa"/>
            <w:tcBorders>
              <w:left w:val="single" w:sz="4" w:space="0" w:color="000000"/>
              <w:bottom w:val="single" w:sz="4" w:space="0" w:color="000000"/>
            </w:tcBorders>
            <w:shd w:val="clear" w:color="auto" w:fill="FFFFFF" w:themeFill="background1"/>
            <w:vAlign w:val="bottom"/>
          </w:tcPr>
          <w:p w14:paraId="19317890"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53</w:t>
            </w:r>
          </w:p>
        </w:tc>
        <w:tc>
          <w:tcPr>
            <w:tcW w:w="1530" w:type="dxa"/>
            <w:tcBorders>
              <w:left w:val="single" w:sz="4" w:space="0" w:color="000000"/>
              <w:bottom w:val="single" w:sz="4" w:space="0" w:color="000000"/>
            </w:tcBorders>
            <w:shd w:val="clear" w:color="auto" w:fill="FFFFFF" w:themeFill="background1"/>
            <w:vAlign w:val="bottom"/>
          </w:tcPr>
          <w:p w14:paraId="19EAFE49"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2,748.40</w:t>
            </w:r>
          </w:p>
        </w:tc>
        <w:tc>
          <w:tcPr>
            <w:tcW w:w="1440" w:type="dxa"/>
            <w:tcBorders>
              <w:left w:val="single" w:sz="4" w:space="0" w:color="000000"/>
              <w:bottom w:val="single" w:sz="4" w:space="0" w:color="000000"/>
            </w:tcBorders>
            <w:shd w:val="clear" w:color="auto" w:fill="FFFFFF" w:themeFill="background1"/>
            <w:vAlign w:val="bottom"/>
          </w:tcPr>
          <w:p w14:paraId="672A056B"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521EBDF9"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0.00</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006AED13" w14:textId="77777777" w:rsidR="00FD230F" w:rsidRPr="003D4B4A" w:rsidRDefault="00FD230F" w:rsidP="004B1A69">
            <w:pPr>
              <w:jc w:val="right"/>
              <w:rPr>
                <w:lang w:val="ro-RO"/>
              </w:rPr>
            </w:pPr>
            <w:r w:rsidRPr="003D4B4A">
              <w:rPr>
                <w:rFonts w:ascii="Times New (W1)" w:hAnsi="Times New (W1)" w:cs="Times New (W1)"/>
                <w:b/>
                <w:bCs/>
                <w:color w:val="000000"/>
                <w:lang w:val="ro-RO" w:eastAsia="ro-RO"/>
              </w:rPr>
              <w:t>1,551.33</w:t>
            </w:r>
          </w:p>
        </w:tc>
      </w:tr>
      <w:tr w:rsidR="00FD230F" w14:paraId="265BE489"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5805D9EF" w14:textId="77777777" w:rsidR="00FD230F" w:rsidRPr="003D4B4A" w:rsidRDefault="00FD230F" w:rsidP="004B1A69">
            <w:pPr>
              <w:rPr>
                <w:lang w:val="ro-RO"/>
              </w:rPr>
            </w:pPr>
            <w:r w:rsidRPr="003D4B4A">
              <w:rPr>
                <w:rFonts w:ascii="Arial" w:eastAsia="Arial" w:hAnsi="Arial" w:cs="Arial"/>
                <w:b/>
                <w:sz w:val="18"/>
                <w:szCs w:val="18"/>
                <w:lang w:val="ro-RO"/>
              </w:rPr>
              <w:t xml:space="preserve">                                      </w:t>
            </w:r>
            <w:r w:rsidRPr="003D4B4A">
              <w:rPr>
                <w:rFonts w:ascii="Arial" w:hAnsi="Arial" w:cs="Arial"/>
                <w:b/>
                <w:sz w:val="18"/>
                <w:szCs w:val="18"/>
                <w:lang w:val="ro-RO"/>
              </w:rPr>
              <w:t>-juridice</w:t>
            </w:r>
          </w:p>
        </w:tc>
        <w:tc>
          <w:tcPr>
            <w:tcW w:w="990" w:type="dxa"/>
            <w:tcBorders>
              <w:left w:val="single" w:sz="4" w:space="0" w:color="000000"/>
              <w:bottom w:val="single" w:sz="4" w:space="0" w:color="000000"/>
            </w:tcBorders>
            <w:shd w:val="clear" w:color="auto" w:fill="FFFFFF" w:themeFill="background1"/>
            <w:vAlign w:val="bottom"/>
          </w:tcPr>
          <w:p w14:paraId="73868D56" w14:textId="77777777" w:rsidR="00FD230F" w:rsidRPr="003D4B4A" w:rsidRDefault="00FD230F" w:rsidP="004B1A69">
            <w:pPr>
              <w:jc w:val="right"/>
              <w:rPr>
                <w:lang w:val="ro-RO"/>
              </w:rPr>
            </w:pPr>
            <w:r w:rsidRPr="003D4B4A">
              <w:rPr>
                <w:rFonts w:ascii="Times New (W1)" w:hAnsi="Times New (W1)" w:cs="Times New (W1)"/>
                <w:color w:val="000000"/>
                <w:lang w:val="ro-RO" w:eastAsia="ro-RO"/>
              </w:rPr>
              <w:t>43</w:t>
            </w:r>
          </w:p>
        </w:tc>
        <w:tc>
          <w:tcPr>
            <w:tcW w:w="1530" w:type="dxa"/>
            <w:tcBorders>
              <w:left w:val="single" w:sz="4" w:space="0" w:color="000000"/>
              <w:bottom w:val="single" w:sz="4" w:space="0" w:color="000000"/>
            </w:tcBorders>
            <w:shd w:val="clear" w:color="auto" w:fill="FFFFFF" w:themeFill="background1"/>
            <w:vAlign w:val="bottom"/>
          </w:tcPr>
          <w:p w14:paraId="0BE906CB" w14:textId="77777777" w:rsidR="00FD230F" w:rsidRPr="003D4B4A" w:rsidRDefault="00FD230F" w:rsidP="004B1A69">
            <w:pPr>
              <w:jc w:val="right"/>
              <w:rPr>
                <w:lang w:val="ro-RO"/>
              </w:rPr>
            </w:pPr>
            <w:r w:rsidRPr="003D4B4A">
              <w:rPr>
                <w:rFonts w:ascii="Times New (W1)" w:hAnsi="Times New (W1)" w:cs="Times New (W1)"/>
                <w:color w:val="000000"/>
                <w:lang w:val="ro-RO" w:eastAsia="ro-RO"/>
              </w:rPr>
              <w:t>2,691.58</w:t>
            </w:r>
          </w:p>
        </w:tc>
        <w:tc>
          <w:tcPr>
            <w:tcW w:w="1440" w:type="dxa"/>
            <w:tcBorders>
              <w:left w:val="single" w:sz="4" w:space="0" w:color="000000"/>
              <w:bottom w:val="single" w:sz="4" w:space="0" w:color="000000"/>
            </w:tcBorders>
            <w:shd w:val="clear" w:color="auto" w:fill="FFFFFF" w:themeFill="background1"/>
            <w:vAlign w:val="bottom"/>
          </w:tcPr>
          <w:p w14:paraId="05B6589D"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3F7241B9"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1D502303" w14:textId="77777777" w:rsidR="00FD230F" w:rsidRPr="003D4B4A" w:rsidRDefault="00FD230F" w:rsidP="004B1A69">
            <w:pPr>
              <w:jc w:val="right"/>
              <w:rPr>
                <w:lang w:val="ro-RO"/>
              </w:rPr>
            </w:pPr>
            <w:r w:rsidRPr="003D4B4A">
              <w:rPr>
                <w:rFonts w:ascii="Times New (W1)" w:hAnsi="Times New (W1)" w:cs="Times New (W1)"/>
                <w:color w:val="000000"/>
                <w:lang w:val="ro-RO" w:eastAsia="ro-RO"/>
              </w:rPr>
              <w:t>1,539.28</w:t>
            </w:r>
          </w:p>
        </w:tc>
      </w:tr>
      <w:tr w:rsidR="00FD230F" w14:paraId="109DA53F" w14:textId="77777777" w:rsidTr="004B1A69">
        <w:trPr>
          <w:trHeight w:val="300"/>
        </w:trPr>
        <w:tc>
          <w:tcPr>
            <w:tcW w:w="2790" w:type="dxa"/>
            <w:tcBorders>
              <w:left w:val="single" w:sz="4" w:space="0" w:color="000000"/>
              <w:bottom w:val="single" w:sz="4" w:space="0" w:color="000000"/>
            </w:tcBorders>
            <w:shd w:val="clear" w:color="auto" w:fill="FFFFFF" w:themeFill="background1"/>
            <w:vAlign w:val="bottom"/>
          </w:tcPr>
          <w:p w14:paraId="2E5B2952" w14:textId="77777777" w:rsidR="00FD230F" w:rsidRPr="003D4B4A" w:rsidRDefault="00FD230F" w:rsidP="004B1A69">
            <w:pPr>
              <w:rPr>
                <w:lang w:val="ro-RO"/>
              </w:rPr>
            </w:pPr>
            <w:r w:rsidRPr="003D4B4A">
              <w:rPr>
                <w:rFonts w:ascii="Arial" w:eastAsia="Arial" w:hAnsi="Arial" w:cs="Arial"/>
                <w:b/>
                <w:sz w:val="18"/>
                <w:szCs w:val="18"/>
                <w:lang w:val="ro-RO"/>
              </w:rPr>
              <w:t xml:space="preserve">                                           </w:t>
            </w:r>
            <w:r w:rsidRPr="003D4B4A">
              <w:rPr>
                <w:rFonts w:ascii="Arial" w:hAnsi="Arial" w:cs="Arial"/>
                <w:b/>
                <w:sz w:val="18"/>
                <w:szCs w:val="18"/>
                <w:lang w:val="ro-RO"/>
              </w:rPr>
              <w:t>fizice</w:t>
            </w:r>
          </w:p>
        </w:tc>
        <w:tc>
          <w:tcPr>
            <w:tcW w:w="990" w:type="dxa"/>
            <w:tcBorders>
              <w:left w:val="single" w:sz="4" w:space="0" w:color="000000"/>
              <w:bottom w:val="single" w:sz="4" w:space="0" w:color="000000"/>
            </w:tcBorders>
            <w:shd w:val="clear" w:color="auto" w:fill="FFFFFF" w:themeFill="background1"/>
            <w:vAlign w:val="bottom"/>
          </w:tcPr>
          <w:p w14:paraId="7A4D088D" w14:textId="77777777" w:rsidR="00FD230F" w:rsidRPr="003D4B4A" w:rsidRDefault="00FD230F" w:rsidP="004B1A69">
            <w:pPr>
              <w:jc w:val="right"/>
              <w:rPr>
                <w:lang w:val="ro-RO"/>
              </w:rPr>
            </w:pPr>
            <w:r w:rsidRPr="003D4B4A">
              <w:rPr>
                <w:rFonts w:ascii="Times New (W1)" w:hAnsi="Times New (W1)" w:cs="Times New (W1)"/>
                <w:color w:val="000000"/>
                <w:lang w:val="ro-RO" w:eastAsia="ro-RO"/>
              </w:rPr>
              <w:t>10</w:t>
            </w:r>
          </w:p>
        </w:tc>
        <w:tc>
          <w:tcPr>
            <w:tcW w:w="1530" w:type="dxa"/>
            <w:tcBorders>
              <w:left w:val="single" w:sz="4" w:space="0" w:color="000000"/>
              <w:bottom w:val="single" w:sz="4" w:space="0" w:color="000000"/>
            </w:tcBorders>
            <w:shd w:val="clear" w:color="auto" w:fill="FFFFFF" w:themeFill="background1"/>
            <w:vAlign w:val="bottom"/>
          </w:tcPr>
          <w:p w14:paraId="784DFA49" w14:textId="77777777" w:rsidR="00FD230F" w:rsidRPr="003D4B4A" w:rsidRDefault="00FD230F" w:rsidP="004B1A69">
            <w:pPr>
              <w:jc w:val="right"/>
              <w:rPr>
                <w:lang w:val="ro-RO"/>
              </w:rPr>
            </w:pPr>
            <w:r w:rsidRPr="003D4B4A">
              <w:rPr>
                <w:rFonts w:ascii="Times New (W1)" w:hAnsi="Times New (W1)" w:cs="Times New (W1)"/>
                <w:color w:val="000000"/>
                <w:lang w:val="ro-RO" w:eastAsia="ro-RO"/>
              </w:rPr>
              <w:t>56.82</w:t>
            </w:r>
          </w:p>
        </w:tc>
        <w:tc>
          <w:tcPr>
            <w:tcW w:w="1440" w:type="dxa"/>
            <w:tcBorders>
              <w:left w:val="single" w:sz="4" w:space="0" w:color="000000"/>
              <w:bottom w:val="single" w:sz="4" w:space="0" w:color="000000"/>
            </w:tcBorders>
            <w:shd w:val="clear" w:color="auto" w:fill="FFFFFF" w:themeFill="background1"/>
            <w:vAlign w:val="bottom"/>
          </w:tcPr>
          <w:p w14:paraId="6287C677"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170" w:type="dxa"/>
            <w:tcBorders>
              <w:left w:val="single" w:sz="4" w:space="0" w:color="000000"/>
              <w:bottom w:val="single" w:sz="4" w:space="0" w:color="000000"/>
            </w:tcBorders>
            <w:shd w:val="clear" w:color="auto" w:fill="FFFFFF" w:themeFill="background1"/>
            <w:vAlign w:val="bottom"/>
          </w:tcPr>
          <w:p w14:paraId="0DD5BE7E" w14:textId="77777777" w:rsidR="00FD230F" w:rsidRPr="003D4B4A" w:rsidRDefault="00FD230F" w:rsidP="004B1A69">
            <w:pPr>
              <w:jc w:val="right"/>
              <w:rPr>
                <w:lang w:val="ro-RO"/>
              </w:rPr>
            </w:pPr>
            <w:r w:rsidRPr="003D4B4A">
              <w:rPr>
                <w:rFonts w:ascii="Times New (W1)" w:hAnsi="Times New (W1)" w:cs="Times New (W1)"/>
                <w:color w:val="000000"/>
                <w:lang w:val="ro-RO" w:eastAsia="ro-RO"/>
              </w:rPr>
              <w:t>0.00</w:t>
            </w:r>
          </w:p>
        </w:tc>
        <w:tc>
          <w:tcPr>
            <w:tcW w:w="1780" w:type="dxa"/>
            <w:tcBorders>
              <w:left w:val="single" w:sz="4" w:space="0" w:color="000000"/>
              <w:bottom w:val="single" w:sz="4" w:space="0" w:color="000000"/>
              <w:right w:val="single" w:sz="4" w:space="0" w:color="000000"/>
            </w:tcBorders>
            <w:shd w:val="clear" w:color="auto" w:fill="FFFFFF" w:themeFill="background1"/>
            <w:vAlign w:val="bottom"/>
          </w:tcPr>
          <w:p w14:paraId="5BF99388" w14:textId="77777777" w:rsidR="00FD230F" w:rsidRPr="003D4B4A" w:rsidRDefault="00FD230F" w:rsidP="004B1A69">
            <w:pPr>
              <w:jc w:val="right"/>
              <w:rPr>
                <w:lang w:val="ro-RO"/>
              </w:rPr>
            </w:pPr>
            <w:r w:rsidRPr="003D4B4A">
              <w:rPr>
                <w:rFonts w:ascii="Times New (W1)" w:hAnsi="Times New (W1)" w:cs="Times New (W1)"/>
                <w:color w:val="000000"/>
                <w:lang w:val="ro-RO" w:eastAsia="ro-RO"/>
              </w:rPr>
              <w:t>12.05</w:t>
            </w:r>
          </w:p>
        </w:tc>
      </w:tr>
    </w:tbl>
    <w:p w14:paraId="0AD91764" w14:textId="77777777" w:rsidR="00FD230F" w:rsidRDefault="00FD230F" w:rsidP="004B1A69">
      <w:pPr>
        <w:ind w:left="360"/>
        <w:jc w:val="both"/>
      </w:pPr>
      <w:r>
        <w:rPr>
          <w:b/>
          <w:bCs/>
          <w:i/>
          <w:iCs/>
          <w:color w:val="800080"/>
          <w:sz w:val="28"/>
          <w:szCs w:val="28"/>
          <w:lang w:val="ro-RO"/>
        </w:rPr>
        <w:t xml:space="preserve"> </w:t>
      </w:r>
    </w:p>
    <w:p w14:paraId="4562FEF7" w14:textId="0D86541D" w:rsidR="00FD230F" w:rsidRPr="00FD230F" w:rsidRDefault="00FD230F" w:rsidP="00FD230F">
      <w:pPr>
        <w:spacing w:after="0" w:line="240" w:lineRule="auto"/>
        <w:jc w:val="both"/>
        <w:rPr>
          <w:rFonts w:ascii="Times New Roman" w:hAnsi="Times New Roman" w:cs="Times New Roman"/>
          <w:sz w:val="24"/>
          <w:szCs w:val="24"/>
        </w:rPr>
      </w:pPr>
      <w:r>
        <w:rPr>
          <w:b/>
          <w:bCs/>
          <w:i/>
          <w:iCs/>
          <w:color w:val="000000"/>
          <w:sz w:val="28"/>
          <w:szCs w:val="28"/>
          <w:lang w:val="ro-RO"/>
        </w:rPr>
        <w:t xml:space="preserve">    </w:t>
      </w:r>
      <w:r w:rsidRPr="00FD230F">
        <w:rPr>
          <w:rFonts w:ascii="Times New Roman" w:hAnsi="Times New Roman" w:cs="Times New Roman"/>
          <w:b/>
          <w:bCs/>
          <w:i/>
          <w:iCs/>
          <w:color w:val="000000"/>
          <w:sz w:val="24"/>
          <w:szCs w:val="24"/>
          <w:lang w:val="ro-RO"/>
        </w:rPr>
        <w:t>Din totalul  de 306 agen</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 economici care au beneficiat de e</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alon</w:t>
      </w:r>
      <w:r w:rsidR="00C63F96">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ri la plat</w:t>
      </w:r>
      <w:r w:rsidR="005D4502">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xml:space="preserve"> p</w:t>
      </w:r>
      <w:r w:rsidR="005D4502">
        <w:rPr>
          <w:rFonts w:ascii="Times New Roman" w:hAnsi="Times New Roman" w:cs="Times New Roman"/>
          <w:b/>
          <w:bCs/>
          <w:i/>
          <w:iCs/>
          <w:color w:val="000000"/>
          <w:sz w:val="24"/>
          <w:szCs w:val="24"/>
          <w:lang w:val="ro-RO"/>
        </w:rPr>
        <w:t>â</w:t>
      </w:r>
      <w:r w:rsidRPr="00FD230F">
        <w:rPr>
          <w:rFonts w:ascii="Times New Roman" w:hAnsi="Times New Roman" w:cs="Times New Roman"/>
          <w:b/>
          <w:bCs/>
          <w:i/>
          <w:iCs/>
          <w:color w:val="000000"/>
          <w:sz w:val="24"/>
          <w:szCs w:val="24"/>
          <w:lang w:val="ro-RO"/>
        </w:rPr>
        <w:t>n</w:t>
      </w:r>
      <w:r w:rsidR="005D4502">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xml:space="preserve"> la sf</w:t>
      </w:r>
      <w:r w:rsidR="00C63F96">
        <w:rPr>
          <w:rFonts w:ascii="Times New Roman" w:hAnsi="Times New Roman" w:cs="Times New Roman"/>
          <w:b/>
          <w:bCs/>
          <w:i/>
          <w:iCs/>
          <w:color w:val="000000"/>
          <w:sz w:val="24"/>
          <w:szCs w:val="24"/>
          <w:lang w:val="ro-RO"/>
        </w:rPr>
        <w:t>â</w:t>
      </w:r>
      <w:r w:rsidRPr="00FD230F">
        <w:rPr>
          <w:rFonts w:ascii="Times New Roman" w:hAnsi="Times New Roman" w:cs="Times New Roman"/>
          <w:b/>
          <w:bCs/>
          <w:i/>
          <w:iCs/>
          <w:color w:val="000000"/>
          <w:sz w:val="24"/>
          <w:szCs w:val="24"/>
          <w:lang w:val="ro-RO"/>
        </w:rPr>
        <w:t>r</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itul lunii septembrie 2021, 53 dintre ei nu au reu</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it sa respecte condi</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iile prev</w:t>
      </w:r>
      <w:r w:rsidR="00C63F96">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zute de legisla</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ie, ace</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tia pierz</w:t>
      </w:r>
      <w:r w:rsidR="00C63F96">
        <w:rPr>
          <w:rFonts w:ascii="Times New Roman" w:hAnsi="Times New Roman" w:cs="Times New Roman"/>
          <w:b/>
          <w:bCs/>
          <w:i/>
          <w:iCs/>
          <w:color w:val="000000"/>
          <w:sz w:val="24"/>
          <w:szCs w:val="24"/>
          <w:lang w:val="ro-RO"/>
        </w:rPr>
        <w:t>â</w:t>
      </w:r>
      <w:r w:rsidRPr="00FD230F">
        <w:rPr>
          <w:rFonts w:ascii="Times New Roman" w:hAnsi="Times New Roman" w:cs="Times New Roman"/>
          <w:b/>
          <w:bCs/>
          <w:i/>
          <w:iCs/>
          <w:color w:val="000000"/>
          <w:sz w:val="24"/>
          <w:szCs w:val="24"/>
          <w:lang w:val="ro-RO"/>
        </w:rPr>
        <w:t>nd  definitiv e</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alonarea, motiv pentru care s-a reluat procedura de executare silita ur</w:t>
      </w:r>
      <w:r w:rsidR="00C63F96">
        <w:rPr>
          <w:rFonts w:ascii="Times New Roman" w:hAnsi="Times New Roman" w:cs="Times New Roman"/>
          <w:b/>
          <w:bCs/>
          <w:i/>
          <w:iCs/>
          <w:color w:val="000000"/>
          <w:sz w:val="24"/>
          <w:szCs w:val="24"/>
          <w:lang w:val="ro-RO"/>
        </w:rPr>
        <w:t>mâ</w:t>
      </w:r>
      <w:r w:rsidRPr="00FD230F">
        <w:rPr>
          <w:rFonts w:ascii="Times New Roman" w:hAnsi="Times New Roman" w:cs="Times New Roman"/>
          <w:b/>
          <w:bCs/>
          <w:i/>
          <w:iCs/>
          <w:color w:val="000000"/>
          <w:sz w:val="24"/>
          <w:szCs w:val="24"/>
          <w:lang w:val="ro-RO"/>
        </w:rPr>
        <w:t>nd procedura de valorificare a garan</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iei , cu excep</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 xml:space="preserve">ia celor care  nu se </w:t>
      </w:r>
      <w:r w:rsidR="00C63F96">
        <w:rPr>
          <w:rFonts w:ascii="Times New Roman" w:hAnsi="Times New Roman" w:cs="Times New Roman"/>
          <w:b/>
          <w:bCs/>
          <w:i/>
          <w:iCs/>
          <w:color w:val="000000"/>
          <w:sz w:val="24"/>
          <w:szCs w:val="24"/>
          <w:lang w:val="ro-RO"/>
        </w:rPr>
        <w:t>î</w:t>
      </w:r>
      <w:r w:rsidRPr="00FD230F">
        <w:rPr>
          <w:rFonts w:ascii="Times New Roman" w:hAnsi="Times New Roman" w:cs="Times New Roman"/>
          <w:b/>
          <w:bCs/>
          <w:i/>
          <w:iCs/>
          <w:color w:val="000000"/>
          <w:sz w:val="24"/>
          <w:szCs w:val="24"/>
          <w:lang w:val="ro-RO"/>
        </w:rPr>
        <w:t>ncadreaz</w:t>
      </w:r>
      <w:r w:rsidR="00C63F96">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xml:space="preserve"> </w:t>
      </w:r>
      <w:r w:rsidR="00C63F96">
        <w:rPr>
          <w:rFonts w:ascii="Times New Roman" w:hAnsi="Times New Roman" w:cs="Times New Roman"/>
          <w:b/>
          <w:bCs/>
          <w:i/>
          <w:iCs/>
          <w:color w:val="000000"/>
          <w:sz w:val="24"/>
          <w:szCs w:val="24"/>
          <w:lang w:val="ro-RO"/>
        </w:rPr>
        <w:t>î</w:t>
      </w:r>
      <w:r w:rsidRPr="00FD230F">
        <w:rPr>
          <w:rFonts w:ascii="Times New Roman" w:hAnsi="Times New Roman" w:cs="Times New Roman"/>
          <w:b/>
          <w:bCs/>
          <w:i/>
          <w:iCs/>
          <w:color w:val="000000"/>
          <w:sz w:val="24"/>
          <w:szCs w:val="24"/>
          <w:lang w:val="ro-RO"/>
        </w:rPr>
        <w:t>n alin.13 art.</w:t>
      </w:r>
      <w:r w:rsidR="005D4502">
        <w:rPr>
          <w:rFonts w:ascii="Times New Roman" w:hAnsi="Times New Roman" w:cs="Times New Roman"/>
          <w:b/>
          <w:bCs/>
          <w:i/>
          <w:iCs/>
          <w:color w:val="000000"/>
          <w:sz w:val="24"/>
          <w:szCs w:val="24"/>
          <w:lang w:val="ro-RO"/>
        </w:rPr>
        <w:t xml:space="preserve"> </w:t>
      </w:r>
      <w:r w:rsidRPr="00FD230F">
        <w:rPr>
          <w:rFonts w:ascii="Times New Roman" w:hAnsi="Times New Roman" w:cs="Times New Roman"/>
          <w:b/>
          <w:bCs/>
          <w:i/>
          <w:iCs/>
          <w:color w:val="000000"/>
          <w:sz w:val="24"/>
          <w:szCs w:val="24"/>
          <w:lang w:val="ro-RO"/>
        </w:rPr>
        <w:t xml:space="preserve">9 OUG 29 / 2011.         </w:t>
      </w:r>
    </w:p>
    <w:p w14:paraId="01DC26F2" w14:textId="77777777" w:rsidR="00FD230F" w:rsidRPr="00FD230F" w:rsidRDefault="00FD230F" w:rsidP="00FD230F">
      <w:pPr>
        <w:spacing w:after="0" w:line="240" w:lineRule="auto"/>
        <w:jc w:val="both"/>
        <w:rPr>
          <w:rFonts w:ascii="Times New Roman" w:hAnsi="Times New Roman" w:cs="Times New Roman"/>
          <w:sz w:val="24"/>
          <w:szCs w:val="24"/>
        </w:rPr>
      </w:pPr>
      <w:r w:rsidRPr="00FD230F">
        <w:rPr>
          <w:rFonts w:ascii="Times New Roman" w:hAnsi="Times New Roman" w:cs="Times New Roman"/>
          <w:b/>
          <w:bCs/>
          <w:i/>
          <w:iCs/>
          <w:color w:val="000000"/>
          <w:sz w:val="24"/>
          <w:szCs w:val="24"/>
          <w:lang w:val="ro-RO"/>
        </w:rPr>
        <w:t xml:space="preserve"> </w:t>
      </w:r>
    </w:p>
    <w:p w14:paraId="75CEC3E3" w14:textId="1D64E58A" w:rsidR="00FD230F" w:rsidRPr="00FD230F" w:rsidRDefault="00FD230F" w:rsidP="00FD230F">
      <w:pPr>
        <w:tabs>
          <w:tab w:val="left" w:pos="702"/>
        </w:tabs>
        <w:spacing w:after="0" w:line="240" w:lineRule="auto"/>
        <w:jc w:val="both"/>
        <w:rPr>
          <w:rFonts w:ascii="Times New Roman" w:hAnsi="Times New Roman" w:cs="Times New Roman"/>
          <w:sz w:val="24"/>
          <w:szCs w:val="24"/>
        </w:rPr>
      </w:pPr>
      <w:r w:rsidRPr="00FD230F">
        <w:rPr>
          <w:rFonts w:ascii="Times New Roman" w:hAnsi="Times New Roman" w:cs="Times New Roman"/>
          <w:b/>
          <w:bCs/>
          <w:i/>
          <w:iCs/>
          <w:color w:val="000000"/>
          <w:sz w:val="24"/>
          <w:szCs w:val="24"/>
          <w:lang w:val="ro-RO"/>
        </w:rPr>
        <w:t xml:space="preserve">     Totoda</w:t>
      </w:r>
      <w:r w:rsidR="00C63F96">
        <w:rPr>
          <w:rFonts w:ascii="Times New Roman" w:hAnsi="Times New Roman" w:cs="Times New Roman"/>
          <w:b/>
          <w:bCs/>
          <w:i/>
          <w:iCs/>
          <w:color w:val="000000"/>
          <w:sz w:val="24"/>
          <w:szCs w:val="24"/>
          <w:lang w:val="ro-RO"/>
        </w:rPr>
        <w:t>tă</w:t>
      </w:r>
      <w:r w:rsidRPr="00FD230F">
        <w:rPr>
          <w:rFonts w:ascii="Times New Roman" w:hAnsi="Times New Roman" w:cs="Times New Roman"/>
          <w:b/>
          <w:bCs/>
          <w:i/>
          <w:iCs/>
          <w:color w:val="000000"/>
          <w:sz w:val="24"/>
          <w:szCs w:val="24"/>
          <w:lang w:val="ro-RO"/>
        </w:rPr>
        <w:t xml:space="preserve">, </w:t>
      </w:r>
      <w:r w:rsidR="00C63F96">
        <w:rPr>
          <w:rFonts w:ascii="Times New Roman" w:hAnsi="Times New Roman" w:cs="Times New Roman"/>
          <w:b/>
          <w:bCs/>
          <w:i/>
          <w:iCs/>
          <w:color w:val="000000"/>
          <w:sz w:val="24"/>
          <w:szCs w:val="24"/>
          <w:lang w:val="ro-RO"/>
        </w:rPr>
        <w:t>î</w:t>
      </w:r>
      <w:r w:rsidRPr="00FD230F">
        <w:rPr>
          <w:rFonts w:ascii="Times New Roman" w:hAnsi="Times New Roman" w:cs="Times New Roman"/>
          <w:b/>
          <w:bCs/>
          <w:i/>
          <w:iCs/>
          <w:color w:val="000000"/>
          <w:sz w:val="24"/>
          <w:szCs w:val="24"/>
          <w:lang w:val="ro-RO"/>
        </w:rPr>
        <w:t xml:space="preserve">n colaborare cu A.I.F. prin furnizarea de date </w:t>
      </w:r>
      <w:r w:rsidR="005D4502">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i inform</w:t>
      </w:r>
      <w:r w:rsidR="00C63F96">
        <w:rPr>
          <w:rFonts w:ascii="Times New Roman" w:hAnsi="Times New Roman" w:cs="Times New Roman"/>
          <w:b/>
          <w:bCs/>
          <w:i/>
          <w:iCs/>
          <w:color w:val="000000"/>
          <w:sz w:val="24"/>
          <w:szCs w:val="24"/>
          <w:lang w:val="ro-RO"/>
        </w:rPr>
        <w:t>aț</w:t>
      </w:r>
      <w:r w:rsidRPr="00FD230F">
        <w:rPr>
          <w:rFonts w:ascii="Times New Roman" w:hAnsi="Times New Roman" w:cs="Times New Roman"/>
          <w:b/>
          <w:bCs/>
          <w:i/>
          <w:iCs/>
          <w:color w:val="000000"/>
          <w:sz w:val="24"/>
          <w:szCs w:val="24"/>
          <w:lang w:val="ro-RO"/>
        </w:rPr>
        <w:t>ii, care sa duc</w:t>
      </w:r>
      <w:r w:rsidR="005D4502">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xml:space="preserve"> la o mai bun</w:t>
      </w:r>
      <w:r w:rsidR="005D4502">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xml:space="preserve"> selectare a agen</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ilor economici cu risc ridicat de evaziune fiscal</w:t>
      </w:r>
      <w:r w:rsidR="005D4502">
        <w:rPr>
          <w:rFonts w:ascii="Times New Roman" w:hAnsi="Times New Roman" w:cs="Times New Roman"/>
          <w:b/>
          <w:bCs/>
          <w:i/>
          <w:iCs/>
          <w:color w:val="000000"/>
          <w:sz w:val="24"/>
          <w:szCs w:val="24"/>
          <w:lang w:val="ro-RO"/>
        </w:rPr>
        <w:t>ă</w:t>
      </w:r>
      <w:r w:rsidRPr="00FD230F">
        <w:rPr>
          <w:rFonts w:ascii="Times New Roman" w:hAnsi="Times New Roman" w:cs="Times New Roman"/>
          <w:b/>
          <w:bCs/>
          <w:i/>
          <w:iCs/>
          <w:color w:val="000000"/>
          <w:sz w:val="24"/>
          <w:szCs w:val="24"/>
          <w:lang w:val="ro-RO"/>
        </w:rPr>
        <w:t>, s-a ac</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ionat pentru cre</w:t>
      </w:r>
      <w:r w:rsidR="00C63F96">
        <w:rPr>
          <w:rFonts w:ascii="Times New Roman" w:hAnsi="Times New Roman" w:cs="Times New Roman"/>
          <w:b/>
          <w:bCs/>
          <w:i/>
          <w:iCs/>
          <w:color w:val="000000"/>
          <w:sz w:val="24"/>
          <w:szCs w:val="24"/>
          <w:lang w:val="ro-RO"/>
        </w:rPr>
        <w:t>ș</w:t>
      </w:r>
      <w:r w:rsidRPr="00FD230F">
        <w:rPr>
          <w:rFonts w:ascii="Times New Roman" w:hAnsi="Times New Roman" w:cs="Times New Roman"/>
          <w:b/>
          <w:bCs/>
          <w:i/>
          <w:iCs/>
          <w:color w:val="000000"/>
          <w:sz w:val="24"/>
          <w:szCs w:val="24"/>
          <w:lang w:val="ro-RO"/>
        </w:rPr>
        <w:t xml:space="preserve">terea gradului de </w:t>
      </w:r>
      <w:r w:rsidR="00C63F96">
        <w:rPr>
          <w:rFonts w:ascii="Times New Roman" w:hAnsi="Times New Roman" w:cs="Times New Roman"/>
          <w:b/>
          <w:bCs/>
          <w:i/>
          <w:iCs/>
          <w:color w:val="000000"/>
          <w:sz w:val="24"/>
          <w:szCs w:val="24"/>
          <w:lang w:val="ro-RO"/>
        </w:rPr>
        <w:t>î</w:t>
      </w:r>
      <w:r w:rsidRPr="00FD230F">
        <w:rPr>
          <w:rFonts w:ascii="Times New Roman" w:hAnsi="Times New Roman" w:cs="Times New Roman"/>
          <w:b/>
          <w:bCs/>
          <w:i/>
          <w:iCs/>
          <w:color w:val="000000"/>
          <w:sz w:val="24"/>
          <w:szCs w:val="24"/>
          <w:lang w:val="ro-RO"/>
        </w:rPr>
        <w:t xml:space="preserve">ncasare a sumelor atrase suplimentar </w:t>
      </w:r>
      <w:r w:rsidR="005D4502">
        <w:rPr>
          <w:rFonts w:ascii="Times New Roman" w:hAnsi="Times New Roman" w:cs="Times New Roman"/>
          <w:b/>
          <w:bCs/>
          <w:i/>
          <w:iCs/>
          <w:color w:val="000000"/>
          <w:sz w:val="24"/>
          <w:szCs w:val="24"/>
          <w:lang w:val="ro-RO"/>
        </w:rPr>
        <w:t>î</w:t>
      </w:r>
      <w:r w:rsidRPr="00FD230F">
        <w:rPr>
          <w:rFonts w:ascii="Times New Roman" w:hAnsi="Times New Roman" w:cs="Times New Roman"/>
          <w:b/>
          <w:bCs/>
          <w:i/>
          <w:iCs/>
          <w:color w:val="000000"/>
          <w:sz w:val="24"/>
          <w:szCs w:val="24"/>
          <w:lang w:val="ro-RO"/>
        </w:rPr>
        <w:t>n urma inspec</w:t>
      </w:r>
      <w:r w:rsidR="00C63F96">
        <w:rPr>
          <w:rFonts w:ascii="Times New Roman" w:hAnsi="Times New Roman" w:cs="Times New Roman"/>
          <w:b/>
          <w:bCs/>
          <w:i/>
          <w:iCs/>
          <w:color w:val="000000"/>
          <w:sz w:val="24"/>
          <w:szCs w:val="24"/>
          <w:lang w:val="ro-RO"/>
        </w:rPr>
        <w:t>ț</w:t>
      </w:r>
      <w:r w:rsidRPr="00FD230F">
        <w:rPr>
          <w:rFonts w:ascii="Times New Roman" w:hAnsi="Times New Roman" w:cs="Times New Roman"/>
          <w:b/>
          <w:bCs/>
          <w:i/>
          <w:iCs/>
          <w:color w:val="000000"/>
          <w:sz w:val="24"/>
          <w:szCs w:val="24"/>
          <w:lang w:val="ro-RO"/>
        </w:rPr>
        <w:t xml:space="preserve">iilor.    </w:t>
      </w:r>
    </w:p>
    <w:p w14:paraId="183DE197" w14:textId="77777777" w:rsidR="00FD230F" w:rsidRPr="00D058A4" w:rsidRDefault="00FD230F" w:rsidP="00FD230F">
      <w:pPr>
        <w:tabs>
          <w:tab w:val="left" w:pos="702"/>
        </w:tabs>
        <w:spacing w:after="0" w:line="240" w:lineRule="auto"/>
        <w:jc w:val="both"/>
        <w:rPr>
          <w:rFonts w:ascii="Times New Roman" w:hAnsi="Times New Roman" w:cs="Times New Roman"/>
          <w:b/>
          <w:bCs/>
          <w:i/>
          <w:iCs/>
          <w:color w:val="000000"/>
          <w:sz w:val="24"/>
          <w:szCs w:val="24"/>
          <w:lang w:val="ro-RO"/>
        </w:rPr>
      </w:pPr>
    </w:p>
    <w:p w14:paraId="50584AAA" w14:textId="42C6A0FF" w:rsidR="00FD230F" w:rsidRPr="00C63F96" w:rsidRDefault="00FD230F" w:rsidP="00C63F96">
      <w:pPr>
        <w:tabs>
          <w:tab w:val="left" w:pos="702"/>
        </w:tabs>
        <w:jc w:val="both"/>
        <w:rPr>
          <w:lang w:val="ro-RO"/>
        </w:rPr>
      </w:pPr>
      <w:r w:rsidRPr="00D058A4">
        <w:rPr>
          <w:rFonts w:ascii="Times New Roman" w:hAnsi="Times New Roman" w:cs="Times New Roman"/>
          <w:b/>
          <w:bCs/>
          <w:i/>
          <w:iCs/>
          <w:color w:val="000000"/>
          <w:sz w:val="24"/>
          <w:szCs w:val="24"/>
          <w:lang w:val="ro-RO"/>
        </w:rPr>
        <w:t xml:space="preserve">  </w:t>
      </w:r>
      <w:r w:rsidR="00C63F96" w:rsidRPr="00D058A4">
        <w:rPr>
          <w:rFonts w:ascii="Times New Roman" w:hAnsi="Times New Roman" w:cs="Times New Roman"/>
          <w:b/>
          <w:bCs/>
          <w:i/>
          <w:iCs/>
          <w:color w:val="000000"/>
          <w:sz w:val="24"/>
          <w:szCs w:val="24"/>
          <w:lang w:val="ro-RO"/>
        </w:rPr>
        <w:t>Î</w:t>
      </w:r>
      <w:r w:rsidRPr="00D058A4">
        <w:rPr>
          <w:rFonts w:ascii="Times New Roman" w:hAnsi="Times New Roman" w:cs="Times New Roman"/>
          <w:b/>
          <w:bCs/>
          <w:i/>
          <w:iCs/>
          <w:sz w:val="24"/>
          <w:szCs w:val="24"/>
          <w:lang w:val="ro-RO"/>
        </w:rPr>
        <w:t>nca</w:t>
      </w:r>
      <w:r w:rsidR="00C63F96" w:rsidRPr="00D058A4">
        <w:rPr>
          <w:rFonts w:ascii="Times New Roman" w:hAnsi="Times New Roman" w:cs="Times New Roman"/>
          <w:b/>
          <w:bCs/>
          <w:i/>
          <w:iCs/>
          <w:sz w:val="24"/>
          <w:szCs w:val="24"/>
          <w:lang w:val="ro-RO"/>
        </w:rPr>
        <w:t>să</w:t>
      </w:r>
      <w:r w:rsidRPr="00D058A4">
        <w:rPr>
          <w:rFonts w:ascii="Times New Roman" w:hAnsi="Times New Roman" w:cs="Times New Roman"/>
          <w:b/>
          <w:bCs/>
          <w:i/>
          <w:iCs/>
          <w:sz w:val="24"/>
          <w:szCs w:val="24"/>
          <w:lang w:val="ro-RO"/>
        </w:rPr>
        <w:t>ri prin ac</w:t>
      </w:r>
      <w:r w:rsidR="00C63F96" w:rsidRPr="00D058A4">
        <w:rPr>
          <w:rFonts w:ascii="Times New Roman" w:hAnsi="Times New Roman" w:cs="Times New Roman"/>
          <w:b/>
          <w:bCs/>
          <w:i/>
          <w:iCs/>
          <w:sz w:val="24"/>
          <w:szCs w:val="24"/>
          <w:lang w:val="ro-RO"/>
        </w:rPr>
        <w:t>ț</w:t>
      </w:r>
      <w:r w:rsidRPr="00D058A4">
        <w:rPr>
          <w:rFonts w:ascii="Times New Roman" w:hAnsi="Times New Roman" w:cs="Times New Roman"/>
          <w:b/>
          <w:bCs/>
          <w:i/>
          <w:iCs/>
          <w:sz w:val="24"/>
          <w:szCs w:val="24"/>
          <w:lang w:val="ro-RO"/>
        </w:rPr>
        <w:t>iuni de executare silit</w:t>
      </w:r>
      <w:r w:rsidR="00C63F96" w:rsidRPr="00D058A4">
        <w:rPr>
          <w:rFonts w:ascii="Times New Roman" w:hAnsi="Times New Roman" w:cs="Times New Roman"/>
          <w:b/>
          <w:bCs/>
          <w:i/>
          <w:iCs/>
          <w:sz w:val="24"/>
          <w:szCs w:val="24"/>
          <w:lang w:val="ro-RO"/>
        </w:rPr>
        <w:t>ă</w:t>
      </w:r>
      <w:r w:rsidRPr="00C63F96">
        <w:rPr>
          <w:b/>
          <w:bCs/>
          <w:i/>
          <w:iCs/>
          <w:sz w:val="32"/>
          <w:szCs w:val="32"/>
          <w:lang w:val="ro-RO"/>
        </w:rPr>
        <w:t xml:space="preserve">                              </w:t>
      </w:r>
      <w:r w:rsidRPr="00C63F96">
        <w:rPr>
          <w:b/>
          <w:bCs/>
          <w:i/>
          <w:iCs/>
          <w:lang w:val="ro-RO"/>
        </w:rPr>
        <w:t xml:space="preserve"> mii.</w:t>
      </w:r>
      <w:r w:rsidR="005D4502">
        <w:rPr>
          <w:b/>
          <w:bCs/>
          <w:i/>
          <w:iCs/>
          <w:lang w:val="ro-RO"/>
        </w:rPr>
        <w:t xml:space="preserve"> </w:t>
      </w:r>
      <w:r w:rsidRPr="00C63F96">
        <w:rPr>
          <w:b/>
          <w:bCs/>
          <w:i/>
          <w:iCs/>
          <w:lang w:val="ro-RO"/>
        </w:rPr>
        <w:t>lei</w:t>
      </w:r>
    </w:p>
    <w:tbl>
      <w:tblPr>
        <w:tblW w:w="0" w:type="auto"/>
        <w:tblInd w:w="108" w:type="dxa"/>
        <w:tblLayout w:type="fixed"/>
        <w:tblLook w:val="0000" w:firstRow="0" w:lastRow="0" w:firstColumn="0" w:lastColumn="0" w:noHBand="0" w:noVBand="0"/>
      </w:tblPr>
      <w:tblGrid>
        <w:gridCol w:w="2610"/>
        <w:gridCol w:w="2160"/>
        <w:gridCol w:w="2340"/>
        <w:gridCol w:w="2670"/>
      </w:tblGrid>
      <w:tr w:rsidR="00FD230F" w:rsidRPr="00C63F96" w14:paraId="45442950" w14:textId="77777777" w:rsidTr="004B1A69">
        <w:trPr>
          <w:trHeight w:val="990"/>
        </w:trPr>
        <w:tc>
          <w:tcPr>
            <w:tcW w:w="2610" w:type="dxa"/>
            <w:tcBorders>
              <w:top w:val="single" w:sz="12" w:space="0" w:color="000000"/>
              <w:left w:val="single" w:sz="12" w:space="0" w:color="000000"/>
              <w:bottom w:val="single" w:sz="8" w:space="0" w:color="000000"/>
            </w:tcBorders>
            <w:shd w:val="clear" w:color="auto" w:fill="FFFFFF" w:themeFill="background1"/>
            <w:vAlign w:val="bottom"/>
          </w:tcPr>
          <w:p w14:paraId="66354448" w14:textId="77777777" w:rsidR="00FD230F" w:rsidRPr="00C63F96" w:rsidRDefault="00FD230F" w:rsidP="00BE1335">
            <w:pPr>
              <w:rPr>
                <w:lang w:val="ro-RO"/>
              </w:rPr>
            </w:pPr>
            <w:r w:rsidRPr="00C63F96">
              <w:rPr>
                <w:rFonts w:ascii="Arial" w:hAnsi="Arial" w:cs="Arial"/>
                <w:color w:val="000000"/>
                <w:sz w:val="20"/>
                <w:szCs w:val="20"/>
                <w:lang w:val="ro-RO"/>
              </w:rPr>
              <w:t> </w:t>
            </w:r>
          </w:p>
        </w:tc>
        <w:tc>
          <w:tcPr>
            <w:tcW w:w="2160" w:type="dxa"/>
            <w:tcBorders>
              <w:top w:val="single" w:sz="12" w:space="0" w:color="000000"/>
              <w:left w:val="single" w:sz="8" w:space="0" w:color="000000"/>
              <w:bottom w:val="single" w:sz="8" w:space="0" w:color="000000"/>
            </w:tcBorders>
            <w:shd w:val="clear" w:color="auto" w:fill="FFFFFF" w:themeFill="background1"/>
            <w:vAlign w:val="center"/>
          </w:tcPr>
          <w:p w14:paraId="248966E8" w14:textId="77777777" w:rsidR="00FD230F" w:rsidRPr="00C63F96" w:rsidRDefault="00FD230F" w:rsidP="00BE1335">
            <w:pPr>
              <w:jc w:val="center"/>
              <w:rPr>
                <w:lang w:val="ro-RO"/>
              </w:rPr>
            </w:pPr>
            <w:r w:rsidRPr="00C63F96">
              <w:rPr>
                <w:rFonts w:cs="Liberation Serif"/>
                <w:b/>
                <w:color w:val="000000"/>
                <w:lang w:val="ro-RO"/>
              </w:rPr>
              <w:t>Ian.- Sept. 2021</w:t>
            </w:r>
          </w:p>
        </w:tc>
        <w:tc>
          <w:tcPr>
            <w:tcW w:w="2340" w:type="dxa"/>
            <w:tcBorders>
              <w:top w:val="single" w:sz="12" w:space="0" w:color="000000"/>
              <w:left w:val="single" w:sz="8" w:space="0" w:color="000000"/>
              <w:bottom w:val="single" w:sz="8" w:space="0" w:color="000000"/>
            </w:tcBorders>
            <w:shd w:val="clear" w:color="auto" w:fill="FFFFFF" w:themeFill="background1"/>
            <w:vAlign w:val="center"/>
          </w:tcPr>
          <w:p w14:paraId="463DA993" w14:textId="77777777" w:rsidR="00FD230F" w:rsidRPr="00C63F96" w:rsidRDefault="00FD230F" w:rsidP="00BE1335">
            <w:pPr>
              <w:jc w:val="center"/>
              <w:rPr>
                <w:lang w:val="ro-RO"/>
              </w:rPr>
            </w:pPr>
            <w:r w:rsidRPr="00C63F96">
              <w:rPr>
                <w:rFonts w:cs="Liberation Serif"/>
                <w:b/>
                <w:color w:val="000000"/>
                <w:lang w:val="ro-RO"/>
              </w:rPr>
              <w:t>Ian.-Sept. 2020</w:t>
            </w:r>
          </w:p>
        </w:tc>
        <w:tc>
          <w:tcPr>
            <w:tcW w:w="2670" w:type="dxa"/>
            <w:tcBorders>
              <w:top w:val="single" w:sz="4" w:space="0" w:color="000000"/>
              <w:left w:val="single" w:sz="8" w:space="0" w:color="000000"/>
              <w:bottom w:val="single" w:sz="4" w:space="0" w:color="000000"/>
              <w:right w:val="single" w:sz="12" w:space="0" w:color="000000"/>
            </w:tcBorders>
            <w:shd w:val="clear" w:color="auto" w:fill="FFFFFF" w:themeFill="background1"/>
            <w:vAlign w:val="center"/>
          </w:tcPr>
          <w:p w14:paraId="469F3755" w14:textId="77777777" w:rsidR="00FD230F" w:rsidRPr="00C63F96" w:rsidRDefault="00FD230F" w:rsidP="00BE1335">
            <w:pPr>
              <w:jc w:val="center"/>
              <w:rPr>
                <w:lang w:val="ro-RO"/>
              </w:rPr>
            </w:pPr>
            <w:r w:rsidRPr="00C63F96">
              <w:rPr>
                <w:rFonts w:cs="Liberation Serif"/>
                <w:b/>
                <w:color w:val="000000"/>
                <w:lang w:val="ro-RO"/>
              </w:rPr>
              <w:t>2021 / 2020</w:t>
            </w:r>
          </w:p>
          <w:p w14:paraId="651A83EE" w14:textId="77777777" w:rsidR="00FD230F" w:rsidRPr="00C63F96" w:rsidRDefault="00FD230F" w:rsidP="00BE1335">
            <w:pPr>
              <w:jc w:val="center"/>
              <w:rPr>
                <w:lang w:val="ro-RO"/>
              </w:rPr>
            </w:pPr>
            <w:r w:rsidRPr="00C63F96">
              <w:rPr>
                <w:rFonts w:cs="Liberation Serif"/>
                <w:b/>
                <w:color w:val="000000"/>
                <w:lang w:val="ro-RO"/>
              </w:rPr>
              <w:t>(%)</w:t>
            </w:r>
          </w:p>
        </w:tc>
      </w:tr>
      <w:tr w:rsidR="00FD230F" w:rsidRPr="00C63F96" w14:paraId="7F8186BC" w14:textId="77777777" w:rsidTr="004B1A69">
        <w:trPr>
          <w:trHeight w:val="720"/>
        </w:trPr>
        <w:tc>
          <w:tcPr>
            <w:tcW w:w="2610" w:type="dxa"/>
            <w:tcBorders>
              <w:left w:val="single" w:sz="12" w:space="0" w:color="000000"/>
              <w:bottom w:val="single" w:sz="8" w:space="0" w:color="000000"/>
            </w:tcBorders>
            <w:shd w:val="clear" w:color="auto" w:fill="FFFFFF" w:themeFill="background1"/>
          </w:tcPr>
          <w:p w14:paraId="62F1B275" w14:textId="23B38E70" w:rsidR="00FD230F" w:rsidRPr="00C63F96" w:rsidRDefault="00FD230F" w:rsidP="00BE1335">
            <w:pPr>
              <w:rPr>
                <w:lang w:val="ro-RO"/>
              </w:rPr>
            </w:pPr>
            <w:bookmarkStart w:id="1" w:name="OLE_LINK11"/>
            <w:bookmarkEnd w:id="1"/>
            <w:r w:rsidRPr="00C63F96">
              <w:rPr>
                <w:rFonts w:ascii="Arial" w:hAnsi="Arial" w:cs="Arial"/>
                <w:b/>
                <w:bCs/>
                <w:color w:val="000000"/>
                <w:sz w:val="20"/>
                <w:szCs w:val="20"/>
                <w:lang w:val="ro-RO"/>
              </w:rPr>
              <w:t>Sume realizate la B.G.C.</w:t>
            </w:r>
            <w:r w:rsidR="00C63F96">
              <w:rPr>
                <w:rFonts w:ascii="Arial" w:hAnsi="Arial" w:cs="Arial"/>
                <w:b/>
                <w:bCs/>
                <w:color w:val="000000"/>
                <w:sz w:val="20"/>
                <w:szCs w:val="20"/>
                <w:lang w:val="ro-RO"/>
              </w:rPr>
              <w:t xml:space="preserve"> </w:t>
            </w:r>
            <w:r w:rsidRPr="00C63F96">
              <w:rPr>
                <w:rFonts w:ascii="Arial" w:hAnsi="Arial" w:cs="Arial"/>
                <w:b/>
                <w:bCs/>
                <w:color w:val="000000"/>
                <w:sz w:val="20"/>
                <w:szCs w:val="20"/>
                <w:lang w:val="ro-RO"/>
              </w:rPr>
              <w:t>din executare silita din care :</w:t>
            </w:r>
          </w:p>
        </w:tc>
        <w:tc>
          <w:tcPr>
            <w:tcW w:w="2160" w:type="dxa"/>
            <w:tcBorders>
              <w:left w:val="single" w:sz="8" w:space="0" w:color="000000"/>
              <w:bottom w:val="single" w:sz="8" w:space="0" w:color="000000"/>
            </w:tcBorders>
            <w:shd w:val="clear" w:color="auto" w:fill="FFFFFF" w:themeFill="background1"/>
            <w:vAlign w:val="bottom"/>
          </w:tcPr>
          <w:p w14:paraId="6D582EE2" w14:textId="77777777" w:rsidR="00FD230F" w:rsidRPr="00C63F96" w:rsidRDefault="00FD230F" w:rsidP="00BE1335">
            <w:pPr>
              <w:jc w:val="right"/>
              <w:rPr>
                <w:lang w:val="ro-RO"/>
              </w:rPr>
            </w:pPr>
            <w:r w:rsidRPr="00C63F96">
              <w:rPr>
                <w:b/>
                <w:bCs/>
                <w:lang w:val="ro-RO"/>
              </w:rPr>
              <w:t>32.072,21</w:t>
            </w:r>
          </w:p>
        </w:tc>
        <w:tc>
          <w:tcPr>
            <w:tcW w:w="2340" w:type="dxa"/>
            <w:tcBorders>
              <w:left w:val="single" w:sz="8" w:space="0" w:color="000000"/>
              <w:bottom w:val="single" w:sz="8" w:space="0" w:color="000000"/>
            </w:tcBorders>
            <w:shd w:val="clear" w:color="auto" w:fill="FFFFFF" w:themeFill="background1"/>
            <w:vAlign w:val="bottom"/>
          </w:tcPr>
          <w:p w14:paraId="6B0B8205" w14:textId="77777777" w:rsidR="00FD230F" w:rsidRPr="00C63F96" w:rsidRDefault="00FD230F" w:rsidP="00BE1335">
            <w:pPr>
              <w:jc w:val="right"/>
              <w:rPr>
                <w:lang w:val="ro-RO"/>
              </w:rPr>
            </w:pPr>
            <w:r w:rsidRPr="00C63F96">
              <w:rPr>
                <w:b/>
                <w:bCs/>
                <w:lang w:val="ro-RO"/>
              </w:rPr>
              <w:t>15.278,60</w:t>
            </w:r>
          </w:p>
        </w:tc>
        <w:tc>
          <w:tcPr>
            <w:tcW w:w="2670" w:type="dxa"/>
            <w:tcBorders>
              <w:top w:val="single" w:sz="4" w:space="0" w:color="000000"/>
              <w:left w:val="single" w:sz="8" w:space="0" w:color="000000"/>
              <w:bottom w:val="single" w:sz="8" w:space="0" w:color="000000"/>
              <w:right w:val="single" w:sz="12" w:space="0" w:color="000000"/>
            </w:tcBorders>
            <w:shd w:val="clear" w:color="auto" w:fill="FFFFFF" w:themeFill="background1"/>
            <w:vAlign w:val="bottom"/>
          </w:tcPr>
          <w:p w14:paraId="3387E5A4" w14:textId="77777777" w:rsidR="00FD230F" w:rsidRPr="00C63F96" w:rsidRDefault="00FD230F" w:rsidP="00BE1335">
            <w:pPr>
              <w:jc w:val="center"/>
              <w:rPr>
                <w:lang w:val="ro-RO"/>
              </w:rPr>
            </w:pPr>
            <w:r w:rsidRPr="00C63F96">
              <w:rPr>
                <w:lang w:val="ro-RO"/>
              </w:rPr>
              <w:t>209.92</w:t>
            </w:r>
          </w:p>
        </w:tc>
      </w:tr>
      <w:tr w:rsidR="00FD230F" w:rsidRPr="00C63F96" w14:paraId="18CA3C09" w14:textId="77777777" w:rsidTr="004B1A69">
        <w:trPr>
          <w:trHeight w:val="720"/>
        </w:trPr>
        <w:tc>
          <w:tcPr>
            <w:tcW w:w="2610" w:type="dxa"/>
            <w:tcBorders>
              <w:left w:val="single" w:sz="12" w:space="0" w:color="000000"/>
              <w:bottom w:val="single" w:sz="8" w:space="0" w:color="000000"/>
            </w:tcBorders>
            <w:shd w:val="clear" w:color="auto" w:fill="FFFFFF" w:themeFill="background1"/>
          </w:tcPr>
          <w:p w14:paraId="271AE969" w14:textId="60045B4A" w:rsidR="00FD230F" w:rsidRPr="00C63F96" w:rsidRDefault="00FD230F" w:rsidP="00BE1335">
            <w:pPr>
              <w:rPr>
                <w:lang w:val="ro-RO"/>
              </w:rPr>
            </w:pPr>
            <w:r w:rsidRPr="00C63F96">
              <w:rPr>
                <w:rFonts w:ascii="Arial" w:hAnsi="Arial" w:cs="Arial"/>
                <w:b/>
                <w:bCs/>
                <w:color w:val="000000"/>
                <w:sz w:val="20"/>
                <w:szCs w:val="20"/>
                <w:lang w:val="ro-RO"/>
              </w:rPr>
              <w:t>Soma</w:t>
            </w:r>
            <w:r w:rsidR="00C63F96">
              <w:rPr>
                <w:rFonts w:ascii="Arial" w:hAnsi="Arial" w:cs="Arial"/>
                <w:b/>
                <w:bCs/>
                <w:color w:val="000000"/>
                <w:sz w:val="20"/>
                <w:szCs w:val="20"/>
                <w:lang w:val="ro-RO"/>
              </w:rPr>
              <w:t>ț</w:t>
            </w:r>
            <w:r w:rsidRPr="00C63F96">
              <w:rPr>
                <w:rFonts w:ascii="Arial" w:hAnsi="Arial" w:cs="Arial"/>
                <w:b/>
                <w:bCs/>
                <w:color w:val="000000"/>
                <w:sz w:val="20"/>
                <w:szCs w:val="20"/>
                <w:lang w:val="ro-RO"/>
              </w:rPr>
              <w:t>ii</w:t>
            </w:r>
          </w:p>
        </w:tc>
        <w:tc>
          <w:tcPr>
            <w:tcW w:w="2160" w:type="dxa"/>
            <w:tcBorders>
              <w:left w:val="single" w:sz="8" w:space="0" w:color="000000"/>
              <w:bottom w:val="single" w:sz="8" w:space="0" w:color="000000"/>
            </w:tcBorders>
            <w:shd w:val="clear" w:color="auto" w:fill="FFFFFF" w:themeFill="background1"/>
            <w:vAlign w:val="bottom"/>
          </w:tcPr>
          <w:p w14:paraId="4E793896" w14:textId="77777777" w:rsidR="00FD230F" w:rsidRPr="00C63F96" w:rsidRDefault="00FD230F" w:rsidP="00BE1335">
            <w:pPr>
              <w:jc w:val="right"/>
              <w:rPr>
                <w:lang w:val="ro-RO"/>
              </w:rPr>
            </w:pPr>
            <w:r w:rsidRPr="00C63F96">
              <w:rPr>
                <w:lang w:val="ro-RO"/>
              </w:rPr>
              <w:t>26.507,85</w:t>
            </w:r>
          </w:p>
        </w:tc>
        <w:tc>
          <w:tcPr>
            <w:tcW w:w="2340" w:type="dxa"/>
            <w:tcBorders>
              <w:left w:val="single" w:sz="8" w:space="0" w:color="000000"/>
              <w:bottom w:val="single" w:sz="8" w:space="0" w:color="000000"/>
            </w:tcBorders>
            <w:shd w:val="clear" w:color="auto" w:fill="FFFFFF" w:themeFill="background1"/>
            <w:vAlign w:val="bottom"/>
          </w:tcPr>
          <w:p w14:paraId="1B7CAB5C" w14:textId="77777777" w:rsidR="00FD230F" w:rsidRPr="00C63F96" w:rsidRDefault="00FD230F" w:rsidP="00BE1335">
            <w:pPr>
              <w:jc w:val="right"/>
              <w:rPr>
                <w:lang w:val="ro-RO"/>
              </w:rPr>
            </w:pPr>
            <w:r w:rsidRPr="00C63F96">
              <w:rPr>
                <w:lang w:val="ro-RO"/>
              </w:rPr>
              <w:t>12.089,59</w:t>
            </w:r>
          </w:p>
        </w:tc>
        <w:tc>
          <w:tcPr>
            <w:tcW w:w="2670" w:type="dxa"/>
            <w:tcBorders>
              <w:left w:val="single" w:sz="8" w:space="0" w:color="000000"/>
              <w:bottom w:val="single" w:sz="8" w:space="0" w:color="000000"/>
              <w:right w:val="single" w:sz="12" w:space="0" w:color="000000"/>
            </w:tcBorders>
            <w:shd w:val="clear" w:color="auto" w:fill="FFFFFF" w:themeFill="background1"/>
            <w:vAlign w:val="bottom"/>
          </w:tcPr>
          <w:p w14:paraId="18C6AC3C" w14:textId="77777777" w:rsidR="00FD230F" w:rsidRPr="00C63F96" w:rsidRDefault="00FD230F" w:rsidP="00BE1335">
            <w:pPr>
              <w:jc w:val="center"/>
              <w:rPr>
                <w:lang w:val="ro-RO"/>
              </w:rPr>
            </w:pPr>
            <w:r w:rsidRPr="00C63F96">
              <w:rPr>
                <w:lang w:val="ro-RO"/>
              </w:rPr>
              <w:t>219.26</w:t>
            </w:r>
          </w:p>
        </w:tc>
      </w:tr>
      <w:tr w:rsidR="00FD230F" w:rsidRPr="00C63F96" w14:paraId="0C0CC362" w14:textId="77777777" w:rsidTr="004B1A69">
        <w:trPr>
          <w:trHeight w:val="720"/>
        </w:trPr>
        <w:tc>
          <w:tcPr>
            <w:tcW w:w="2610" w:type="dxa"/>
            <w:tcBorders>
              <w:left w:val="single" w:sz="12" w:space="0" w:color="000000"/>
              <w:bottom w:val="single" w:sz="8" w:space="0" w:color="000000"/>
            </w:tcBorders>
            <w:shd w:val="clear" w:color="auto" w:fill="FFFFFF" w:themeFill="background1"/>
          </w:tcPr>
          <w:p w14:paraId="216DEEA0" w14:textId="77777777" w:rsidR="00FD230F" w:rsidRPr="00C63F96" w:rsidRDefault="00FD230F" w:rsidP="00BE1335">
            <w:pPr>
              <w:rPr>
                <w:lang w:val="ro-RO"/>
              </w:rPr>
            </w:pPr>
            <w:r w:rsidRPr="00C63F96">
              <w:rPr>
                <w:rFonts w:ascii="Arial" w:hAnsi="Arial" w:cs="Arial"/>
                <w:b/>
                <w:bCs/>
                <w:color w:val="000000"/>
                <w:sz w:val="20"/>
                <w:szCs w:val="20"/>
                <w:lang w:val="ro-RO"/>
              </w:rPr>
              <w:t>Conturi bancare poprite</w:t>
            </w:r>
          </w:p>
        </w:tc>
        <w:tc>
          <w:tcPr>
            <w:tcW w:w="2160" w:type="dxa"/>
            <w:tcBorders>
              <w:left w:val="single" w:sz="8" w:space="0" w:color="000000"/>
              <w:bottom w:val="single" w:sz="8" w:space="0" w:color="000000"/>
            </w:tcBorders>
            <w:shd w:val="clear" w:color="auto" w:fill="FFFFFF" w:themeFill="background1"/>
            <w:vAlign w:val="bottom"/>
          </w:tcPr>
          <w:p w14:paraId="1168434C" w14:textId="77777777" w:rsidR="00FD230F" w:rsidRPr="00C63F96" w:rsidRDefault="00FD230F" w:rsidP="00BE1335">
            <w:pPr>
              <w:jc w:val="right"/>
              <w:rPr>
                <w:lang w:val="ro-RO"/>
              </w:rPr>
            </w:pPr>
            <w:r w:rsidRPr="00C63F96">
              <w:rPr>
                <w:lang w:val="ro-RO"/>
              </w:rPr>
              <w:t>4.439,32</w:t>
            </w:r>
          </w:p>
        </w:tc>
        <w:tc>
          <w:tcPr>
            <w:tcW w:w="2340" w:type="dxa"/>
            <w:tcBorders>
              <w:left w:val="single" w:sz="8" w:space="0" w:color="000000"/>
              <w:bottom w:val="single" w:sz="8" w:space="0" w:color="000000"/>
            </w:tcBorders>
            <w:shd w:val="clear" w:color="auto" w:fill="FFFFFF" w:themeFill="background1"/>
            <w:vAlign w:val="bottom"/>
          </w:tcPr>
          <w:p w14:paraId="67EA85E9" w14:textId="77777777" w:rsidR="00FD230F" w:rsidRPr="00C63F96" w:rsidRDefault="00FD230F" w:rsidP="00BE1335">
            <w:pPr>
              <w:jc w:val="right"/>
              <w:rPr>
                <w:lang w:val="ro-RO"/>
              </w:rPr>
            </w:pPr>
            <w:r w:rsidRPr="00C63F96">
              <w:rPr>
                <w:lang w:val="ro-RO"/>
              </w:rPr>
              <w:t>2.669,45</w:t>
            </w:r>
          </w:p>
        </w:tc>
        <w:tc>
          <w:tcPr>
            <w:tcW w:w="2670" w:type="dxa"/>
            <w:tcBorders>
              <w:left w:val="single" w:sz="8" w:space="0" w:color="000000"/>
              <w:bottom w:val="single" w:sz="8" w:space="0" w:color="000000"/>
              <w:right w:val="single" w:sz="12" w:space="0" w:color="000000"/>
            </w:tcBorders>
            <w:shd w:val="clear" w:color="auto" w:fill="FFFFFF" w:themeFill="background1"/>
            <w:vAlign w:val="bottom"/>
          </w:tcPr>
          <w:p w14:paraId="2B202A8A" w14:textId="77777777" w:rsidR="00FD230F" w:rsidRPr="00C63F96" w:rsidRDefault="00FD230F" w:rsidP="00BE1335">
            <w:pPr>
              <w:jc w:val="center"/>
              <w:rPr>
                <w:lang w:val="ro-RO"/>
              </w:rPr>
            </w:pPr>
            <w:r w:rsidRPr="00C63F96">
              <w:rPr>
                <w:lang w:val="ro-RO"/>
              </w:rPr>
              <w:t>166.30</w:t>
            </w:r>
          </w:p>
        </w:tc>
      </w:tr>
      <w:tr w:rsidR="00FD230F" w:rsidRPr="00C63F96" w14:paraId="069CCCC3" w14:textId="77777777" w:rsidTr="004B1A69">
        <w:trPr>
          <w:trHeight w:val="720"/>
        </w:trPr>
        <w:tc>
          <w:tcPr>
            <w:tcW w:w="2610" w:type="dxa"/>
            <w:tcBorders>
              <w:left w:val="single" w:sz="12" w:space="0" w:color="000000"/>
              <w:bottom w:val="single" w:sz="8" w:space="0" w:color="000000"/>
            </w:tcBorders>
            <w:shd w:val="clear" w:color="auto" w:fill="FFFFFF" w:themeFill="background1"/>
          </w:tcPr>
          <w:p w14:paraId="60B03282" w14:textId="01EC98AC" w:rsidR="00FD230F" w:rsidRPr="00C63F96" w:rsidRDefault="00FD230F" w:rsidP="00BE1335">
            <w:pPr>
              <w:rPr>
                <w:lang w:val="ro-RO"/>
              </w:rPr>
            </w:pPr>
            <w:r w:rsidRPr="00C63F96">
              <w:rPr>
                <w:rFonts w:ascii="Arial" w:hAnsi="Arial" w:cs="Arial"/>
                <w:b/>
                <w:bCs/>
                <w:color w:val="000000"/>
                <w:sz w:val="20"/>
                <w:szCs w:val="20"/>
                <w:lang w:val="ro-RO"/>
              </w:rPr>
              <w:t>Popriri ter</w:t>
            </w:r>
            <w:r w:rsidR="00C63F96">
              <w:rPr>
                <w:rFonts w:ascii="Arial" w:hAnsi="Arial" w:cs="Arial"/>
                <w:b/>
                <w:bCs/>
                <w:color w:val="000000"/>
                <w:sz w:val="20"/>
                <w:szCs w:val="20"/>
                <w:lang w:val="ro-RO"/>
              </w:rPr>
              <w:t>ț</w:t>
            </w:r>
            <w:r w:rsidRPr="00C63F96">
              <w:rPr>
                <w:rFonts w:ascii="Arial" w:hAnsi="Arial" w:cs="Arial"/>
                <w:b/>
                <w:bCs/>
                <w:color w:val="000000"/>
                <w:sz w:val="20"/>
                <w:szCs w:val="20"/>
                <w:lang w:val="ro-RO"/>
              </w:rPr>
              <w:t>i</w:t>
            </w:r>
          </w:p>
        </w:tc>
        <w:tc>
          <w:tcPr>
            <w:tcW w:w="2160" w:type="dxa"/>
            <w:tcBorders>
              <w:left w:val="single" w:sz="8" w:space="0" w:color="000000"/>
              <w:bottom w:val="single" w:sz="8" w:space="0" w:color="000000"/>
            </w:tcBorders>
            <w:shd w:val="clear" w:color="auto" w:fill="FFFFFF" w:themeFill="background1"/>
            <w:vAlign w:val="bottom"/>
          </w:tcPr>
          <w:p w14:paraId="628E8FFF" w14:textId="77777777" w:rsidR="00FD230F" w:rsidRPr="00C63F96" w:rsidRDefault="00FD230F" w:rsidP="00BE1335">
            <w:pPr>
              <w:jc w:val="right"/>
              <w:rPr>
                <w:lang w:val="ro-RO"/>
              </w:rPr>
            </w:pPr>
            <w:r w:rsidRPr="00C63F96">
              <w:rPr>
                <w:lang w:val="ro-RO"/>
              </w:rPr>
              <w:t>1.013,53</w:t>
            </w:r>
          </w:p>
        </w:tc>
        <w:tc>
          <w:tcPr>
            <w:tcW w:w="2340" w:type="dxa"/>
            <w:tcBorders>
              <w:left w:val="single" w:sz="8" w:space="0" w:color="000000"/>
              <w:bottom w:val="single" w:sz="8" w:space="0" w:color="000000"/>
            </w:tcBorders>
            <w:shd w:val="clear" w:color="auto" w:fill="FFFFFF" w:themeFill="background1"/>
            <w:vAlign w:val="bottom"/>
          </w:tcPr>
          <w:p w14:paraId="123723A0" w14:textId="77777777" w:rsidR="00FD230F" w:rsidRPr="00C63F96" w:rsidRDefault="00FD230F" w:rsidP="00BE1335">
            <w:pPr>
              <w:jc w:val="right"/>
              <w:rPr>
                <w:lang w:val="ro-RO"/>
              </w:rPr>
            </w:pPr>
            <w:r w:rsidRPr="00C63F96">
              <w:rPr>
                <w:lang w:val="ro-RO"/>
              </w:rPr>
              <w:t>447,73</w:t>
            </w:r>
          </w:p>
        </w:tc>
        <w:tc>
          <w:tcPr>
            <w:tcW w:w="2670" w:type="dxa"/>
            <w:tcBorders>
              <w:left w:val="single" w:sz="8" w:space="0" w:color="000000"/>
              <w:bottom w:val="single" w:sz="8" w:space="0" w:color="000000"/>
              <w:right w:val="single" w:sz="12" w:space="0" w:color="000000"/>
            </w:tcBorders>
            <w:shd w:val="clear" w:color="auto" w:fill="FFFFFF" w:themeFill="background1"/>
            <w:vAlign w:val="bottom"/>
          </w:tcPr>
          <w:p w14:paraId="685E5982" w14:textId="77777777" w:rsidR="00FD230F" w:rsidRPr="00C63F96" w:rsidRDefault="00FD230F" w:rsidP="00BE1335">
            <w:pPr>
              <w:jc w:val="center"/>
              <w:rPr>
                <w:lang w:val="ro-RO"/>
              </w:rPr>
            </w:pPr>
            <w:r w:rsidRPr="00C63F96">
              <w:rPr>
                <w:lang w:val="ro-RO"/>
              </w:rPr>
              <w:t>226.37</w:t>
            </w:r>
          </w:p>
        </w:tc>
      </w:tr>
      <w:tr w:rsidR="00FD230F" w:rsidRPr="00C63F96" w14:paraId="62CAE46C" w14:textId="77777777" w:rsidTr="004B1A69">
        <w:trPr>
          <w:trHeight w:val="630"/>
        </w:trPr>
        <w:tc>
          <w:tcPr>
            <w:tcW w:w="2610" w:type="dxa"/>
            <w:tcBorders>
              <w:left w:val="single" w:sz="12" w:space="0" w:color="000000"/>
              <w:bottom w:val="single" w:sz="12" w:space="0" w:color="000000"/>
            </w:tcBorders>
            <w:shd w:val="clear" w:color="auto" w:fill="FFFFFF" w:themeFill="background1"/>
          </w:tcPr>
          <w:p w14:paraId="486803F8" w14:textId="349EB782" w:rsidR="00FD230F" w:rsidRPr="00C63F96" w:rsidRDefault="00FD230F" w:rsidP="00BE1335">
            <w:pPr>
              <w:rPr>
                <w:lang w:val="ro-RO"/>
              </w:rPr>
            </w:pPr>
            <w:r w:rsidRPr="00C63F96">
              <w:rPr>
                <w:rFonts w:ascii="Arial" w:hAnsi="Arial" w:cs="Arial"/>
                <w:b/>
                <w:bCs/>
                <w:color w:val="000000"/>
                <w:sz w:val="20"/>
                <w:szCs w:val="20"/>
                <w:lang w:val="ro-RO"/>
              </w:rPr>
              <w:t>Valorific</w:t>
            </w:r>
            <w:r w:rsidR="00FF065E">
              <w:rPr>
                <w:rFonts w:ascii="Arial" w:hAnsi="Arial" w:cs="Arial"/>
                <w:b/>
                <w:bCs/>
                <w:color w:val="000000"/>
                <w:sz w:val="20"/>
                <w:szCs w:val="20"/>
                <w:lang w:val="ro-RO"/>
              </w:rPr>
              <w:t>ă</w:t>
            </w:r>
            <w:r w:rsidRPr="00C63F96">
              <w:rPr>
                <w:rFonts w:ascii="Arial" w:hAnsi="Arial" w:cs="Arial"/>
                <w:b/>
                <w:bCs/>
                <w:color w:val="000000"/>
                <w:sz w:val="20"/>
                <w:szCs w:val="20"/>
                <w:lang w:val="ro-RO"/>
              </w:rPr>
              <w:t>ri sechestre bunuri mobile si imobile</w:t>
            </w:r>
          </w:p>
        </w:tc>
        <w:tc>
          <w:tcPr>
            <w:tcW w:w="2160" w:type="dxa"/>
            <w:tcBorders>
              <w:left w:val="single" w:sz="8" w:space="0" w:color="000000"/>
              <w:bottom w:val="single" w:sz="12" w:space="0" w:color="000000"/>
            </w:tcBorders>
            <w:shd w:val="clear" w:color="auto" w:fill="FFFFFF" w:themeFill="background1"/>
            <w:vAlign w:val="bottom"/>
          </w:tcPr>
          <w:p w14:paraId="596D2499" w14:textId="77777777" w:rsidR="00FD230F" w:rsidRPr="00C63F96" w:rsidRDefault="00FD230F" w:rsidP="00BE1335">
            <w:pPr>
              <w:jc w:val="right"/>
              <w:rPr>
                <w:lang w:val="ro-RO"/>
              </w:rPr>
            </w:pPr>
            <w:r w:rsidRPr="00C63F96">
              <w:rPr>
                <w:lang w:val="ro-RO"/>
              </w:rPr>
              <w:t>111,51</w:t>
            </w:r>
          </w:p>
        </w:tc>
        <w:tc>
          <w:tcPr>
            <w:tcW w:w="2340" w:type="dxa"/>
            <w:tcBorders>
              <w:left w:val="single" w:sz="8" w:space="0" w:color="000000"/>
              <w:bottom w:val="single" w:sz="12" w:space="0" w:color="000000"/>
            </w:tcBorders>
            <w:shd w:val="clear" w:color="auto" w:fill="FFFFFF" w:themeFill="background1"/>
            <w:vAlign w:val="bottom"/>
          </w:tcPr>
          <w:p w14:paraId="4B21E3D0" w14:textId="77777777" w:rsidR="00FD230F" w:rsidRPr="00C63F96" w:rsidRDefault="00FD230F" w:rsidP="00BE1335">
            <w:pPr>
              <w:jc w:val="right"/>
              <w:rPr>
                <w:lang w:val="ro-RO"/>
              </w:rPr>
            </w:pPr>
            <w:r w:rsidRPr="00C63F96">
              <w:rPr>
                <w:rFonts w:cs="Liberation Serif"/>
                <w:bCs/>
                <w:lang w:val="ro-RO"/>
              </w:rPr>
              <w:t>71,83</w:t>
            </w:r>
          </w:p>
        </w:tc>
        <w:tc>
          <w:tcPr>
            <w:tcW w:w="2670" w:type="dxa"/>
            <w:tcBorders>
              <w:left w:val="single" w:sz="8" w:space="0" w:color="000000"/>
              <w:bottom w:val="single" w:sz="8" w:space="0" w:color="000000"/>
              <w:right w:val="single" w:sz="12" w:space="0" w:color="000000"/>
            </w:tcBorders>
            <w:shd w:val="clear" w:color="auto" w:fill="FFFFFF" w:themeFill="background1"/>
            <w:vAlign w:val="bottom"/>
          </w:tcPr>
          <w:p w14:paraId="6E2D816B" w14:textId="77777777" w:rsidR="00FD230F" w:rsidRPr="00C63F96" w:rsidRDefault="00FD230F" w:rsidP="00BE1335">
            <w:pPr>
              <w:spacing w:before="114" w:after="114"/>
              <w:jc w:val="center"/>
              <w:rPr>
                <w:lang w:val="ro-RO"/>
              </w:rPr>
            </w:pPr>
            <w:r w:rsidRPr="00C63F96">
              <w:rPr>
                <w:lang w:val="ro-RO"/>
              </w:rPr>
              <w:t>155.24</w:t>
            </w:r>
          </w:p>
        </w:tc>
      </w:tr>
    </w:tbl>
    <w:p w14:paraId="1CA9FB7F" w14:textId="77777777" w:rsidR="00FD230F" w:rsidRPr="00FF065E" w:rsidRDefault="00FD230F" w:rsidP="00FD230F">
      <w:pPr>
        <w:pStyle w:val="Corptext"/>
        <w:rPr>
          <w:b/>
          <w:bCs/>
          <w:i/>
          <w:iCs/>
          <w:sz w:val="32"/>
          <w:szCs w:val="32"/>
        </w:rPr>
      </w:pPr>
    </w:p>
    <w:p w14:paraId="4021FF11" w14:textId="72BEABAB" w:rsidR="00FD230F" w:rsidRPr="00FF065E" w:rsidRDefault="00FD230F" w:rsidP="00FD230F">
      <w:pPr>
        <w:pStyle w:val="Corptext"/>
      </w:pPr>
      <w:r w:rsidRPr="00FF065E">
        <w:rPr>
          <w:b/>
          <w:bCs/>
          <w:i/>
          <w:iCs/>
        </w:rPr>
        <w:t>M</w:t>
      </w:r>
      <w:r w:rsidR="00FF065E">
        <w:rPr>
          <w:b/>
          <w:bCs/>
          <w:i/>
          <w:iCs/>
        </w:rPr>
        <w:t>ă</w:t>
      </w:r>
      <w:r w:rsidRPr="00FF065E">
        <w:rPr>
          <w:b/>
          <w:bCs/>
          <w:i/>
          <w:iCs/>
        </w:rPr>
        <w:t xml:space="preserve">suri aplicate </w:t>
      </w:r>
      <w:r w:rsidR="00FF065E">
        <w:rPr>
          <w:b/>
          <w:bCs/>
          <w:i/>
          <w:iCs/>
        </w:rPr>
        <w:t>î</w:t>
      </w:r>
      <w:r w:rsidRPr="00FF065E">
        <w:rPr>
          <w:b/>
          <w:bCs/>
          <w:i/>
          <w:iCs/>
        </w:rPr>
        <w:t>ncas</w:t>
      </w:r>
      <w:r w:rsidR="00FF065E">
        <w:rPr>
          <w:b/>
          <w:bCs/>
          <w:i/>
          <w:iCs/>
        </w:rPr>
        <w:t>ă</w:t>
      </w:r>
      <w:r w:rsidRPr="00FF065E">
        <w:rPr>
          <w:b/>
          <w:bCs/>
          <w:i/>
          <w:iCs/>
        </w:rPr>
        <w:t>rilor realizate prin aplicarea masurilor de executare silit</w:t>
      </w:r>
      <w:r w:rsidR="006D70D3">
        <w:rPr>
          <w:b/>
          <w:bCs/>
          <w:i/>
          <w:iCs/>
        </w:rPr>
        <w:t>ă</w:t>
      </w:r>
      <w:r w:rsidRPr="00FF065E">
        <w:rPr>
          <w:b/>
          <w:bCs/>
          <w:i/>
          <w:iCs/>
        </w:rPr>
        <w:t xml:space="preserve"> </w:t>
      </w:r>
      <w:r w:rsidR="00FF065E">
        <w:rPr>
          <w:b/>
          <w:bCs/>
          <w:i/>
          <w:iCs/>
        </w:rPr>
        <w:t>î</w:t>
      </w:r>
      <w:r w:rsidRPr="00FF065E">
        <w:rPr>
          <w:b/>
          <w:bCs/>
          <w:i/>
          <w:iCs/>
        </w:rPr>
        <w:t xml:space="preserve">n total venituri </w:t>
      </w:r>
      <w:r w:rsidR="00FF065E">
        <w:rPr>
          <w:b/>
          <w:bCs/>
          <w:i/>
          <w:iCs/>
        </w:rPr>
        <w:t>î</w:t>
      </w:r>
      <w:r w:rsidRPr="00FF065E">
        <w:rPr>
          <w:b/>
          <w:bCs/>
          <w:i/>
          <w:iCs/>
        </w:rPr>
        <w:t>ncasate</w:t>
      </w:r>
    </w:p>
    <w:p w14:paraId="73431766" w14:textId="1712EB9F" w:rsidR="00FD230F" w:rsidRPr="00FD230F" w:rsidRDefault="00FD230F" w:rsidP="00FD230F">
      <w:pPr>
        <w:pStyle w:val="Corptext"/>
        <w:numPr>
          <w:ilvl w:val="0"/>
          <w:numId w:val="13"/>
        </w:numPr>
        <w:suppressAutoHyphens/>
        <w:spacing w:after="120"/>
        <w:jc w:val="left"/>
      </w:pPr>
      <w:r w:rsidRPr="00FD230F">
        <w:rPr>
          <w:b/>
          <w:bCs/>
          <w:i/>
          <w:iCs/>
          <w:lang w:val="it-IT"/>
        </w:rPr>
        <w:t>M</w:t>
      </w:r>
      <w:r w:rsidR="00FF065E">
        <w:rPr>
          <w:b/>
          <w:bCs/>
          <w:i/>
          <w:iCs/>
          <w:lang w:val="it-IT"/>
        </w:rPr>
        <w:t>ă</w:t>
      </w:r>
      <w:r w:rsidRPr="00FD230F">
        <w:rPr>
          <w:b/>
          <w:bCs/>
          <w:i/>
          <w:iCs/>
          <w:lang w:val="it-IT"/>
        </w:rPr>
        <w:t xml:space="preserve">surile concrete ce urmeaza a fi luate pentru recuperarea diferentelor nerealizate </w:t>
      </w:r>
      <w:r w:rsidR="00FF065E">
        <w:rPr>
          <w:b/>
          <w:bCs/>
          <w:i/>
          <w:iCs/>
          <w:lang w:val="it-IT"/>
        </w:rPr>
        <w:t>î</w:t>
      </w:r>
      <w:r w:rsidRPr="00FD230F">
        <w:rPr>
          <w:b/>
          <w:bCs/>
          <w:i/>
          <w:iCs/>
          <w:lang w:val="it-IT"/>
        </w:rPr>
        <w:t>n cel mai scurt  timp posibil : </w:t>
      </w:r>
    </w:p>
    <w:p w14:paraId="6FE5974B" w14:textId="08912A82" w:rsidR="00FD230F" w:rsidRPr="00FD230F" w:rsidRDefault="00FD230F" w:rsidP="00FD230F">
      <w:pPr>
        <w:pStyle w:val="Corptext"/>
        <w:numPr>
          <w:ilvl w:val="0"/>
          <w:numId w:val="13"/>
        </w:numPr>
        <w:suppressAutoHyphens/>
        <w:spacing w:after="120"/>
        <w:jc w:val="left"/>
      </w:pPr>
      <w:r w:rsidRPr="00FD230F">
        <w:rPr>
          <w:b/>
          <w:bCs/>
          <w:i/>
          <w:iCs/>
          <w:lang w:val="it-IT"/>
        </w:rPr>
        <w:t>poprirea bancar</w:t>
      </w:r>
      <w:r w:rsidR="00FF065E">
        <w:rPr>
          <w:b/>
          <w:bCs/>
          <w:i/>
          <w:iCs/>
          <w:lang w:val="it-IT"/>
        </w:rPr>
        <w:t>ă</w:t>
      </w:r>
      <w:r w:rsidRPr="00FD230F">
        <w:rPr>
          <w:b/>
          <w:bCs/>
          <w:i/>
          <w:iCs/>
          <w:lang w:val="it-IT"/>
        </w:rPr>
        <w:t xml:space="preserve"> </w:t>
      </w:r>
      <w:r w:rsidR="00FF065E">
        <w:rPr>
          <w:b/>
          <w:bCs/>
          <w:i/>
          <w:iCs/>
          <w:lang w:val="it-IT"/>
        </w:rPr>
        <w:t>ș</w:t>
      </w:r>
      <w:r w:rsidRPr="00FD230F">
        <w:rPr>
          <w:b/>
          <w:bCs/>
          <w:i/>
          <w:iCs/>
          <w:lang w:val="it-IT"/>
        </w:rPr>
        <w:t>i a ter</w:t>
      </w:r>
      <w:r w:rsidR="00FF065E">
        <w:rPr>
          <w:b/>
          <w:bCs/>
          <w:i/>
          <w:iCs/>
          <w:lang w:val="it-IT"/>
        </w:rPr>
        <w:t>ț</w:t>
      </w:r>
      <w:r w:rsidRPr="00FD230F">
        <w:rPr>
          <w:b/>
          <w:bCs/>
          <w:i/>
          <w:iCs/>
          <w:lang w:val="it-IT"/>
        </w:rPr>
        <w:t>ilor,  la to</w:t>
      </w:r>
      <w:r w:rsidR="00FF065E">
        <w:rPr>
          <w:b/>
          <w:bCs/>
          <w:i/>
          <w:iCs/>
          <w:lang w:val="it-IT"/>
        </w:rPr>
        <w:t>ț</w:t>
      </w:r>
      <w:r w:rsidRPr="00FD230F">
        <w:rPr>
          <w:b/>
          <w:bCs/>
          <w:i/>
          <w:iCs/>
          <w:lang w:val="it-IT"/>
        </w:rPr>
        <w:t>i  contribuabilii care figureaz</w:t>
      </w:r>
      <w:r w:rsidR="00FF065E">
        <w:rPr>
          <w:b/>
          <w:bCs/>
          <w:i/>
          <w:iCs/>
          <w:lang w:val="it-IT"/>
        </w:rPr>
        <w:t>ă</w:t>
      </w:r>
      <w:r w:rsidRPr="00FD230F">
        <w:rPr>
          <w:b/>
          <w:bCs/>
          <w:i/>
          <w:iCs/>
          <w:lang w:val="it-IT"/>
        </w:rPr>
        <w:t xml:space="preserve"> cu obliga</w:t>
      </w:r>
      <w:r w:rsidR="00FF065E">
        <w:rPr>
          <w:b/>
          <w:bCs/>
          <w:i/>
          <w:iCs/>
          <w:lang w:val="it-IT"/>
        </w:rPr>
        <w:t>ț</w:t>
      </w:r>
      <w:r w:rsidRPr="00FD230F">
        <w:rPr>
          <w:b/>
          <w:bCs/>
          <w:i/>
          <w:iCs/>
          <w:lang w:val="it-IT"/>
        </w:rPr>
        <w:t xml:space="preserve">ii </w:t>
      </w:r>
      <w:r w:rsidR="00FF065E">
        <w:rPr>
          <w:b/>
          <w:bCs/>
          <w:i/>
          <w:iCs/>
          <w:lang w:val="it-IT"/>
        </w:rPr>
        <w:t>ș</w:t>
      </w:r>
      <w:r w:rsidRPr="00FD230F">
        <w:rPr>
          <w:b/>
          <w:bCs/>
          <w:i/>
          <w:iCs/>
          <w:lang w:val="it-IT"/>
        </w:rPr>
        <w:t>i soma</w:t>
      </w:r>
      <w:r w:rsidR="00FF065E">
        <w:rPr>
          <w:b/>
          <w:bCs/>
          <w:i/>
          <w:iCs/>
          <w:lang w:val="it-IT"/>
        </w:rPr>
        <w:t>ț</w:t>
      </w:r>
      <w:r w:rsidRPr="00FD230F">
        <w:rPr>
          <w:b/>
          <w:bCs/>
          <w:i/>
          <w:iCs/>
          <w:lang w:val="it-IT"/>
        </w:rPr>
        <w:t>ii confirmate, ajunse la maturitate</w:t>
      </w:r>
    </w:p>
    <w:p w14:paraId="55EA002C" w14:textId="77777777" w:rsidR="00FD230F" w:rsidRPr="00FF065E" w:rsidRDefault="00FD230F" w:rsidP="00FD230F">
      <w:pPr>
        <w:pStyle w:val="Corptext"/>
        <w:numPr>
          <w:ilvl w:val="0"/>
          <w:numId w:val="13"/>
        </w:numPr>
        <w:suppressAutoHyphens/>
        <w:spacing w:after="120"/>
        <w:jc w:val="left"/>
      </w:pPr>
      <w:r w:rsidRPr="00FF065E">
        <w:rPr>
          <w:b/>
          <w:bCs/>
          <w:i/>
          <w:iCs/>
        </w:rPr>
        <w:t>urgentarea procedurii de valorificare a bunurilor sechestrate</w:t>
      </w:r>
    </w:p>
    <w:p w14:paraId="0D156F6E" w14:textId="6BD672C8" w:rsidR="00FD230F" w:rsidRPr="00FF065E" w:rsidRDefault="00FD230F" w:rsidP="00FD230F">
      <w:pPr>
        <w:pStyle w:val="Corptext"/>
        <w:numPr>
          <w:ilvl w:val="0"/>
          <w:numId w:val="13"/>
        </w:numPr>
        <w:suppressAutoHyphens/>
        <w:spacing w:after="120"/>
        <w:jc w:val="left"/>
      </w:pPr>
      <w:r w:rsidRPr="00FF065E">
        <w:rPr>
          <w:b/>
          <w:bCs/>
          <w:i/>
          <w:iCs/>
        </w:rPr>
        <w:t>ini</w:t>
      </w:r>
      <w:r w:rsidR="00FF065E">
        <w:rPr>
          <w:b/>
          <w:bCs/>
          <w:i/>
          <w:iCs/>
        </w:rPr>
        <w:t>ț</w:t>
      </w:r>
      <w:r w:rsidRPr="00FF065E">
        <w:rPr>
          <w:b/>
          <w:bCs/>
          <w:i/>
          <w:iCs/>
        </w:rPr>
        <w:t>ierea ac</w:t>
      </w:r>
      <w:r w:rsidR="00FF065E">
        <w:rPr>
          <w:b/>
          <w:bCs/>
          <w:i/>
          <w:iCs/>
        </w:rPr>
        <w:t>ț</w:t>
      </w:r>
      <w:r w:rsidRPr="00FF065E">
        <w:rPr>
          <w:b/>
          <w:bCs/>
          <w:i/>
          <w:iCs/>
        </w:rPr>
        <w:t>iunilor de atragere  a r</w:t>
      </w:r>
      <w:r w:rsidR="00FF065E">
        <w:rPr>
          <w:b/>
          <w:bCs/>
          <w:i/>
          <w:iCs/>
        </w:rPr>
        <w:t>ă</w:t>
      </w:r>
      <w:r w:rsidRPr="00FF065E">
        <w:rPr>
          <w:b/>
          <w:bCs/>
          <w:i/>
          <w:iCs/>
        </w:rPr>
        <w:t>spunderii solidare</w:t>
      </w:r>
    </w:p>
    <w:p w14:paraId="0A608177" w14:textId="77777777" w:rsidR="00FD230F" w:rsidRPr="00FD230F" w:rsidRDefault="00FD230F" w:rsidP="00FD230F">
      <w:pPr>
        <w:pStyle w:val="Corptext"/>
        <w:numPr>
          <w:ilvl w:val="0"/>
          <w:numId w:val="13"/>
        </w:numPr>
        <w:suppressAutoHyphens/>
        <w:spacing w:after="120"/>
        <w:jc w:val="left"/>
      </w:pPr>
      <w:r w:rsidRPr="00FF065E">
        <w:rPr>
          <w:b/>
          <w:bCs/>
          <w:i/>
          <w:iCs/>
        </w:rPr>
        <w:t>solicitarea deschiderii procedurii insolventei la contribuabili</w:t>
      </w:r>
      <w:r w:rsidRPr="00FD230F">
        <w:rPr>
          <w:b/>
          <w:bCs/>
          <w:i/>
          <w:iCs/>
          <w:lang w:val="it-IT"/>
        </w:rPr>
        <w:t xml:space="preserve"> la care s-au luat toate masurile de executare posibile si nu s-au incasat obligatiile restante.</w:t>
      </w:r>
    </w:p>
    <w:p w14:paraId="3353760B" w14:textId="4CBE3D0C" w:rsidR="00FD230F" w:rsidRPr="00FF065E" w:rsidRDefault="00FF065E" w:rsidP="00FF065E">
      <w:pPr>
        <w:ind w:firstLine="567"/>
        <w:jc w:val="both"/>
        <w:rPr>
          <w:rFonts w:ascii="Times New Roman" w:hAnsi="Times New Roman" w:cs="Times New Roman"/>
          <w:sz w:val="24"/>
          <w:szCs w:val="24"/>
          <w:lang w:val="ro-RO"/>
        </w:rPr>
      </w:pPr>
      <w:r w:rsidRPr="00FF065E">
        <w:rPr>
          <w:rFonts w:ascii="Times New Roman" w:hAnsi="Times New Roman" w:cs="Times New Roman"/>
          <w:b/>
          <w:bCs/>
          <w:i/>
          <w:iCs/>
          <w:sz w:val="24"/>
          <w:szCs w:val="24"/>
          <w:lang w:val="ro-RO"/>
        </w:rPr>
        <w:t>Î</w:t>
      </w:r>
      <w:r w:rsidR="00FD230F" w:rsidRPr="00FF065E">
        <w:rPr>
          <w:rFonts w:ascii="Times New Roman" w:hAnsi="Times New Roman" w:cs="Times New Roman"/>
          <w:b/>
          <w:bCs/>
          <w:i/>
          <w:iCs/>
          <w:sz w:val="24"/>
          <w:szCs w:val="24"/>
          <w:lang w:val="ro-RO"/>
        </w:rPr>
        <w:t>n veder</w:t>
      </w:r>
      <w:r>
        <w:rPr>
          <w:rFonts w:ascii="Times New Roman" w:hAnsi="Times New Roman" w:cs="Times New Roman"/>
          <w:b/>
          <w:bCs/>
          <w:i/>
          <w:iCs/>
          <w:sz w:val="24"/>
          <w:szCs w:val="24"/>
          <w:lang w:val="ro-RO"/>
        </w:rPr>
        <w:t>e</w:t>
      </w:r>
      <w:r w:rsidR="00FD230F" w:rsidRPr="00FF065E">
        <w:rPr>
          <w:rFonts w:ascii="Times New Roman" w:hAnsi="Times New Roman" w:cs="Times New Roman"/>
          <w:b/>
          <w:bCs/>
          <w:i/>
          <w:iCs/>
          <w:sz w:val="24"/>
          <w:szCs w:val="24"/>
          <w:lang w:val="ro-RO"/>
        </w:rPr>
        <w:t>a recuper</w:t>
      </w:r>
      <w:r>
        <w:rPr>
          <w:rFonts w:ascii="Times New Roman" w:hAnsi="Times New Roman" w:cs="Times New Roman"/>
          <w:b/>
          <w:bCs/>
          <w:i/>
          <w:iCs/>
          <w:sz w:val="24"/>
          <w:szCs w:val="24"/>
          <w:lang w:val="ro-RO"/>
        </w:rPr>
        <w:t>ă</w:t>
      </w:r>
      <w:r w:rsidR="00FD230F" w:rsidRPr="00FF065E">
        <w:rPr>
          <w:rFonts w:ascii="Times New Roman" w:hAnsi="Times New Roman" w:cs="Times New Roman"/>
          <w:b/>
          <w:bCs/>
          <w:i/>
          <w:iCs/>
          <w:sz w:val="24"/>
          <w:szCs w:val="24"/>
          <w:lang w:val="ro-RO"/>
        </w:rPr>
        <w:t>rii crean</w:t>
      </w:r>
      <w:r w:rsidRPr="00FF065E">
        <w:rPr>
          <w:rFonts w:ascii="Times New Roman" w:hAnsi="Times New Roman" w:cs="Times New Roman"/>
          <w:b/>
          <w:bCs/>
          <w:i/>
          <w:iCs/>
          <w:sz w:val="24"/>
          <w:szCs w:val="24"/>
          <w:lang w:val="ro-RO"/>
        </w:rPr>
        <w:t>ț</w:t>
      </w:r>
      <w:r w:rsidR="00FD230F" w:rsidRPr="00FF065E">
        <w:rPr>
          <w:rFonts w:ascii="Times New Roman" w:hAnsi="Times New Roman" w:cs="Times New Roman"/>
          <w:b/>
          <w:bCs/>
          <w:i/>
          <w:iCs/>
          <w:sz w:val="24"/>
          <w:szCs w:val="24"/>
          <w:lang w:val="ro-RO"/>
        </w:rPr>
        <w:t xml:space="preserve">elor bugetare restante </w:t>
      </w:r>
      <w:r w:rsidRPr="00FF065E">
        <w:rPr>
          <w:rFonts w:ascii="Times New Roman" w:hAnsi="Times New Roman" w:cs="Times New Roman"/>
          <w:b/>
          <w:bCs/>
          <w:i/>
          <w:iCs/>
          <w:sz w:val="24"/>
          <w:szCs w:val="24"/>
          <w:lang w:val="ro-RO"/>
        </w:rPr>
        <w:t>î</w:t>
      </w:r>
      <w:r w:rsidR="00FD230F" w:rsidRPr="00FF065E">
        <w:rPr>
          <w:rFonts w:ascii="Times New Roman" w:hAnsi="Times New Roman" w:cs="Times New Roman"/>
          <w:b/>
          <w:bCs/>
          <w:i/>
          <w:iCs/>
          <w:sz w:val="24"/>
          <w:szCs w:val="24"/>
          <w:lang w:val="ro-RO"/>
        </w:rPr>
        <w:t>n perioada ianuarie –septembrie 2021,</w:t>
      </w:r>
      <w:r w:rsidRPr="00FF065E">
        <w:rPr>
          <w:rFonts w:ascii="Times New Roman" w:hAnsi="Times New Roman" w:cs="Times New Roman"/>
          <w:b/>
          <w:bCs/>
          <w:i/>
          <w:iCs/>
          <w:sz w:val="24"/>
          <w:szCs w:val="24"/>
          <w:lang w:val="ro-RO"/>
        </w:rPr>
        <w:t xml:space="preserve"> </w:t>
      </w:r>
      <w:r w:rsidR="00FD230F" w:rsidRPr="00FF065E">
        <w:rPr>
          <w:rFonts w:ascii="Times New Roman" w:hAnsi="Times New Roman" w:cs="Times New Roman"/>
          <w:b/>
          <w:bCs/>
          <w:i/>
          <w:iCs/>
          <w:sz w:val="24"/>
          <w:szCs w:val="24"/>
          <w:lang w:val="ro-RO"/>
        </w:rPr>
        <w:t>s-au aplicat / instituit urm</w:t>
      </w:r>
      <w:r w:rsidRPr="00FF065E">
        <w:rPr>
          <w:rFonts w:ascii="Times New Roman" w:hAnsi="Times New Roman" w:cs="Times New Roman"/>
          <w:b/>
          <w:bCs/>
          <w:i/>
          <w:iCs/>
          <w:sz w:val="24"/>
          <w:szCs w:val="24"/>
          <w:lang w:val="ro-RO"/>
        </w:rPr>
        <w:t>ă</w:t>
      </w:r>
      <w:r w:rsidR="00FD230F" w:rsidRPr="00FF065E">
        <w:rPr>
          <w:rFonts w:ascii="Times New Roman" w:hAnsi="Times New Roman" w:cs="Times New Roman"/>
          <w:b/>
          <w:bCs/>
          <w:i/>
          <w:iCs/>
          <w:sz w:val="24"/>
          <w:szCs w:val="24"/>
          <w:lang w:val="ro-RO"/>
        </w:rPr>
        <w:t>toarele m</w:t>
      </w:r>
      <w:r w:rsidRPr="00FF065E">
        <w:rPr>
          <w:rFonts w:ascii="Times New Roman" w:hAnsi="Times New Roman" w:cs="Times New Roman"/>
          <w:b/>
          <w:bCs/>
          <w:i/>
          <w:iCs/>
          <w:sz w:val="24"/>
          <w:szCs w:val="24"/>
          <w:lang w:val="ro-RO"/>
        </w:rPr>
        <w:t>ă</w:t>
      </w:r>
      <w:r w:rsidR="00FD230F" w:rsidRPr="00FF065E">
        <w:rPr>
          <w:rFonts w:ascii="Times New Roman" w:hAnsi="Times New Roman" w:cs="Times New Roman"/>
          <w:b/>
          <w:bCs/>
          <w:i/>
          <w:iCs/>
          <w:sz w:val="24"/>
          <w:szCs w:val="24"/>
          <w:lang w:val="ro-RO"/>
        </w:rPr>
        <w:t>suri de executare silit</w:t>
      </w:r>
      <w:r w:rsidRPr="00FF065E">
        <w:rPr>
          <w:rFonts w:ascii="Times New Roman" w:hAnsi="Times New Roman" w:cs="Times New Roman"/>
          <w:b/>
          <w:bCs/>
          <w:i/>
          <w:iCs/>
          <w:sz w:val="24"/>
          <w:szCs w:val="24"/>
          <w:lang w:val="ro-RO"/>
        </w:rPr>
        <w:t>ă</w:t>
      </w:r>
      <w:r w:rsidR="00FD230F" w:rsidRPr="00FF065E">
        <w:rPr>
          <w:rFonts w:ascii="Times New Roman" w:hAnsi="Times New Roman" w:cs="Times New Roman"/>
          <w:b/>
          <w:bCs/>
          <w:i/>
          <w:iCs/>
          <w:sz w:val="24"/>
          <w:szCs w:val="24"/>
          <w:lang w:val="ro-RO"/>
        </w:rPr>
        <w:t xml:space="preserve">: </w:t>
      </w:r>
    </w:p>
    <w:p w14:paraId="07673528" w14:textId="0714894A" w:rsidR="00FD230F" w:rsidRPr="00FF065E" w:rsidRDefault="00FD230F" w:rsidP="00FF065E">
      <w:pPr>
        <w:pStyle w:val="Corptext"/>
        <w:numPr>
          <w:ilvl w:val="0"/>
          <w:numId w:val="11"/>
        </w:numPr>
        <w:suppressAutoHyphens/>
        <w:spacing w:after="120"/>
        <w:ind w:firstLine="567"/>
      </w:pPr>
      <w:r w:rsidRPr="00FF065E">
        <w:rPr>
          <w:b/>
          <w:bCs/>
          <w:i/>
          <w:iCs/>
        </w:rPr>
        <w:lastRenderedPageBreak/>
        <w:t xml:space="preserve">instituirea popririlor la conturile bancare </w:t>
      </w:r>
      <w:r w:rsidR="00FF065E">
        <w:rPr>
          <w:b/>
          <w:bCs/>
          <w:i/>
          <w:iCs/>
        </w:rPr>
        <w:t>î</w:t>
      </w:r>
      <w:r w:rsidRPr="00FF065E">
        <w:rPr>
          <w:b/>
          <w:bCs/>
          <w:i/>
          <w:iCs/>
        </w:rPr>
        <w:t>n num</w:t>
      </w:r>
      <w:r w:rsidR="00FF065E">
        <w:rPr>
          <w:b/>
          <w:bCs/>
          <w:i/>
          <w:iCs/>
        </w:rPr>
        <w:t>ă</w:t>
      </w:r>
      <w:r w:rsidRPr="00FF065E">
        <w:rPr>
          <w:b/>
          <w:bCs/>
          <w:i/>
          <w:iCs/>
        </w:rPr>
        <w:t>r de 2.261,</w:t>
      </w:r>
      <w:r w:rsidR="00FF065E" w:rsidRPr="00FF065E">
        <w:rPr>
          <w:b/>
          <w:bCs/>
          <w:i/>
          <w:iCs/>
        </w:rPr>
        <w:t xml:space="preserve"> </w:t>
      </w:r>
      <w:r w:rsidRPr="00FF065E">
        <w:rPr>
          <w:b/>
          <w:bCs/>
          <w:i/>
          <w:iCs/>
        </w:rPr>
        <w:t>valoarea obliga</w:t>
      </w:r>
      <w:r w:rsidR="00FF065E">
        <w:rPr>
          <w:b/>
          <w:bCs/>
          <w:i/>
          <w:iCs/>
        </w:rPr>
        <w:t>ț</w:t>
      </w:r>
      <w:r w:rsidRPr="00FF065E">
        <w:rPr>
          <w:b/>
          <w:bCs/>
          <w:i/>
          <w:iCs/>
        </w:rPr>
        <w:t xml:space="preserve">iilor aferente fiind  in suma de 21.490,10 mii  lei ; </w:t>
      </w:r>
    </w:p>
    <w:p w14:paraId="1D6EEC57" w14:textId="7687A20D" w:rsidR="00FD230F" w:rsidRPr="00FF065E" w:rsidRDefault="00FD230F" w:rsidP="00FF065E">
      <w:pPr>
        <w:pStyle w:val="Corptext"/>
        <w:numPr>
          <w:ilvl w:val="0"/>
          <w:numId w:val="11"/>
        </w:numPr>
        <w:suppressAutoHyphens/>
        <w:spacing w:after="120"/>
        <w:ind w:firstLine="567"/>
      </w:pPr>
      <w:r w:rsidRPr="00FF065E">
        <w:rPr>
          <w:b/>
          <w:bCs/>
          <w:i/>
          <w:iCs/>
        </w:rPr>
        <w:t>instituirea popririlor la ter</w:t>
      </w:r>
      <w:r w:rsidR="00FF065E">
        <w:rPr>
          <w:b/>
          <w:bCs/>
          <w:i/>
          <w:iCs/>
        </w:rPr>
        <w:t>ț</w:t>
      </w:r>
      <w:r w:rsidRPr="00FF065E">
        <w:rPr>
          <w:b/>
          <w:bCs/>
          <w:i/>
          <w:iCs/>
        </w:rPr>
        <w:t xml:space="preserve">i </w:t>
      </w:r>
      <w:r w:rsidR="00FF065E">
        <w:rPr>
          <w:b/>
          <w:bCs/>
          <w:i/>
          <w:iCs/>
        </w:rPr>
        <w:t>î</w:t>
      </w:r>
      <w:r w:rsidRPr="00FF065E">
        <w:rPr>
          <w:b/>
          <w:bCs/>
          <w:i/>
          <w:iCs/>
        </w:rPr>
        <w:t>n num</w:t>
      </w:r>
      <w:r w:rsidR="00FF065E">
        <w:rPr>
          <w:b/>
          <w:bCs/>
          <w:i/>
          <w:iCs/>
        </w:rPr>
        <w:t>ă</w:t>
      </w:r>
      <w:r w:rsidRPr="00FF065E">
        <w:rPr>
          <w:b/>
          <w:bCs/>
          <w:i/>
          <w:iCs/>
        </w:rPr>
        <w:t>r de 1.298, cu obliga</w:t>
      </w:r>
      <w:r w:rsidR="00FF065E">
        <w:rPr>
          <w:b/>
          <w:bCs/>
          <w:i/>
          <w:iCs/>
        </w:rPr>
        <w:t>ț</w:t>
      </w:r>
      <w:r w:rsidRPr="00FF065E">
        <w:rPr>
          <w:b/>
          <w:bCs/>
          <w:i/>
          <w:iCs/>
        </w:rPr>
        <w:t xml:space="preserve">ii aferente in suma de 7.935,37 mii  lei; </w:t>
      </w:r>
    </w:p>
    <w:p w14:paraId="436D90E9" w14:textId="77777777" w:rsidR="00FD230F" w:rsidRPr="00FF065E" w:rsidRDefault="00FD230F" w:rsidP="00FF065E">
      <w:pPr>
        <w:pStyle w:val="Corptext"/>
        <w:numPr>
          <w:ilvl w:val="0"/>
          <w:numId w:val="11"/>
        </w:numPr>
        <w:suppressAutoHyphens/>
        <w:spacing w:after="120"/>
        <w:ind w:firstLine="567"/>
      </w:pPr>
      <w:r w:rsidRPr="00FF065E">
        <w:rPr>
          <w:b/>
          <w:bCs/>
          <w:i/>
          <w:iCs/>
        </w:rPr>
        <w:t>s-au instituit 440 sechestre asupra bunurilor ce pot fi valorificate, in valoare de 14.675,82 mii  lei ,  din care:</w:t>
      </w:r>
    </w:p>
    <w:p w14:paraId="5D5D032C" w14:textId="77777777" w:rsidR="00FD230F" w:rsidRPr="00FF065E" w:rsidRDefault="00FD230F" w:rsidP="00FD230F">
      <w:pPr>
        <w:pStyle w:val="Corptext"/>
      </w:pPr>
      <w:r w:rsidRPr="00FF065E">
        <w:rPr>
          <w:b/>
          <w:bCs/>
          <w:i/>
          <w:iCs/>
        </w:rPr>
        <w:t xml:space="preserve">                                          </w:t>
      </w:r>
      <w:r w:rsidRPr="00FF065E">
        <w:rPr>
          <w:rFonts w:eastAsia="Liberation Serif"/>
          <w:b/>
          <w:bCs/>
          <w:i/>
          <w:iCs/>
        </w:rPr>
        <w:t xml:space="preserve">-  </w:t>
      </w:r>
      <w:r w:rsidRPr="00FF065E">
        <w:rPr>
          <w:b/>
          <w:bCs/>
          <w:i/>
          <w:iCs/>
        </w:rPr>
        <w:t>bunuri mobile 378  valoare  9.388,30 mii  lei</w:t>
      </w:r>
    </w:p>
    <w:p w14:paraId="544FA898" w14:textId="77777777" w:rsidR="00FD230F" w:rsidRPr="00FF065E" w:rsidRDefault="00FD230F" w:rsidP="00FD230F">
      <w:pPr>
        <w:pStyle w:val="Corptext"/>
      </w:pPr>
      <w:r w:rsidRPr="00FF065E">
        <w:rPr>
          <w:rFonts w:eastAsia="Liberation Serif"/>
          <w:b/>
          <w:bCs/>
          <w:i/>
          <w:iCs/>
        </w:rPr>
        <w:t xml:space="preserve">                                          -  </w:t>
      </w:r>
      <w:r w:rsidRPr="00FF065E">
        <w:rPr>
          <w:b/>
          <w:bCs/>
          <w:i/>
          <w:iCs/>
        </w:rPr>
        <w:t>bunuri imobile  62  valoare 5.287,52 mii  lei</w:t>
      </w:r>
    </w:p>
    <w:p w14:paraId="0F03A17E" w14:textId="77777777" w:rsidR="00FD230F" w:rsidRPr="00FF065E" w:rsidRDefault="00FD230F" w:rsidP="00FD230F">
      <w:pPr>
        <w:pStyle w:val="Corptext"/>
        <w:jc w:val="left"/>
        <w:rPr>
          <w:b/>
          <w:bCs/>
          <w:i/>
          <w:iCs/>
        </w:rPr>
      </w:pPr>
    </w:p>
    <w:p w14:paraId="19572330" w14:textId="2A90F86A" w:rsidR="00FD230F" w:rsidRPr="00FF065E" w:rsidRDefault="00FD230F" w:rsidP="00FD230F">
      <w:pPr>
        <w:pStyle w:val="Corptext"/>
        <w:jc w:val="left"/>
      </w:pPr>
      <w:r w:rsidRPr="00FF065E">
        <w:rPr>
          <w:b/>
          <w:bCs/>
          <w:i/>
          <w:iCs/>
        </w:rPr>
        <w:t>Activitatea de inspec</w:t>
      </w:r>
      <w:r w:rsidR="00FF065E">
        <w:rPr>
          <w:b/>
          <w:bCs/>
          <w:i/>
          <w:iCs/>
        </w:rPr>
        <w:t>ț</w:t>
      </w:r>
      <w:r w:rsidRPr="00FF065E">
        <w:rPr>
          <w:b/>
          <w:bCs/>
          <w:i/>
          <w:iCs/>
        </w:rPr>
        <w:t>ie fiscal</w:t>
      </w:r>
      <w:r w:rsidR="00FF065E">
        <w:rPr>
          <w:b/>
          <w:bCs/>
          <w:i/>
          <w:iCs/>
        </w:rPr>
        <w:t>ă</w:t>
      </w:r>
    </w:p>
    <w:tbl>
      <w:tblPr>
        <w:tblW w:w="0" w:type="auto"/>
        <w:tblInd w:w="708" w:type="dxa"/>
        <w:tblLayout w:type="fixed"/>
        <w:tblCellMar>
          <w:left w:w="0" w:type="dxa"/>
          <w:right w:w="0" w:type="dxa"/>
        </w:tblCellMar>
        <w:tblLook w:val="0000" w:firstRow="0" w:lastRow="0" w:firstColumn="0" w:lastColumn="0" w:noHBand="0" w:noVBand="0"/>
      </w:tblPr>
      <w:tblGrid>
        <w:gridCol w:w="98"/>
        <w:gridCol w:w="1218"/>
        <w:gridCol w:w="54"/>
        <w:gridCol w:w="4998"/>
        <w:gridCol w:w="1582"/>
      </w:tblGrid>
      <w:tr w:rsidR="00FD230F" w14:paraId="5625EB1C" w14:textId="77777777" w:rsidTr="004B1A69">
        <w:trPr>
          <w:trHeight w:val="870"/>
        </w:trPr>
        <w:tc>
          <w:tcPr>
            <w:tcW w:w="1316" w:type="dxa"/>
            <w:gridSpan w:val="2"/>
            <w:tcBorders>
              <w:top w:val="single" w:sz="4" w:space="0" w:color="000000"/>
              <w:left w:val="single" w:sz="4" w:space="0" w:color="000000"/>
              <w:bottom w:val="single" w:sz="4" w:space="0" w:color="000000"/>
            </w:tcBorders>
            <w:shd w:val="clear" w:color="auto" w:fill="FFFFFF" w:themeFill="background1"/>
            <w:vAlign w:val="bottom"/>
          </w:tcPr>
          <w:p w14:paraId="3EED95B2" w14:textId="77777777" w:rsidR="00FD230F" w:rsidRDefault="00FD230F" w:rsidP="00BE1335">
            <w:pPr>
              <w:pStyle w:val="NormalWeb"/>
              <w:kinsoku w:val="0"/>
              <w:overflowPunct w:val="0"/>
              <w:spacing w:before="0" w:after="0"/>
            </w:pPr>
            <w:proofErr w:type="spellStart"/>
            <w:r>
              <w:rPr>
                <w:b/>
                <w:bCs/>
                <w:sz w:val="22"/>
                <w:szCs w:val="22"/>
                <w:lang w:val="en-GB"/>
              </w:rPr>
              <w:t>Indicatori</w:t>
            </w:r>
            <w:proofErr w:type="spellEnd"/>
          </w:p>
        </w:tc>
        <w:tc>
          <w:tcPr>
            <w:tcW w:w="5052" w:type="dxa"/>
            <w:gridSpan w:val="2"/>
            <w:tcBorders>
              <w:top w:val="single" w:sz="4" w:space="0" w:color="000000"/>
              <w:left w:val="single" w:sz="4" w:space="0" w:color="000000"/>
              <w:bottom w:val="single" w:sz="4" w:space="0" w:color="000000"/>
            </w:tcBorders>
            <w:shd w:val="clear" w:color="auto" w:fill="FFFFFF" w:themeFill="background1"/>
            <w:vAlign w:val="bottom"/>
          </w:tcPr>
          <w:p w14:paraId="3B949C6A" w14:textId="4DF3F0B1" w:rsidR="00FD230F" w:rsidRPr="00D058A4" w:rsidRDefault="00FD230F" w:rsidP="00BE1335">
            <w:pPr>
              <w:pStyle w:val="NormalWeb"/>
              <w:kinsoku w:val="0"/>
              <w:overflowPunct w:val="0"/>
              <w:spacing w:before="0" w:after="0"/>
              <w:jc w:val="center"/>
              <w:rPr>
                <w:lang w:val="ro-RO"/>
              </w:rPr>
            </w:pPr>
            <w:r w:rsidRPr="00D058A4">
              <w:rPr>
                <w:b/>
                <w:bCs/>
                <w:i/>
                <w:iCs/>
                <w:sz w:val="22"/>
                <w:szCs w:val="22"/>
                <w:lang w:val="ro-RO"/>
              </w:rPr>
              <w:t>INSPECȚIE FISCALĂ  Ianuarie - Septembrie 2021</w:t>
            </w:r>
          </w:p>
          <w:p w14:paraId="4F4164AD" w14:textId="77777777" w:rsidR="00FD230F" w:rsidRPr="00D058A4" w:rsidRDefault="00FD230F" w:rsidP="00BE1335">
            <w:pPr>
              <w:pStyle w:val="NormalWeb"/>
              <w:kinsoku w:val="0"/>
              <w:overflowPunct w:val="0"/>
              <w:spacing w:before="0" w:after="0"/>
              <w:jc w:val="center"/>
              <w:rPr>
                <w:lang w:val="ro-RO"/>
              </w:rPr>
            </w:pPr>
            <w:r w:rsidRPr="00D058A4">
              <w:rPr>
                <w:rStyle w:val="Fontdeparagrafimplicit1"/>
                <w:b/>
                <w:bCs/>
                <w:i/>
                <w:iCs/>
                <w:sz w:val="22"/>
                <w:szCs w:val="22"/>
                <w:lang w:val="ro-RO"/>
              </w:rPr>
              <w:t xml:space="preserve"> persoane juridice</w:t>
            </w:r>
          </w:p>
        </w:tc>
        <w:tc>
          <w:tcPr>
            <w:tcW w:w="1582" w:type="dxa"/>
            <w:tcBorders>
              <w:top w:val="single" w:sz="8" w:space="0" w:color="000000"/>
              <w:left w:val="single" w:sz="4" w:space="0" w:color="000000"/>
              <w:right w:val="single" w:sz="8" w:space="0" w:color="000000"/>
            </w:tcBorders>
            <w:shd w:val="clear" w:color="auto" w:fill="FFFFFF" w:themeFill="background1"/>
            <w:vAlign w:val="bottom"/>
          </w:tcPr>
          <w:p w14:paraId="1AC01658" w14:textId="77777777" w:rsidR="00FD230F" w:rsidRDefault="00FD230F" w:rsidP="00BE1335">
            <w:pPr>
              <w:pStyle w:val="NormalWeb"/>
              <w:kinsoku w:val="0"/>
              <w:overflowPunct w:val="0"/>
              <w:snapToGrid w:val="0"/>
              <w:spacing w:before="53" w:after="0"/>
              <w:rPr>
                <w:sz w:val="22"/>
                <w:szCs w:val="22"/>
                <w:lang w:val="en-GB"/>
              </w:rPr>
            </w:pPr>
          </w:p>
        </w:tc>
      </w:tr>
      <w:tr w:rsidR="00FD230F" w14:paraId="2142C172" w14:textId="77777777" w:rsidTr="00BE1335">
        <w:trPr>
          <w:trHeight w:val="166"/>
        </w:trPr>
        <w:tc>
          <w:tcPr>
            <w:tcW w:w="1316" w:type="dxa"/>
            <w:gridSpan w:val="2"/>
            <w:tcBorders>
              <w:top w:val="single" w:sz="4" w:space="0" w:color="000000"/>
              <w:left w:val="single" w:sz="4" w:space="0" w:color="000000"/>
              <w:bottom w:val="single" w:sz="4" w:space="0" w:color="000000"/>
            </w:tcBorders>
            <w:shd w:val="clear" w:color="auto" w:fill="auto"/>
            <w:vAlign w:val="bottom"/>
          </w:tcPr>
          <w:p w14:paraId="07B97368" w14:textId="77777777" w:rsidR="00FD230F" w:rsidRDefault="00FD230F" w:rsidP="00BE1335">
            <w:pPr>
              <w:pStyle w:val="NormalWeb"/>
              <w:kinsoku w:val="0"/>
              <w:overflowPunct w:val="0"/>
              <w:spacing w:before="0" w:after="0"/>
            </w:pPr>
            <w:r>
              <w:rPr>
                <w:b/>
                <w:sz w:val="22"/>
                <w:szCs w:val="22"/>
                <w:lang w:val="en-GB"/>
              </w:rPr>
              <w:t>1</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708D1546" w14:textId="3F4F1A7F"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Număr acțiuni de inspecție fiscală</w:t>
            </w:r>
          </w:p>
        </w:tc>
        <w:tc>
          <w:tcPr>
            <w:tcW w:w="1582" w:type="dxa"/>
            <w:tcBorders>
              <w:left w:val="single" w:sz="4" w:space="0" w:color="000000"/>
              <w:bottom w:val="single" w:sz="8" w:space="0" w:color="000000"/>
              <w:right w:val="single" w:sz="8" w:space="0" w:color="000000"/>
            </w:tcBorders>
            <w:shd w:val="clear" w:color="auto" w:fill="auto"/>
            <w:vAlign w:val="bottom"/>
          </w:tcPr>
          <w:p w14:paraId="6F761CFB" w14:textId="77777777" w:rsidR="00FD230F" w:rsidRDefault="00FD230F" w:rsidP="00BE1335">
            <w:pPr>
              <w:pStyle w:val="NormalWeb"/>
              <w:kinsoku w:val="0"/>
              <w:overflowPunct w:val="0"/>
              <w:spacing w:before="0" w:after="0"/>
              <w:jc w:val="right"/>
            </w:pPr>
            <w:r>
              <w:rPr>
                <w:b/>
                <w:sz w:val="22"/>
                <w:szCs w:val="22"/>
              </w:rPr>
              <w:t>112</w:t>
            </w:r>
          </w:p>
        </w:tc>
      </w:tr>
      <w:tr w:rsidR="00FD230F" w14:paraId="1174B09D" w14:textId="77777777" w:rsidTr="00BE1335">
        <w:trPr>
          <w:trHeight w:val="273"/>
        </w:trPr>
        <w:tc>
          <w:tcPr>
            <w:tcW w:w="1316" w:type="dxa"/>
            <w:gridSpan w:val="2"/>
            <w:tcBorders>
              <w:top w:val="single" w:sz="4" w:space="0" w:color="000000"/>
              <w:left w:val="single" w:sz="4" w:space="0" w:color="000000"/>
              <w:bottom w:val="single" w:sz="4" w:space="0" w:color="000000"/>
            </w:tcBorders>
            <w:shd w:val="clear" w:color="auto" w:fill="auto"/>
            <w:vAlign w:val="bottom"/>
          </w:tcPr>
          <w:p w14:paraId="1903FA6C" w14:textId="77777777" w:rsidR="00FD230F" w:rsidRDefault="00FD230F" w:rsidP="00BE1335">
            <w:pPr>
              <w:pStyle w:val="NormalWeb"/>
              <w:kinsoku w:val="0"/>
              <w:overflowPunct w:val="0"/>
              <w:spacing w:before="0" w:after="0"/>
            </w:pPr>
            <w:r>
              <w:rPr>
                <w:b/>
                <w:sz w:val="22"/>
                <w:szCs w:val="22"/>
                <w:lang w:val="en-GB"/>
              </w:rPr>
              <w:t>2</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48AACA11" w14:textId="52E38D1E"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 xml:space="preserve">Sume suplimentar atrase pe total </w:t>
            </w:r>
            <w:r w:rsidR="00D058A4">
              <w:rPr>
                <w:rStyle w:val="Fontdeparagrafimplicit1"/>
                <w:b/>
                <w:sz w:val="22"/>
                <w:szCs w:val="22"/>
                <w:lang w:val="ro-RO"/>
              </w:rPr>
              <w:t xml:space="preserve">și </w:t>
            </w:r>
            <w:r w:rsidRPr="00D058A4">
              <w:rPr>
                <w:rStyle w:val="Fontdeparagrafimplicit1"/>
                <w:b/>
                <w:sz w:val="22"/>
                <w:szCs w:val="22"/>
                <w:lang w:val="ro-RO"/>
              </w:rPr>
              <w:t>pe categorii de venituri (lei)</w:t>
            </w:r>
          </w:p>
        </w:tc>
        <w:tc>
          <w:tcPr>
            <w:tcW w:w="1582"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B16B6EE" w14:textId="77777777" w:rsidR="00FD230F" w:rsidRDefault="00FD230F" w:rsidP="00BE1335">
            <w:pPr>
              <w:pStyle w:val="NormalWeb"/>
              <w:kinsoku w:val="0"/>
              <w:overflowPunct w:val="0"/>
              <w:spacing w:before="0" w:after="0"/>
              <w:jc w:val="right"/>
            </w:pPr>
            <w:r>
              <w:rPr>
                <w:b/>
                <w:sz w:val="22"/>
                <w:szCs w:val="22"/>
              </w:rPr>
              <w:t xml:space="preserve">29.237.394 </w:t>
            </w:r>
          </w:p>
        </w:tc>
      </w:tr>
      <w:tr w:rsidR="00FD230F" w14:paraId="67FA7A0A" w14:textId="77777777" w:rsidTr="00BE1335">
        <w:trPr>
          <w:trHeight w:val="156"/>
        </w:trPr>
        <w:tc>
          <w:tcPr>
            <w:tcW w:w="1316" w:type="dxa"/>
            <w:gridSpan w:val="2"/>
            <w:tcBorders>
              <w:top w:val="single" w:sz="4" w:space="0" w:color="000000"/>
              <w:left w:val="single" w:sz="4" w:space="0" w:color="000000"/>
              <w:bottom w:val="single" w:sz="4" w:space="0" w:color="000000"/>
            </w:tcBorders>
            <w:shd w:val="clear" w:color="auto" w:fill="auto"/>
            <w:vAlign w:val="bottom"/>
          </w:tcPr>
          <w:p w14:paraId="44A83CF1" w14:textId="77777777" w:rsidR="00FD230F" w:rsidRDefault="00FD230F" w:rsidP="00BE1335">
            <w:pPr>
              <w:pStyle w:val="NormalWeb"/>
              <w:kinsoku w:val="0"/>
              <w:overflowPunct w:val="0"/>
              <w:spacing w:before="0" w:after="0"/>
            </w:pPr>
            <w:r>
              <w:rPr>
                <w:b/>
                <w:sz w:val="22"/>
                <w:szCs w:val="22"/>
                <w:lang w:val="en-GB"/>
              </w:rPr>
              <w:t>2.1</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0536D574" w14:textId="33AB21C9" w:rsidR="00FD230F" w:rsidRPr="00D058A4" w:rsidRDefault="00FD230F" w:rsidP="00BE1335">
            <w:pPr>
              <w:pStyle w:val="NormalWeb"/>
              <w:kinsoku w:val="0"/>
              <w:overflowPunct w:val="0"/>
              <w:spacing w:before="0" w:after="0"/>
              <w:rPr>
                <w:lang w:val="ro-RO"/>
              </w:rPr>
            </w:pPr>
            <w:r w:rsidRPr="00D058A4">
              <w:rPr>
                <w:rStyle w:val="Fontdeparagrafimplicit1"/>
                <w:b/>
                <w:i/>
                <w:iCs/>
                <w:sz w:val="22"/>
                <w:szCs w:val="22"/>
                <w:lang w:val="ro-RO"/>
              </w:rPr>
              <w:t>Diferențe, din care:</w:t>
            </w:r>
          </w:p>
        </w:tc>
        <w:tc>
          <w:tcPr>
            <w:tcW w:w="1582"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3A765D6" w14:textId="77777777" w:rsidR="00FD230F" w:rsidRDefault="00FD230F" w:rsidP="00BE1335">
            <w:pPr>
              <w:pStyle w:val="NormalWeb"/>
              <w:kinsoku w:val="0"/>
              <w:overflowPunct w:val="0"/>
              <w:snapToGrid w:val="0"/>
              <w:spacing w:before="0" w:after="0"/>
              <w:jc w:val="right"/>
              <w:rPr>
                <w:b/>
                <w:sz w:val="22"/>
                <w:szCs w:val="22"/>
                <w:lang w:val="en-GB"/>
              </w:rPr>
            </w:pPr>
          </w:p>
        </w:tc>
      </w:tr>
      <w:tr w:rsidR="00FD230F" w14:paraId="3E6A423C" w14:textId="77777777" w:rsidTr="00BE1335">
        <w:trPr>
          <w:trHeight w:val="273"/>
        </w:trPr>
        <w:tc>
          <w:tcPr>
            <w:tcW w:w="1316" w:type="dxa"/>
            <w:gridSpan w:val="2"/>
            <w:tcBorders>
              <w:top w:val="single" w:sz="4" w:space="0" w:color="000000"/>
              <w:left w:val="single" w:sz="4" w:space="0" w:color="000000"/>
              <w:bottom w:val="single" w:sz="4" w:space="0" w:color="000000"/>
            </w:tcBorders>
            <w:shd w:val="clear" w:color="auto" w:fill="auto"/>
          </w:tcPr>
          <w:p w14:paraId="0F28AD6C" w14:textId="77777777" w:rsidR="00FD230F" w:rsidRDefault="00FD230F" w:rsidP="00BE1335">
            <w:pPr>
              <w:pStyle w:val="NormalWeb"/>
              <w:kinsoku w:val="0"/>
              <w:overflowPunct w:val="0"/>
              <w:spacing w:before="0" w:after="0"/>
            </w:pPr>
            <w:r>
              <w:rPr>
                <w:b/>
                <w:sz w:val="22"/>
                <w:szCs w:val="22"/>
                <w:lang w:val="en-GB"/>
              </w:rPr>
              <w:t>2.1.1.</w:t>
            </w:r>
          </w:p>
        </w:tc>
        <w:tc>
          <w:tcPr>
            <w:tcW w:w="5052" w:type="dxa"/>
            <w:gridSpan w:val="2"/>
            <w:tcBorders>
              <w:top w:val="single" w:sz="4" w:space="0" w:color="000000"/>
              <w:left w:val="single" w:sz="4" w:space="0" w:color="000000"/>
              <w:bottom w:val="single" w:sz="4" w:space="0" w:color="000000"/>
            </w:tcBorders>
            <w:shd w:val="clear" w:color="auto" w:fill="auto"/>
          </w:tcPr>
          <w:p w14:paraId="2691CF45" w14:textId="77777777"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Impozit pe profit</w:t>
            </w:r>
          </w:p>
        </w:tc>
        <w:tc>
          <w:tcPr>
            <w:tcW w:w="1582" w:type="dxa"/>
            <w:tcBorders>
              <w:top w:val="single" w:sz="8" w:space="0" w:color="000000"/>
              <w:left w:val="single" w:sz="4" w:space="0" w:color="000000"/>
              <w:bottom w:val="single" w:sz="8" w:space="0" w:color="000000"/>
              <w:right w:val="single" w:sz="8" w:space="0" w:color="000000"/>
            </w:tcBorders>
            <w:shd w:val="clear" w:color="auto" w:fill="auto"/>
          </w:tcPr>
          <w:p w14:paraId="42C94509" w14:textId="77777777" w:rsidR="00FD230F" w:rsidRDefault="00FD230F" w:rsidP="00BE1335">
            <w:pPr>
              <w:pStyle w:val="NormalWeb"/>
              <w:kinsoku w:val="0"/>
              <w:overflowPunct w:val="0"/>
              <w:spacing w:before="0" w:after="0"/>
              <w:jc w:val="right"/>
            </w:pPr>
            <w:r>
              <w:rPr>
                <w:b/>
                <w:sz w:val="22"/>
                <w:szCs w:val="22"/>
              </w:rPr>
              <w:t>19.323.848</w:t>
            </w:r>
          </w:p>
        </w:tc>
      </w:tr>
      <w:tr w:rsidR="00FD230F" w14:paraId="62482555" w14:textId="77777777" w:rsidTr="00BE1335">
        <w:trPr>
          <w:trHeight w:val="201"/>
        </w:trPr>
        <w:tc>
          <w:tcPr>
            <w:tcW w:w="1316" w:type="dxa"/>
            <w:gridSpan w:val="2"/>
            <w:tcBorders>
              <w:top w:val="single" w:sz="4" w:space="0" w:color="000000"/>
              <w:left w:val="single" w:sz="4" w:space="0" w:color="000000"/>
              <w:bottom w:val="single" w:sz="4" w:space="0" w:color="000000"/>
            </w:tcBorders>
            <w:shd w:val="clear" w:color="auto" w:fill="auto"/>
          </w:tcPr>
          <w:p w14:paraId="0D7BDB15" w14:textId="77777777" w:rsidR="00FD230F" w:rsidRDefault="00FD230F" w:rsidP="00BE1335">
            <w:pPr>
              <w:pStyle w:val="NormalWeb"/>
              <w:kinsoku w:val="0"/>
              <w:overflowPunct w:val="0"/>
              <w:spacing w:before="0" w:after="0"/>
            </w:pPr>
            <w:r>
              <w:rPr>
                <w:b/>
                <w:sz w:val="22"/>
                <w:szCs w:val="22"/>
              </w:rPr>
              <w:t>2.1.2</w:t>
            </w:r>
          </w:p>
        </w:tc>
        <w:tc>
          <w:tcPr>
            <w:tcW w:w="5052" w:type="dxa"/>
            <w:gridSpan w:val="2"/>
            <w:tcBorders>
              <w:top w:val="single" w:sz="4" w:space="0" w:color="000000"/>
              <w:left w:val="single" w:sz="4" w:space="0" w:color="000000"/>
              <w:bottom w:val="single" w:sz="4" w:space="0" w:color="000000"/>
            </w:tcBorders>
            <w:shd w:val="clear" w:color="auto" w:fill="auto"/>
          </w:tcPr>
          <w:p w14:paraId="63905B97"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Impozit micro</w:t>
            </w:r>
          </w:p>
        </w:tc>
        <w:tc>
          <w:tcPr>
            <w:tcW w:w="1582" w:type="dxa"/>
            <w:tcBorders>
              <w:top w:val="single" w:sz="8" w:space="0" w:color="000000"/>
              <w:left w:val="single" w:sz="4" w:space="0" w:color="000000"/>
              <w:bottom w:val="single" w:sz="8" w:space="0" w:color="000000"/>
              <w:right w:val="single" w:sz="8" w:space="0" w:color="000000"/>
            </w:tcBorders>
            <w:shd w:val="clear" w:color="auto" w:fill="auto"/>
          </w:tcPr>
          <w:p w14:paraId="34169B14" w14:textId="77777777" w:rsidR="00FD230F" w:rsidRDefault="00FD230F" w:rsidP="00BE1335">
            <w:pPr>
              <w:pStyle w:val="NormalWeb"/>
              <w:kinsoku w:val="0"/>
              <w:overflowPunct w:val="0"/>
              <w:spacing w:before="0" w:after="0"/>
              <w:jc w:val="right"/>
            </w:pPr>
            <w:r>
              <w:rPr>
                <w:b/>
                <w:sz w:val="22"/>
                <w:szCs w:val="22"/>
              </w:rPr>
              <w:t>30.679</w:t>
            </w:r>
          </w:p>
        </w:tc>
      </w:tr>
      <w:tr w:rsidR="00FD230F" w14:paraId="0900C917" w14:textId="77777777" w:rsidTr="00BE1335">
        <w:trPr>
          <w:trHeight w:val="138"/>
        </w:trPr>
        <w:tc>
          <w:tcPr>
            <w:tcW w:w="1316" w:type="dxa"/>
            <w:gridSpan w:val="2"/>
            <w:tcBorders>
              <w:top w:val="single" w:sz="4" w:space="0" w:color="000000"/>
              <w:left w:val="single" w:sz="4" w:space="0" w:color="000000"/>
              <w:bottom w:val="single" w:sz="4" w:space="0" w:color="000000"/>
            </w:tcBorders>
            <w:shd w:val="clear" w:color="auto" w:fill="auto"/>
            <w:vAlign w:val="bottom"/>
          </w:tcPr>
          <w:p w14:paraId="04CD0A45" w14:textId="77777777" w:rsidR="00FD230F" w:rsidRDefault="00FD230F" w:rsidP="00BE1335">
            <w:pPr>
              <w:pStyle w:val="NormalWeb"/>
              <w:kinsoku w:val="0"/>
              <w:overflowPunct w:val="0"/>
              <w:spacing w:before="0" w:after="0"/>
            </w:pPr>
            <w:r>
              <w:rPr>
                <w:b/>
                <w:sz w:val="22"/>
                <w:szCs w:val="22"/>
                <w:lang w:val="en-GB"/>
              </w:rPr>
              <w:t>2.1.3</w:t>
            </w:r>
          </w:p>
        </w:tc>
        <w:tc>
          <w:tcPr>
            <w:tcW w:w="5052" w:type="dxa"/>
            <w:gridSpan w:val="2"/>
            <w:tcBorders>
              <w:top w:val="single" w:sz="4" w:space="0" w:color="000000"/>
              <w:left w:val="single" w:sz="4" w:space="0" w:color="000000"/>
              <w:bottom w:val="single" w:sz="4" w:space="0" w:color="000000"/>
            </w:tcBorders>
            <w:shd w:val="clear" w:color="auto" w:fill="auto"/>
            <w:vAlign w:val="bottom"/>
          </w:tcPr>
          <w:p w14:paraId="490FAB1E"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TVA</w:t>
            </w:r>
          </w:p>
        </w:tc>
        <w:tc>
          <w:tcPr>
            <w:tcW w:w="1582"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924849F" w14:textId="77777777" w:rsidR="00FD230F" w:rsidRDefault="00FD230F" w:rsidP="00BE1335">
            <w:pPr>
              <w:pStyle w:val="NormalWeb"/>
              <w:kinsoku w:val="0"/>
              <w:overflowPunct w:val="0"/>
              <w:spacing w:before="0" w:after="0"/>
              <w:jc w:val="right"/>
            </w:pPr>
            <w:r>
              <w:rPr>
                <w:b/>
                <w:sz w:val="22"/>
                <w:szCs w:val="22"/>
              </w:rPr>
              <w:t>2.829.186</w:t>
            </w:r>
          </w:p>
        </w:tc>
      </w:tr>
      <w:tr w:rsidR="00FD230F" w14:paraId="56D6EF1B" w14:textId="77777777" w:rsidTr="00BE1335">
        <w:trPr>
          <w:trHeight w:val="255"/>
        </w:trPr>
        <w:tc>
          <w:tcPr>
            <w:tcW w:w="1316" w:type="dxa"/>
            <w:gridSpan w:val="2"/>
            <w:tcBorders>
              <w:top w:val="single" w:sz="4" w:space="0" w:color="000000"/>
              <w:left w:val="single" w:sz="8" w:space="0" w:color="000000"/>
              <w:bottom w:val="single" w:sz="8" w:space="0" w:color="000000"/>
            </w:tcBorders>
            <w:shd w:val="clear" w:color="auto" w:fill="auto"/>
            <w:vAlign w:val="bottom"/>
          </w:tcPr>
          <w:p w14:paraId="7E2F3E9C" w14:textId="77777777" w:rsidR="00FD230F" w:rsidRDefault="00FD230F" w:rsidP="00BE1335">
            <w:pPr>
              <w:pStyle w:val="NormalWeb"/>
              <w:kinsoku w:val="0"/>
              <w:overflowPunct w:val="0"/>
              <w:spacing w:before="0" w:after="0"/>
            </w:pPr>
            <w:r>
              <w:rPr>
                <w:b/>
                <w:sz w:val="22"/>
                <w:szCs w:val="22"/>
                <w:lang w:val="en-GB"/>
              </w:rPr>
              <w:t>2.1.4</w:t>
            </w:r>
          </w:p>
        </w:tc>
        <w:tc>
          <w:tcPr>
            <w:tcW w:w="5052" w:type="dxa"/>
            <w:gridSpan w:val="2"/>
            <w:tcBorders>
              <w:top w:val="single" w:sz="4" w:space="0" w:color="000000"/>
              <w:left w:val="single" w:sz="8" w:space="0" w:color="000000"/>
              <w:bottom w:val="single" w:sz="8" w:space="0" w:color="000000"/>
            </w:tcBorders>
            <w:shd w:val="clear" w:color="auto" w:fill="auto"/>
            <w:vAlign w:val="bottom"/>
          </w:tcPr>
          <w:p w14:paraId="7581DCE8"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Impozit pe salar</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04A266" w14:textId="77777777" w:rsidR="00FD230F" w:rsidRDefault="00FD230F" w:rsidP="00BE1335">
            <w:pPr>
              <w:kinsoku w:val="0"/>
              <w:overflowPunct w:val="0"/>
              <w:jc w:val="right"/>
            </w:pPr>
            <w:r>
              <w:rPr>
                <w:b/>
              </w:rPr>
              <w:t>1.406.089</w:t>
            </w:r>
          </w:p>
        </w:tc>
      </w:tr>
      <w:tr w:rsidR="00FD230F" w14:paraId="491E1CC2" w14:textId="77777777" w:rsidTr="00BE1335">
        <w:trPr>
          <w:trHeight w:val="201"/>
        </w:trPr>
        <w:tc>
          <w:tcPr>
            <w:tcW w:w="1316" w:type="dxa"/>
            <w:gridSpan w:val="2"/>
            <w:tcBorders>
              <w:top w:val="single" w:sz="8" w:space="0" w:color="000000"/>
              <w:left w:val="single" w:sz="8" w:space="0" w:color="000000"/>
              <w:bottom w:val="single" w:sz="8" w:space="0" w:color="000000"/>
            </w:tcBorders>
            <w:shd w:val="clear" w:color="auto" w:fill="auto"/>
            <w:vAlign w:val="bottom"/>
          </w:tcPr>
          <w:p w14:paraId="0E9FC6AA" w14:textId="77777777" w:rsidR="00FD230F" w:rsidRDefault="00FD230F" w:rsidP="00BE1335">
            <w:pPr>
              <w:pStyle w:val="NormalWeb"/>
              <w:kinsoku w:val="0"/>
              <w:overflowPunct w:val="0"/>
              <w:spacing w:before="0" w:after="0"/>
            </w:pPr>
            <w:r>
              <w:rPr>
                <w:b/>
                <w:sz w:val="22"/>
                <w:szCs w:val="22"/>
                <w:lang w:val="en-GB"/>
              </w:rPr>
              <w:t>2.1.5</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229511CB"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Impozit pe dividende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D86EC3" w14:textId="77777777" w:rsidR="00FD230F" w:rsidRDefault="00FD230F" w:rsidP="00BE1335">
            <w:pPr>
              <w:kinsoku w:val="0"/>
              <w:overflowPunct w:val="0"/>
              <w:jc w:val="right"/>
            </w:pPr>
            <w:r>
              <w:rPr>
                <w:b/>
              </w:rPr>
              <w:t>20.720</w:t>
            </w:r>
          </w:p>
        </w:tc>
      </w:tr>
      <w:tr w:rsidR="00FD230F" w14:paraId="1478DDA5" w14:textId="77777777" w:rsidTr="00BE1335">
        <w:trPr>
          <w:trHeight w:val="156"/>
        </w:trPr>
        <w:tc>
          <w:tcPr>
            <w:tcW w:w="1316" w:type="dxa"/>
            <w:gridSpan w:val="2"/>
            <w:tcBorders>
              <w:top w:val="single" w:sz="8" w:space="0" w:color="000000"/>
              <w:left w:val="single" w:sz="8" w:space="0" w:color="000000"/>
              <w:bottom w:val="single" w:sz="8" w:space="0" w:color="000000"/>
            </w:tcBorders>
            <w:shd w:val="clear" w:color="auto" w:fill="auto"/>
            <w:vAlign w:val="bottom"/>
          </w:tcPr>
          <w:p w14:paraId="23422A3A" w14:textId="77777777" w:rsidR="00FD230F" w:rsidRDefault="00FD230F" w:rsidP="00BE1335">
            <w:pPr>
              <w:pStyle w:val="NormalWeb"/>
              <w:kinsoku w:val="0"/>
              <w:overflowPunct w:val="0"/>
              <w:spacing w:before="0" w:after="0"/>
            </w:pPr>
            <w:r>
              <w:rPr>
                <w:b/>
                <w:sz w:val="22"/>
                <w:szCs w:val="22"/>
                <w:lang w:val="en-GB"/>
              </w:rPr>
              <w:t>2.1.6</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C5AAE30" w14:textId="5E3D5728" w:rsidR="00FD230F" w:rsidRPr="00D058A4" w:rsidRDefault="00FD230F" w:rsidP="00BE1335">
            <w:pPr>
              <w:pStyle w:val="NormalWeb"/>
              <w:kinsoku w:val="0"/>
              <w:overflowPunct w:val="0"/>
              <w:spacing w:before="0" w:after="0"/>
              <w:rPr>
                <w:lang w:val="ro-RO"/>
              </w:rPr>
            </w:pPr>
            <w:r w:rsidRPr="00D058A4">
              <w:rPr>
                <w:b/>
                <w:sz w:val="22"/>
                <w:szCs w:val="22"/>
                <w:lang w:val="ro-RO"/>
              </w:rPr>
              <w:t>Impozit nerezide</w:t>
            </w:r>
            <w:r w:rsidR="00D058A4">
              <w:rPr>
                <w:b/>
                <w:sz w:val="22"/>
                <w:szCs w:val="22"/>
                <w:lang w:val="ro-RO"/>
              </w:rPr>
              <w:t>nț</w:t>
            </w:r>
            <w:r w:rsidRPr="00D058A4">
              <w:rPr>
                <w:b/>
                <w:sz w:val="22"/>
                <w:szCs w:val="22"/>
                <w:lang w:val="ro-RO"/>
              </w:rPr>
              <w:t>i</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D94D56" w14:textId="77777777" w:rsidR="00FD230F" w:rsidRDefault="00FD230F" w:rsidP="00BE1335">
            <w:pPr>
              <w:kinsoku w:val="0"/>
              <w:overflowPunct w:val="0"/>
              <w:snapToGrid w:val="0"/>
              <w:jc w:val="right"/>
            </w:pPr>
            <w:r>
              <w:rPr>
                <w:b/>
                <w:color w:val="000000"/>
                <w:lang w:val="en-GB"/>
              </w:rPr>
              <w:t>0</w:t>
            </w:r>
          </w:p>
        </w:tc>
      </w:tr>
      <w:tr w:rsidR="00FD230F" w14:paraId="5C51AB9D" w14:textId="77777777" w:rsidTr="00BE1335">
        <w:trPr>
          <w:trHeight w:val="93"/>
        </w:trPr>
        <w:tc>
          <w:tcPr>
            <w:tcW w:w="1316" w:type="dxa"/>
            <w:gridSpan w:val="2"/>
            <w:tcBorders>
              <w:top w:val="single" w:sz="8" w:space="0" w:color="000000"/>
              <w:left w:val="single" w:sz="8" w:space="0" w:color="000000"/>
              <w:bottom w:val="single" w:sz="8" w:space="0" w:color="000000"/>
            </w:tcBorders>
            <w:shd w:val="clear" w:color="auto" w:fill="auto"/>
            <w:vAlign w:val="bottom"/>
          </w:tcPr>
          <w:p w14:paraId="7BDBD117" w14:textId="77777777" w:rsidR="00FD230F" w:rsidRDefault="00FD230F" w:rsidP="00BE1335">
            <w:pPr>
              <w:pStyle w:val="NormalWeb"/>
              <w:kinsoku w:val="0"/>
              <w:overflowPunct w:val="0"/>
              <w:spacing w:before="0" w:after="0"/>
            </w:pPr>
            <w:r>
              <w:rPr>
                <w:b/>
                <w:sz w:val="22"/>
                <w:szCs w:val="22"/>
                <w:lang w:val="en-GB"/>
              </w:rPr>
              <w:t>2.1.7</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AF14A81" w14:textId="600964F9"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contribuții de asigurări sociale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C4071C" w14:textId="77777777" w:rsidR="00FD230F" w:rsidRDefault="00FD230F" w:rsidP="00BE1335">
            <w:pPr>
              <w:kinsoku w:val="0"/>
              <w:overflowPunct w:val="0"/>
              <w:jc w:val="right"/>
            </w:pPr>
            <w:r>
              <w:rPr>
                <w:b/>
              </w:rPr>
              <w:t>3.541.456</w:t>
            </w:r>
          </w:p>
        </w:tc>
      </w:tr>
      <w:tr w:rsidR="00FD230F" w14:paraId="1B5A27A0" w14:textId="77777777" w:rsidTr="00BE1335">
        <w:trPr>
          <w:trHeight w:val="273"/>
        </w:trPr>
        <w:tc>
          <w:tcPr>
            <w:tcW w:w="1316" w:type="dxa"/>
            <w:gridSpan w:val="2"/>
            <w:tcBorders>
              <w:top w:val="single" w:sz="8" w:space="0" w:color="000000"/>
              <w:left w:val="single" w:sz="8" w:space="0" w:color="000000"/>
              <w:bottom w:val="single" w:sz="8" w:space="0" w:color="000000"/>
            </w:tcBorders>
            <w:shd w:val="clear" w:color="auto" w:fill="auto"/>
            <w:vAlign w:val="bottom"/>
          </w:tcPr>
          <w:p w14:paraId="44319C32" w14:textId="77777777" w:rsidR="00FD230F" w:rsidRDefault="00FD230F" w:rsidP="00BE1335">
            <w:pPr>
              <w:pStyle w:val="NormalWeb"/>
              <w:kinsoku w:val="0"/>
              <w:overflowPunct w:val="0"/>
              <w:spacing w:before="0" w:after="0"/>
            </w:pPr>
            <w:r>
              <w:rPr>
                <w:b/>
                <w:sz w:val="22"/>
                <w:szCs w:val="22"/>
                <w:lang w:val="en-GB"/>
              </w:rPr>
              <w:t>2.1.8</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E421529" w14:textId="7086F13A"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 xml:space="preserve">contribuții de asigurări de </w:t>
            </w:r>
            <w:r w:rsidR="00D058A4">
              <w:rPr>
                <w:rStyle w:val="Fontdeparagrafimplicit1"/>
                <w:b/>
                <w:sz w:val="22"/>
                <w:szCs w:val="22"/>
                <w:lang w:val="ro-RO"/>
              </w:rPr>
              <w:t>ș</w:t>
            </w:r>
            <w:r w:rsidRPr="00D058A4">
              <w:rPr>
                <w:rStyle w:val="Fontdeparagrafimplicit1"/>
                <w:b/>
                <w:sz w:val="22"/>
                <w:szCs w:val="22"/>
                <w:lang w:val="ro-RO"/>
              </w:rPr>
              <w:t>omaj</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32AE6C" w14:textId="77777777" w:rsidR="00FD230F" w:rsidRDefault="00FD230F" w:rsidP="00BE1335">
            <w:pPr>
              <w:kinsoku w:val="0"/>
              <w:overflowPunct w:val="0"/>
              <w:jc w:val="right"/>
            </w:pPr>
            <w:r>
              <w:rPr>
                <w:b/>
              </w:rPr>
              <w:t>118.070</w:t>
            </w:r>
          </w:p>
        </w:tc>
      </w:tr>
      <w:tr w:rsidR="00FD230F" w14:paraId="5D9B1FB6" w14:textId="77777777" w:rsidTr="00BE1335">
        <w:trPr>
          <w:trHeight w:val="201"/>
        </w:trPr>
        <w:tc>
          <w:tcPr>
            <w:tcW w:w="1316" w:type="dxa"/>
            <w:gridSpan w:val="2"/>
            <w:tcBorders>
              <w:top w:val="single" w:sz="8" w:space="0" w:color="000000"/>
              <w:left w:val="single" w:sz="8" w:space="0" w:color="000000"/>
              <w:bottom w:val="single" w:sz="8" w:space="0" w:color="000000"/>
            </w:tcBorders>
            <w:shd w:val="clear" w:color="auto" w:fill="auto"/>
            <w:vAlign w:val="bottom"/>
          </w:tcPr>
          <w:p w14:paraId="6CAED60D" w14:textId="77777777" w:rsidR="00FD230F" w:rsidRDefault="00FD230F" w:rsidP="00BE1335">
            <w:pPr>
              <w:pStyle w:val="NormalWeb"/>
              <w:kinsoku w:val="0"/>
              <w:overflowPunct w:val="0"/>
              <w:spacing w:before="0" w:after="0"/>
            </w:pPr>
            <w:r>
              <w:rPr>
                <w:b/>
                <w:sz w:val="22"/>
                <w:szCs w:val="22"/>
                <w:lang w:val="en-GB"/>
              </w:rPr>
              <w:t>2.1.9</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A56A205" w14:textId="1E76D0C4" w:rsidR="00FD230F" w:rsidRPr="00D058A4" w:rsidRDefault="00FD230F" w:rsidP="00BE1335">
            <w:pPr>
              <w:pStyle w:val="NormalWeb"/>
              <w:kinsoku w:val="0"/>
              <w:overflowPunct w:val="0"/>
              <w:spacing w:before="0" w:after="0"/>
              <w:rPr>
                <w:lang w:val="ro-RO"/>
              </w:rPr>
            </w:pPr>
            <w:r w:rsidRPr="00D058A4">
              <w:rPr>
                <w:b/>
                <w:sz w:val="22"/>
                <w:szCs w:val="22"/>
                <w:lang w:val="ro-RO"/>
              </w:rPr>
              <w:t>contribuții de asigurări sociale de sănătate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923F82" w14:textId="77777777" w:rsidR="00FD230F" w:rsidRDefault="00FD230F" w:rsidP="00BE1335">
            <w:pPr>
              <w:kinsoku w:val="0"/>
              <w:overflowPunct w:val="0"/>
              <w:jc w:val="right"/>
            </w:pPr>
            <w:r>
              <w:rPr>
                <w:b/>
              </w:rPr>
              <w:t>1.552.562</w:t>
            </w:r>
          </w:p>
        </w:tc>
      </w:tr>
      <w:tr w:rsidR="00FD230F" w14:paraId="380A80A7" w14:textId="77777777" w:rsidTr="00BE1335">
        <w:trPr>
          <w:trHeight w:val="138"/>
        </w:trPr>
        <w:tc>
          <w:tcPr>
            <w:tcW w:w="1316" w:type="dxa"/>
            <w:gridSpan w:val="2"/>
            <w:tcBorders>
              <w:top w:val="single" w:sz="8" w:space="0" w:color="000000"/>
              <w:left w:val="single" w:sz="8" w:space="0" w:color="000000"/>
              <w:bottom w:val="single" w:sz="8" w:space="0" w:color="000000"/>
            </w:tcBorders>
            <w:shd w:val="clear" w:color="auto" w:fill="auto"/>
            <w:vAlign w:val="bottom"/>
          </w:tcPr>
          <w:p w14:paraId="231C7FE1" w14:textId="77777777" w:rsidR="00FD230F" w:rsidRDefault="00FD230F" w:rsidP="00BE1335">
            <w:pPr>
              <w:pStyle w:val="NormalWeb"/>
              <w:kinsoku w:val="0"/>
              <w:overflowPunct w:val="0"/>
              <w:spacing w:before="0" w:after="0"/>
            </w:pPr>
            <w:r>
              <w:rPr>
                <w:b/>
                <w:sz w:val="22"/>
                <w:szCs w:val="22"/>
                <w:lang w:val="en-GB"/>
              </w:rPr>
              <w:t>2.1.10</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1762B0C2"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alte impozite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23CA09" w14:textId="77777777" w:rsidR="00FD230F" w:rsidRDefault="00FD230F" w:rsidP="00BE1335">
            <w:pPr>
              <w:kinsoku w:val="0"/>
              <w:overflowPunct w:val="0"/>
              <w:jc w:val="right"/>
            </w:pPr>
            <w:r>
              <w:rPr>
                <w:b/>
              </w:rPr>
              <w:t>414.205</w:t>
            </w:r>
          </w:p>
        </w:tc>
      </w:tr>
      <w:tr w:rsidR="00FD230F" w14:paraId="62F0A2D2" w14:textId="77777777" w:rsidTr="004B1A69">
        <w:trPr>
          <w:trHeight w:val="255"/>
        </w:trPr>
        <w:tc>
          <w:tcPr>
            <w:tcW w:w="1316" w:type="dxa"/>
            <w:gridSpan w:val="2"/>
            <w:tcBorders>
              <w:top w:val="single" w:sz="8" w:space="0" w:color="000000"/>
              <w:left w:val="single" w:sz="8" w:space="0" w:color="000000"/>
              <w:bottom w:val="single" w:sz="8" w:space="0" w:color="000000"/>
            </w:tcBorders>
            <w:shd w:val="clear" w:color="auto" w:fill="FFFFFF" w:themeFill="background1"/>
            <w:vAlign w:val="bottom"/>
          </w:tcPr>
          <w:p w14:paraId="05F66827" w14:textId="77777777" w:rsidR="00FD230F" w:rsidRDefault="00FD230F" w:rsidP="00BE1335">
            <w:pPr>
              <w:pStyle w:val="NormalWeb"/>
              <w:kinsoku w:val="0"/>
              <w:overflowPunct w:val="0"/>
              <w:spacing w:before="0" w:after="0"/>
            </w:pPr>
            <w:r>
              <w:rPr>
                <w:b/>
                <w:sz w:val="22"/>
                <w:szCs w:val="22"/>
                <w:lang w:val="en-GB"/>
              </w:rPr>
              <w:t>2.2</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59065FB5" w14:textId="77777777" w:rsidR="00FD230F" w:rsidRPr="00D058A4" w:rsidRDefault="00FD230F" w:rsidP="00BE1335">
            <w:pPr>
              <w:pStyle w:val="NormalWeb"/>
              <w:kinsoku w:val="0"/>
              <w:overflowPunct w:val="0"/>
              <w:spacing w:before="0" w:after="0"/>
              <w:rPr>
                <w:lang w:val="ro-RO"/>
              </w:rPr>
            </w:pPr>
            <w:r w:rsidRPr="00D058A4">
              <w:rPr>
                <w:b/>
                <w:i/>
                <w:iCs/>
                <w:sz w:val="22"/>
                <w:szCs w:val="22"/>
                <w:lang w:val="ro-RO"/>
              </w:rPr>
              <w:t>Sume suplimentare stabilite drept accesorii</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64927DCA" w14:textId="77777777" w:rsidR="00FD230F" w:rsidRDefault="00FD230F" w:rsidP="00BE1335">
            <w:pPr>
              <w:kinsoku w:val="0"/>
              <w:overflowPunct w:val="0"/>
              <w:snapToGrid w:val="0"/>
              <w:jc w:val="right"/>
            </w:pPr>
            <w:r>
              <w:rPr>
                <w:b/>
                <w:i/>
                <w:iCs/>
                <w:color w:val="000000"/>
                <w:lang w:val="it-IT"/>
              </w:rPr>
              <w:t>0</w:t>
            </w:r>
          </w:p>
        </w:tc>
      </w:tr>
      <w:tr w:rsidR="00FD230F" w14:paraId="5A2D1C3A" w14:textId="77777777" w:rsidTr="004B1A69">
        <w:trPr>
          <w:trHeight w:val="318"/>
        </w:trPr>
        <w:tc>
          <w:tcPr>
            <w:tcW w:w="1316" w:type="dxa"/>
            <w:gridSpan w:val="2"/>
            <w:tcBorders>
              <w:top w:val="single" w:sz="8" w:space="0" w:color="000000"/>
              <w:left w:val="single" w:sz="8" w:space="0" w:color="000000"/>
              <w:bottom w:val="single" w:sz="8" w:space="0" w:color="000000"/>
            </w:tcBorders>
            <w:shd w:val="clear" w:color="auto" w:fill="FFFFFF" w:themeFill="background1"/>
            <w:vAlign w:val="bottom"/>
          </w:tcPr>
          <w:p w14:paraId="44A33678" w14:textId="77777777" w:rsidR="00FD230F" w:rsidRDefault="00FD230F" w:rsidP="00BE1335">
            <w:pPr>
              <w:pStyle w:val="NormalWeb"/>
              <w:kinsoku w:val="0"/>
              <w:overflowPunct w:val="0"/>
              <w:spacing w:before="0" w:after="0"/>
            </w:pPr>
            <w:r>
              <w:rPr>
                <w:b/>
                <w:sz w:val="22"/>
                <w:szCs w:val="22"/>
                <w:lang w:val="en-GB"/>
              </w:rPr>
              <w:t>2.3</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446D6DD0" w14:textId="77777777" w:rsidR="00FD230F" w:rsidRPr="00D058A4" w:rsidRDefault="00FD230F" w:rsidP="00BE1335">
            <w:pPr>
              <w:pStyle w:val="NormalWeb"/>
              <w:kinsoku w:val="0"/>
              <w:overflowPunct w:val="0"/>
              <w:spacing w:before="0" w:after="0"/>
              <w:rPr>
                <w:lang w:val="ro-RO"/>
              </w:rPr>
            </w:pPr>
            <w:r w:rsidRPr="00D058A4">
              <w:rPr>
                <w:rStyle w:val="Fontdeparagrafimplicit1"/>
                <w:b/>
                <w:i/>
                <w:iCs/>
                <w:sz w:val="22"/>
                <w:szCs w:val="22"/>
                <w:lang w:val="ro-RO"/>
              </w:rPr>
              <w:t>Diminuarea pierderii fiscale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351AA4B2" w14:textId="77777777" w:rsidR="00FD230F" w:rsidRDefault="00FD230F" w:rsidP="00BE1335">
            <w:pPr>
              <w:kinsoku w:val="0"/>
              <w:overflowPunct w:val="0"/>
              <w:jc w:val="right"/>
            </w:pPr>
            <w:r>
              <w:rPr>
                <w:b/>
              </w:rPr>
              <w:t>436.254.914</w:t>
            </w:r>
          </w:p>
        </w:tc>
      </w:tr>
      <w:tr w:rsidR="00FD230F" w14:paraId="25E43281" w14:textId="77777777" w:rsidTr="004B1A69">
        <w:trPr>
          <w:trHeight w:val="201"/>
        </w:trPr>
        <w:tc>
          <w:tcPr>
            <w:tcW w:w="1316" w:type="dxa"/>
            <w:gridSpan w:val="2"/>
            <w:tcBorders>
              <w:top w:val="single" w:sz="8" w:space="0" w:color="000000"/>
              <w:left w:val="single" w:sz="8" w:space="0" w:color="000000"/>
              <w:bottom w:val="single" w:sz="8" w:space="0" w:color="000000"/>
            </w:tcBorders>
            <w:shd w:val="clear" w:color="auto" w:fill="FFFFFF" w:themeFill="background1"/>
            <w:vAlign w:val="bottom"/>
          </w:tcPr>
          <w:p w14:paraId="0FA0B590" w14:textId="77777777" w:rsidR="00FD230F" w:rsidRDefault="00FD230F" w:rsidP="00BE1335">
            <w:pPr>
              <w:pStyle w:val="NormalWeb"/>
              <w:kinsoku w:val="0"/>
              <w:overflowPunct w:val="0"/>
              <w:spacing w:before="0" w:after="0"/>
            </w:pPr>
            <w:r>
              <w:rPr>
                <w:b/>
                <w:sz w:val="22"/>
                <w:szCs w:val="22"/>
                <w:lang w:val="en-GB"/>
              </w:rPr>
              <w:t>2.4</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23621CA5" w14:textId="77777777" w:rsidR="00FD230F" w:rsidRPr="00D058A4" w:rsidRDefault="00FD230F" w:rsidP="00BE1335">
            <w:pPr>
              <w:pStyle w:val="NormalWeb"/>
              <w:kinsoku w:val="0"/>
              <w:overflowPunct w:val="0"/>
              <w:spacing w:before="0" w:after="0"/>
              <w:rPr>
                <w:lang w:val="ro-RO"/>
              </w:rPr>
            </w:pPr>
            <w:r w:rsidRPr="00D058A4">
              <w:rPr>
                <w:rStyle w:val="Fontdeparagrafimplicit1"/>
                <w:b/>
                <w:i/>
                <w:iCs/>
                <w:sz w:val="22"/>
                <w:szCs w:val="22"/>
                <w:lang w:val="ro-RO"/>
              </w:rPr>
              <w:t>Valoarea bunurilor si sumelor confiscate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05F1BCCA" w14:textId="77777777" w:rsidR="00FD230F" w:rsidRDefault="00FD230F" w:rsidP="00BE1335">
            <w:pPr>
              <w:kinsoku w:val="0"/>
              <w:overflowPunct w:val="0"/>
              <w:snapToGrid w:val="0"/>
              <w:jc w:val="right"/>
            </w:pPr>
            <w:r>
              <w:rPr>
                <w:b/>
                <w:color w:val="000000"/>
              </w:rPr>
              <w:t>0</w:t>
            </w:r>
          </w:p>
        </w:tc>
      </w:tr>
      <w:tr w:rsidR="00FD230F" w14:paraId="73EB3C98" w14:textId="77777777" w:rsidTr="00BE1335">
        <w:trPr>
          <w:trHeight w:val="318"/>
        </w:trPr>
        <w:tc>
          <w:tcPr>
            <w:tcW w:w="98" w:type="dxa"/>
            <w:shd w:val="clear" w:color="auto" w:fill="auto"/>
          </w:tcPr>
          <w:p w14:paraId="3E723D47" w14:textId="77777777" w:rsidR="00FD230F" w:rsidRDefault="00FD230F" w:rsidP="00BE1335">
            <w:pPr>
              <w:snapToGrid w:val="0"/>
              <w:rPr>
                <w:b/>
                <w:color w:val="000000"/>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3FA5B265"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3</w:t>
            </w:r>
          </w:p>
        </w:tc>
        <w:tc>
          <w:tcPr>
            <w:tcW w:w="4998" w:type="dxa"/>
            <w:tcBorders>
              <w:top w:val="single" w:sz="8" w:space="0" w:color="000000"/>
              <w:left w:val="single" w:sz="8" w:space="0" w:color="000000"/>
              <w:bottom w:val="single" w:sz="8" w:space="0" w:color="000000"/>
            </w:tcBorders>
            <w:shd w:val="clear" w:color="auto" w:fill="auto"/>
            <w:vAlign w:val="bottom"/>
          </w:tcPr>
          <w:p w14:paraId="52B9B238"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Număr cazuri transmise organelor de urmărire penala în vederea continuării cercetărilor</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6ECE7" w14:textId="77777777" w:rsidR="00FD230F" w:rsidRDefault="00FD230F" w:rsidP="00BE1335">
            <w:pPr>
              <w:kinsoku w:val="0"/>
              <w:overflowPunct w:val="0"/>
              <w:jc w:val="right"/>
            </w:pPr>
            <w:r>
              <w:rPr>
                <w:b/>
                <w:bCs/>
                <w:color w:val="000000"/>
                <w:lang w:val="en-GB"/>
              </w:rPr>
              <w:t>2</w:t>
            </w:r>
          </w:p>
        </w:tc>
      </w:tr>
      <w:tr w:rsidR="00FD230F" w14:paraId="371C2E91" w14:textId="77777777" w:rsidTr="00BE1335">
        <w:trPr>
          <w:trHeight w:val="363"/>
        </w:trPr>
        <w:tc>
          <w:tcPr>
            <w:tcW w:w="98" w:type="dxa"/>
            <w:shd w:val="clear" w:color="auto" w:fill="auto"/>
          </w:tcPr>
          <w:p w14:paraId="22809BE4"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3AE9394B"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3.1</w:t>
            </w:r>
          </w:p>
        </w:tc>
        <w:tc>
          <w:tcPr>
            <w:tcW w:w="4998" w:type="dxa"/>
            <w:tcBorders>
              <w:top w:val="single" w:sz="8" w:space="0" w:color="000000"/>
              <w:left w:val="single" w:sz="8" w:space="0" w:color="000000"/>
              <w:bottom w:val="single" w:sz="8" w:space="0" w:color="000000"/>
            </w:tcBorders>
            <w:shd w:val="clear" w:color="auto" w:fill="auto"/>
            <w:vAlign w:val="bottom"/>
          </w:tcPr>
          <w:p w14:paraId="2047C651"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Valoarea prejudiciilor aferente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8FE39E" w14:textId="77777777" w:rsidR="00FD230F" w:rsidRDefault="00FD230F" w:rsidP="00BE1335">
            <w:pPr>
              <w:kinsoku w:val="0"/>
              <w:overflowPunct w:val="0"/>
              <w:jc w:val="right"/>
            </w:pPr>
            <w:r>
              <w:rPr>
                <w:b/>
                <w:bCs/>
                <w:color w:val="000000"/>
                <w:lang w:val="en-GB"/>
              </w:rPr>
              <w:t>835.074</w:t>
            </w:r>
          </w:p>
        </w:tc>
      </w:tr>
      <w:tr w:rsidR="00FD230F" w14:paraId="251A9214" w14:textId="77777777" w:rsidTr="00BE1335">
        <w:trPr>
          <w:trHeight w:val="201"/>
        </w:trPr>
        <w:tc>
          <w:tcPr>
            <w:tcW w:w="98" w:type="dxa"/>
            <w:shd w:val="clear" w:color="auto" w:fill="auto"/>
          </w:tcPr>
          <w:p w14:paraId="4F33486B"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7D6DFF3E"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4</w:t>
            </w:r>
          </w:p>
        </w:tc>
        <w:tc>
          <w:tcPr>
            <w:tcW w:w="4998" w:type="dxa"/>
            <w:tcBorders>
              <w:top w:val="single" w:sz="8" w:space="0" w:color="000000"/>
              <w:left w:val="single" w:sz="8" w:space="0" w:color="000000"/>
              <w:bottom w:val="single" w:sz="8" w:space="0" w:color="000000"/>
            </w:tcBorders>
            <w:shd w:val="clear" w:color="auto" w:fill="auto"/>
            <w:vAlign w:val="bottom"/>
          </w:tcPr>
          <w:p w14:paraId="7FE5ED93" w14:textId="0C3C7025" w:rsidR="00FD230F" w:rsidRPr="00D058A4" w:rsidRDefault="00FD230F" w:rsidP="00BE1335">
            <w:pPr>
              <w:pStyle w:val="NormalWeb"/>
              <w:kinsoku w:val="0"/>
              <w:overflowPunct w:val="0"/>
              <w:spacing w:before="0" w:after="0"/>
              <w:rPr>
                <w:lang w:val="ro-RO"/>
              </w:rPr>
            </w:pPr>
            <w:r w:rsidRPr="00D058A4">
              <w:rPr>
                <w:b/>
                <w:bCs/>
                <w:sz w:val="22"/>
                <w:szCs w:val="22"/>
                <w:lang w:val="ro-RO"/>
              </w:rPr>
              <w:t>Numărul amenzilor contravenționale aplicate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D80A94" w14:textId="77777777" w:rsidR="00FD230F" w:rsidRDefault="00FD230F" w:rsidP="00BE1335">
            <w:pPr>
              <w:kinsoku w:val="0"/>
              <w:overflowPunct w:val="0"/>
              <w:jc w:val="right"/>
            </w:pPr>
            <w:r>
              <w:t>6</w:t>
            </w:r>
          </w:p>
        </w:tc>
      </w:tr>
      <w:tr w:rsidR="00FD230F" w14:paraId="208A7C9F" w14:textId="77777777" w:rsidTr="00BE1335">
        <w:trPr>
          <w:trHeight w:val="138"/>
        </w:trPr>
        <w:tc>
          <w:tcPr>
            <w:tcW w:w="98" w:type="dxa"/>
            <w:shd w:val="clear" w:color="auto" w:fill="auto"/>
          </w:tcPr>
          <w:p w14:paraId="0762D998"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764244E7"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4.1</w:t>
            </w:r>
          </w:p>
        </w:tc>
        <w:tc>
          <w:tcPr>
            <w:tcW w:w="4998" w:type="dxa"/>
            <w:tcBorders>
              <w:top w:val="single" w:sz="8" w:space="0" w:color="000000"/>
              <w:left w:val="single" w:sz="8" w:space="0" w:color="000000"/>
              <w:bottom w:val="single" w:sz="8" w:space="0" w:color="000000"/>
            </w:tcBorders>
            <w:shd w:val="clear" w:color="auto" w:fill="auto"/>
            <w:vAlign w:val="bottom"/>
          </w:tcPr>
          <w:p w14:paraId="675A43F5" w14:textId="4D0ED163" w:rsidR="00FD230F" w:rsidRPr="00D058A4" w:rsidRDefault="00FD230F" w:rsidP="00BE1335">
            <w:pPr>
              <w:pStyle w:val="NormalWeb"/>
              <w:kinsoku w:val="0"/>
              <w:overflowPunct w:val="0"/>
              <w:spacing w:before="0" w:after="0"/>
              <w:rPr>
                <w:lang w:val="ro-RO"/>
              </w:rPr>
            </w:pPr>
            <w:r w:rsidRPr="00D058A4">
              <w:rPr>
                <w:b/>
                <w:bCs/>
                <w:sz w:val="22"/>
                <w:szCs w:val="22"/>
                <w:lang w:val="ro-RO"/>
              </w:rPr>
              <w:t>Valoarea amenzilor contraven</w:t>
            </w:r>
            <w:r w:rsidR="00D058A4">
              <w:rPr>
                <w:b/>
                <w:bCs/>
                <w:sz w:val="22"/>
                <w:szCs w:val="22"/>
                <w:lang w:val="ro-RO"/>
              </w:rPr>
              <w:t>ț</w:t>
            </w:r>
            <w:r w:rsidRPr="00D058A4">
              <w:rPr>
                <w:b/>
                <w:bCs/>
                <w:sz w:val="22"/>
                <w:szCs w:val="22"/>
                <w:lang w:val="ro-RO"/>
              </w:rPr>
              <w:t>ionale aplicate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EDF988" w14:textId="77777777" w:rsidR="00FD230F" w:rsidRDefault="00FD230F" w:rsidP="00BE1335">
            <w:pPr>
              <w:kinsoku w:val="0"/>
              <w:overflowPunct w:val="0"/>
              <w:jc w:val="right"/>
            </w:pPr>
            <w:r>
              <w:rPr>
                <w:b/>
                <w:bCs/>
                <w:color w:val="000000"/>
                <w:lang w:val="en-GB"/>
              </w:rPr>
              <w:t>19.850</w:t>
            </w:r>
          </w:p>
        </w:tc>
      </w:tr>
      <w:tr w:rsidR="00FD230F" w14:paraId="45C750CB" w14:textId="77777777" w:rsidTr="00BE1335">
        <w:trPr>
          <w:trHeight w:val="93"/>
        </w:trPr>
        <w:tc>
          <w:tcPr>
            <w:tcW w:w="98" w:type="dxa"/>
            <w:shd w:val="clear" w:color="auto" w:fill="auto"/>
          </w:tcPr>
          <w:p w14:paraId="7BDBABA9"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355572AC"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5</w:t>
            </w:r>
          </w:p>
        </w:tc>
        <w:tc>
          <w:tcPr>
            <w:tcW w:w="4998" w:type="dxa"/>
            <w:tcBorders>
              <w:top w:val="single" w:sz="8" w:space="0" w:color="000000"/>
              <w:left w:val="single" w:sz="8" w:space="0" w:color="000000"/>
              <w:bottom w:val="single" w:sz="8" w:space="0" w:color="000000"/>
            </w:tcBorders>
            <w:shd w:val="clear" w:color="auto" w:fill="auto"/>
            <w:vAlign w:val="bottom"/>
          </w:tcPr>
          <w:p w14:paraId="2A1D0920" w14:textId="72C3FE3E" w:rsidR="00FD230F" w:rsidRPr="00D058A4" w:rsidRDefault="00FD230F" w:rsidP="00BE1335">
            <w:pPr>
              <w:pStyle w:val="NormalWeb"/>
              <w:kinsoku w:val="0"/>
              <w:overflowPunct w:val="0"/>
              <w:spacing w:before="0" w:after="0"/>
              <w:rPr>
                <w:lang w:val="ro-RO"/>
              </w:rPr>
            </w:pPr>
            <w:r w:rsidRPr="00D058A4">
              <w:rPr>
                <w:b/>
                <w:bCs/>
                <w:sz w:val="22"/>
                <w:szCs w:val="22"/>
                <w:lang w:val="ro-RO"/>
              </w:rPr>
              <w:t>Numărul contribuabililor propu</w:t>
            </w:r>
            <w:r w:rsidR="00D058A4">
              <w:rPr>
                <w:b/>
                <w:bCs/>
                <w:sz w:val="22"/>
                <w:szCs w:val="22"/>
                <w:lang w:val="ro-RO"/>
              </w:rPr>
              <w:t>ș</w:t>
            </w:r>
            <w:r w:rsidRPr="00D058A4">
              <w:rPr>
                <w:b/>
                <w:bCs/>
                <w:sz w:val="22"/>
                <w:szCs w:val="22"/>
                <w:lang w:val="ro-RO"/>
              </w:rPr>
              <w:t>i a fi declarați inactivi</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F3E5E5" w14:textId="77777777" w:rsidR="00FD230F" w:rsidRDefault="00FD230F" w:rsidP="00BE1335">
            <w:pPr>
              <w:kinsoku w:val="0"/>
              <w:overflowPunct w:val="0"/>
              <w:jc w:val="right"/>
            </w:pPr>
            <w:r>
              <w:rPr>
                <w:b/>
                <w:bCs/>
                <w:color w:val="000000"/>
                <w:lang w:val="en-GB"/>
              </w:rPr>
              <w:t>2</w:t>
            </w:r>
          </w:p>
        </w:tc>
      </w:tr>
      <w:tr w:rsidR="00FD230F" w14:paraId="0806EB74" w14:textId="77777777" w:rsidTr="00BE1335">
        <w:trPr>
          <w:trHeight w:val="210"/>
        </w:trPr>
        <w:tc>
          <w:tcPr>
            <w:tcW w:w="98" w:type="dxa"/>
            <w:shd w:val="clear" w:color="auto" w:fill="auto"/>
          </w:tcPr>
          <w:p w14:paraId="0A7343FB"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0303AB8F"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6</w:t>
            </w:r>
          </w:p>
        </w:tc>
        <w:tc>
          <w:tcPr>
            <w:tcW w:w="4998" w:type="dxa"/>
            <w:tcBorders>
              <w:top w:val="single" w:sz="8" w:space="0" w:color="000000"/>
              <w:left w:val="single" w:sz="8" w:space="0" w:color="000000"/>
              <w:bottom w:val="single" w:sz="8" w:space="0" w:color="000000"/>
            </w:tcBorders>
            <w:shd w:val="clear" w:color="auto" w:fill="auto"/>
            <w:vAlign w:val="bottom"/>
          </w:tcPr>
          <w:p w14:paraId="3ED94958" w14:textId="196F2381" w:rsidR="00FD230F" w:rsidRPr="00D058A4" w:rsidRDefault="00FD230F" w:rsidP="00BE1335">
            <w:pPr>
              <w:pStyle w:val="NormalWeb"/>
              <w:kinsoku w:val="0"/>
              <w:overflowPunct w:val="0"/>
              <w:spacing w:before="0" w:after="0"/>
              <w:rPr>
                <w:lang w:val="ro-RO"/>
              </w:rPr>
            </w:pPr>
            <w:r w:rsidRPr="00D058A4">
              <w:rPr>
                <w:b/>
                <w:bCs/>
                <w:sz w:val="22"/>
                <w:szCs w:val="22"/>
                <w:lang w:val="ro-RO"/>
              </w:rPr>
              <w:t>Numărul deconturilor negative de TVA soluționate ca urmare a controalelor efectuate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F77E2" w14:textId="77777777" w:rsidR="00FD230F" w:rsidRDefault="00FD230F" w:rsidP="00BE1335">
            <w:pPr>
              <w:kinsoku w:val="0"/>
              <w:overflowPunct w:val="0"/>
              <w:jc w:val="right"/>
            </w:pPr>
            <w:r>
              <w:rPr>
                <w:b/>
                <w:bCs/>
                <w:lang w:val="en-GB"/>
              </w:rPr>
              <w:t>58</w:t>
            </w:r>
          </w:p>
        </w:tc>
      </w:tr>
      <w:tr w:rsidR="00FD230F" w14:paraId="6F0FB779" w14:textId="77777777" w:rsidTr="00BE1335">
        <w:trPr>
          <w:trHeight w:val="255"/>
        </w:trPr>
        <w:tc>
          <w:tcPr>
            <w:tcW w:w="98" w:type="dxa"/>
            <w:shd w:val="clear" w:color="auto" w:fill="auto"/>
          </w:tcPr>
          <w:p w14:paraId="0C836629"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27F2DC08"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7</w:t>
            </w:r>
          </w:p>
        </w:tc>
        <w:tc>
          <w:tcPr>
            <w:tcW w:w="4998" w:type="dxa"/>
            <w:tcBorders>
              <w:top w:val="single" w:sz="8" w:space="0" w:color="000000"/>
              <w:left w:val="single" w:sz="8" w:space="0" w:color="000000"/>
              <w:bottom w:val="single" w:sz="8" w:space="0" w:color="000000"/>
            </w:tcBorders>
            <w:shd w:val="clear" w:color="auto" w:fill="auto"/>
            <w:vAlign w:val="bottom"/>
          </w:tcPr>
          <w:p w14:paraId="2AEFEE08" w14:textId="10CB8B26" w:rsidR="00FD230F" w:rsidRPr="00D058A4" w:rsidRDefault="00FD230F" w:rsidP="00BE1335">
            <w:pPr>
              <w:pStyle w:val="NormalWeb"/>
              <w:kinsoku w:val="0"/>
              <w:overflowPunct w:val="0"/>
              <w:spacing w:before="0" w:after="0"/>
              <w:rPr>
                <w:lang w:val="ro-RO"/>
              </w:rPr>
            </w:pPr>
            <w:r w:rsidRPr="00D058A4">
              <w:rPr>
                <w:b/>
                <w:bCs/>
                <w:sz w:val="22"/>
                <w:szCs w:val="22"/>
                <w:lang w:val="ro-RO"/>
              </w:rPr>
              <w:t>Num</w:t>
            </w:r>
            <w:r w:rsidR="00D058A4">
              <w:rPr>
                <w:b/>
                <w:bCs/>
                <w:sz w:val="22"/>
                <w:szCs w:val="22"/>
                <w:lang w:val="ro-RO"/>
              </w:rPr>
              <w:t>ă</w:t>
            </w:r>
            <w:r w:rsidRPr="00D058A4">
              <w:rPr>
                <w:b/>
                <w:bCs/>
                <w:sz w:val="22"/>
                <w:szCs w:val="22"/>
                <w:lang w:val="ro-RO"/>
              </w:rPr>
              <w:t>rul  masurilor asiguratorii instituite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8B7B8D" w14:textId="77777777" w:rsidR="00FD230F" w:rsidRDefault="00FD230F" w:rsidP="00BE1335">
            <w:pPr>
              <w:kinsoku w:val="0"/>
              <w:overflowPunct w:val="0"/>
              <w:jc w:val="right"/>
            </w:pPr>
            <w:r>
              <w:rPr>
                <w:b/>
                <w:bCs/>
                <w:color w:val="000000"/>
                <w:lang w:val="en-GB"/>
              </w:rPr>
              <w:t>10</w:t>
            </w:r>
          </w:p>
        </w:tc>
      </w:tr>
      <w:tr w:rsidR="00FD230F" w14:paraId="796D3E58" w14:textId="77777777" w:rsidTr="00BE1335">
        <w:trPr>
          <w:trHeight w:val="201"/>
        </w:trPr>
        <w:tc>
          <w:tcPr>
            <w:tcW w:w="98" w:type="dxa"/>
            <w:shd w:val="clear" w:color="auto" w:fill="auto"/>
          </w:tcPr>
          <w:p w14:paraId="48FE8256" w14:textId="77777777" w:rsidR="00FD230F" w:rsidRDefault="00FD230F" w:rsidP="00BE1335">
            <w:pPr>
              <w:snapToGrid w:val="0"/>
              <w:rPr>
                <w:b/>
                <w:bCs/>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66DAEDF0"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7.1</w:t>
            </w:r>
          </w:p>
        </w:tc>
        <w:tc>
          <w:tcPr>
            <w:tcW w:w="4998" w:type="dxa"/>
            <w:tcBorders>
              <w:top w:val="single" w:sz="8" w:space="0" w:color="000000"/>
              <w:left w:val="single" w:sz="8" w:space="0" w:color="000000"/>
              <w:bottom w:val="single" w:sz="8" w:space="0" w:color="000000"/>
            </w:tcBorders>
            <w:shd w:val="clear" w:color="auto" w:fill="auto"/>
            <w:vAlign w:val="bottom"/>
          </w:tcPr>
          <w:p w14:paraId="77E70213" w14:textId="77777777" w:rsidR="00FD230F" w:rsidRPr="00D058A4" w:rsidRDefault="00FD230F" w:rsidP="00BE1335">
            <w:pPr>
              <w:pStyle w:val="NormalWeb"/>
              <w:kinsoku w:val="0"/>
              <w:overflowPunct w:val="0"/>
              <w:spacing w:before="0" w:after="0"/>
              <w:rPr>
                <w:lang w:val="ro-RO"/>
              </w:rPr>
            </w:pPr>
            <w:r w:rsidRPr="00D058A4">
              <w:rPr>
                <w:b/>
                <w:bCs/>
                <w:sz w:val="22"/>
                <w:szCs w:val="22"/>
                <w:lang w:val="ro-RO"/>
              </w:rPr>
              <w:t>Valoarea masurilor asiguratorii instituite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4796B3" w14:textId="77777777" w:rsidR="00FD230F" w:rsidRDefault="00FD230F" w:rsidP="00BE1335">
            <w:pPr>
              <w:kinsoku w:val="0"/>
              <w:overflowPunct w:val="0"/>
              <w:jc w:val="right"/>
            </w:pPr>
            <w:r>
              <w:rPr>
                <w:b/>
                <w:bCs/>
                <w:color w:val="000000"/>
                <w:lang w:val="en-GB"/>
              </w:rPr>
              <w:t>7.126.798</w:t>
            </w:r>
          </w:p>
        </w:tc>
      </w:tr>
      <w:tr w:rsidR="00FD230F" w14:paraId="3B0D2AA3" w14:textId="77777777" w:rsidTr="004B1A69">
        <w:tc>
          <w:tcPr>
            <w:tcW w:w="98" w:type="dxa"/>
            <w:shd w:val="clear" w:color="auto" w:fill="auto"/>
          </w:tcPr>
          <w:p w14:paraId="6EFDB6C5" w14:textId="77777777" w:rsidR="00FD230F" w:rsidRDefault="00FD230F" w:rsidP="00BE1335">
            <w:pPr>
              <w:snapToGrid w:val="0"/>
              <w:rPr>
                <w:b/>
                <w:bCs/>
                <w:color w:val="000000"/>
                <w:lang w:val="en-GB"/>
              </w:rPr>
            </w:pPr>
          </w:p>
        </w:tc>
        <w:tc>
          <w:tcPr>
            <w:tcW w:w="1218" w:type="dxa"/>
            <w:tcBorders>
              <w:top w:val="single" w:sz="8" w:space="0" w:color="000000"/>
              <w:left w:val="single" w:sz="8" w:space="0" w:color="000000"/>
              <w:bottom w:val="single" w:sz="8" w:space="0" w:color="000000"/>
            </w:tcBorders>
            <w:shd w:val="clear" w:color="auto" w:fill="FFFFFF" w:themeFill="background1"/>
            <w:vAlign w:val="bottom"/>
          </w:tcPr>
          <w:p w14:paraId="165986B3" w14:textId="77777777" w:rsidR="00FD230F" w:rsidRDefault="00FD230F" w:rsidP="00BE1335">
            <w:pPr>
              <w:pStyle w:val="NormalWeb"/>
              <w:kinsoku w:val="0"/>
              <w:overflowPunct w:val="0"/>
              <w:spacing w:before="0" w:after="0"/>
            </w:pPr>
            <w:proofErr w:type="spellStart"/>
            <w:r>
              <w:rPr>
                <w:b/>
                <w:bCs/>
                <w:sz w:val="22"/>
                <w:szCs w:val="22"/>
                <w:lang w:val="en-GB"/>
              </w:rPr>
              <w:t>Indicatori</w:t>
            </w:r>
            <w:proofErr w:type="spellEnd"/>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0391407F" w14:textId="58A1B12C" w:rsidR="00FD230F" w:rsidRDefault="00FD230F" w:rsidP="00BE1335">
            <w:pPr>
              <w:pStyle w:val="NormalWeb"/>
              <w:kinsoku w:val="0"/>
              <w:overflowPunct w:val="0"/>
              <w:spacing w:before="0" w:after="0"/>
              <w:jc w:val="center"/>
            </w:pPr>
            <w:r>
              <w:rPr>
                <w:b/>
                <w:bCs/>
                <w:sz w:val="22"/>
                <w:szCs w:val="22"/>
                <w:lang w:val="it-IT"/>
              </w:rPr>
              <w:t>INSPECȚIE FISCALĂ  Ianuarie – Septembrie 2021</w:t>
            </w:r>
          </w:p>
          <w:p w14:paraId="7663F5D7" w14:textId="77777777" w:rsidR="00FD230F" w:rsidRDefault="00FD230F" w:rsidP="00BE1335">
            <w:pPr>
              <w:pStyle w:val="NormalWeb"/>
              <w:kinsoku w:val="0"/>
              <w:overflowPunct w:val="0"/>
              <w:spacing w:before="0" w:after="0"/>
              <w:jc w:val="center"/>
            </w:pPr>
            <w:r>
              <w:rPr>
                <w:b/>
                <w:bCs/>
                <w:sz w:val="22"/>
                <w:szCs w:val="22"/>
                <w:lang w:val="it-IT"/>
              </w:rPr>
              <w:t>persoane fizice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73DB31AA" w14:textId="77777777" w:rsidR="00FD230F" w:rsidRDefault="00FD230F" w:rsidP="00BE1335">
            <w:pPr>
              <w:kinsoku w:val="0"/>
              <w:overflowPunct w:val="0"/>
              <w:snapToGrid w:val="0"/>
              <w:rPr>
                <w:b/>
                <w:bCs/>
                <w:color w:val="000000"/>
                <w:lang w:val="it-IT"/>
              </w:rPr>
            </w:pPr>
          </w:p>
        </w:tc>
      </w:tr>
      <w:tr w:rsidR="00FD230F" w14:paraId="1D0BD3DB" w14:textId="77777777" w:rsidTr="00BE1335">
        <w:trPr>
          <w:trHeight w:val="336"/>
        </w:trPr>
        <w:tc>
          <w:tcPr>
            <w:tcW w:w="98" w:type="dxa"/>
            <w:shd w:val="clear" w:color="auto" w:fill="auto"/>
          </w:tcPr>
          <w:p w14:paraId="03298E01" w14:textId="77777777" w:rsidR="00FD230F" w:rsidRDefault="00FD230F" w:rsidP="00BE1335">
            <w:pPr>
              <w:snapToGrid w:val="0"/>
              <w:rPr>
                <w:b/>
                <w:bCs/>
                <w:color w:val="000000"/>
                <w:lang w:val="it-IT"/>
              </w:rPr>
            </w:pPr>
          </w:p>
        </w:tc>
        <w:tc>
          <w:tcPr>
            <w:tcW w:w="1218" w:type="dxa"/>
            <w:tcBorders>
              <w:top w:val="single" w:sz="8" w:space="0" w:color="000000"/>
              <w:left w:val="single" w:sz="8" w:space="0" w:color="000000"/>
              <w:bottom w:val="single" w:sz="8" w:space="0" w:color="000000"/>
            </w:tcBorders>
            <w:shd w:val="clear" w:color="auto" w:fill="auto"/>
            <w:vAlign w:val="bottom"/>
          </w:tcPr>
          <w:p w14:paraId="6C396738" w14:textId="77777777" w:rsidR="00FD230F" w:rsidRDefault="00FD230F" w:rsidP="00BE1335">
            <w:pPr>
              <w:pStyle w:val="NormalWeb"/>
              <w:kinsoku w:val="0"/>
              <w:overflowPunct w:val="0"/>
              <w:spacing w:before="0" w:after="0"/>
            </w:pPr>
            <w:r>
              <w:rPr>
                <w:b/>
                <w:bCs/>
                <w:sz w:val="22"/>
                <w:szCs w:val="22"/>
                <w:lang w:val="en-GB"/>
              </w:rPr>
              <w:t>1</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7139CBA6" w14:textId="2B613BE1" w:rsidR="00FD230F" w:rsidRPr="00D058A4" w:rsidRDefault="00FD230F" w:rsidP="00BE1335">
            <w:pPr>
              <w:pStyle w:val="NormalWeb"/>
              <w:kinsoku w:val="0"/>
              <w:overflowPunct w:val="0"/>
              <w:spacing w:before="0" w:after="0"/>
              <w:rPr>
                <w:lang w:val="ro-RO"/>
              </w:rPr>
            </w:pPr>
            <w:r w:rsidRPr="00D058A4">
              <w:rPr>
                <w:b/>
                <w:bCs/>
                <w:sz w:val="22"/>
                <w:szCs w:val="22"/>
                <w:lang w:val="ro-RO"/>
              </w:rPr>
              <w:t>Număr acțiuni de inspecție fiscală</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469D42" w14:textId="77777777" w:rsidR="00FD230F" w:rsidRDefault="00FD230F" w:rsidP="00BE1335">
            <w:pPr>
              <w:kinsoku w:val="0"/>
              <w:overflowPunct w:val="0"/>
              <w:jc w:val="right"/>
            </w:pPr>
            <w:r>
              <w:rPr>
                <w:b/>
                <w:bCs/>
                <w:color w:val="000000"/>
                <w:lang w:val="en-GB"/>
              </w:rPr>
              <w:t>85</w:t>
            </w:r>
          </w:p>
        </w:tc>
      </w:tr>
      <w:tr w:rsidR="00FD230F" w14:paraId="4FD3FA37" w14:textId="77777777" w:rsidTr="00BE1335">
        <w:trPr>
          <w:trHeight w:val="23"/>
        </w:trPr>
        <w:tc>
          <w:tcPr>
            <w:tcW w:w="98" w:type="dxa"/>
            <w:shd w:val="clear" w:color="auto" w:fill="auto"/>
          </w:tcPr>
          <w:p w14:paraId="69CB3B18" w14:textId="77777777" w:rsidR="00FD230F" w:rsidRDefault="00FD230F" w:rsidP="00BE1335">
            <w:pPr>
              <w:snapToGrid w:val="0"/>
              <w:rPr>
                <w:b/>
                <w:bCs/>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34A6ECF3" w14:textId="77777777" w:rsidR="00FD230F" w:rsidRDefault="00FD230F" w:rsidP="00BE1335">
            <w:pPr>
              <w:pStyle w:val="NormalWeb"/>
              <w:kinsoku w:val="0"/>
              <w:overflowPunct w:val="0"/>
              <w:spacing w:before="0" w:after="0"/>
            </w:pPr>
            <w:r>
              <w:rPr>
                <w:b/>
                <w:bCs/>
                <w:sz w:val="22"/>
                <w:szCs w:val="22"/>
                <w:lang w:val="en-GB"/>
              </w:rPr>
              <w:t>2</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02DCE8F8" w14:textId="581EF9B6" w:rsidR="00FD230F" w:rsidRPr="00D058A4" w:rsidRDefault="00FD230F" w:rsidP="00BE1335">
            <w:pPr>
              <w:pStyle w:val="NormalWeb"/>
              <w:kinsoku w:val="0"/>
              <w:overflowPunct w:val="0"/>
              <w:spacing w:before="0" w:after="0"/>
              <w:rPr>
                <w:lang w:val="ro-RO"/>
              </w:rPr>
            </w:pPr>
            <w:r w:rsidRPr="00D058A4">
              <w:rPr>
                <w:b/>
                <w:bCs/>
                <w:sz w:val="22"/>
                <w:szCs w:val="22"/>
                <w:lang w:val="ro-RO"/>
              </w:rPr>
              <w:t xml:space="preserve">Sume suplimentar atrase pe total </w:t>
            </w:r>
            <w:r w:rsidR="00D058A4">
              <w:rPr>
                <w:b/>
                <w:bCs/>
                <w:sz w:val="22"/>
                <w:szCs w:val="22"/>
                <w:lang w:val="ro-RO"/>
              </w:rPr>
              <w:t>ș</w:t>
            </w:r>
            <w:r w:rsidRPr="00D058A4">
              <w:rPr>
                <w:b/>
                <w:bCs/>
                <w:sz w:val="22"/>
                <w:szCs w:val="22"/>
                <w:lang w:val="ro-RO"/>
              </w:rPr>
              <w:t>i pe categorii de venituri (lei)</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21888" w14:textId="77777777" w:rsidR="00FD230F" w:rsidRDefault="00FD230F" w:rsidP="00BE1335">
            <w:pPr>
              <w:kinsoku w:val="0"/>
              <w:overflowPunct w:val="0"/>
              <w:jc w:val="right"/>
            </w:pPr>
            <w:r>
              <w:rPr>
                <w:rStyle w:val="CharacterStyle1"/>
                <w:rFonts w:ascii="Tahoma" w:eastAsia="Arial Unicode MS" w:hAnsi="Tahoma" w:cs="Tahoma"/>
                <w:b/>
                <w:lang w:val="ro-RO"/>
              </w:rPr>
              <w:t>969.698</w:t>
            </w:r>
          </w:p>
        </w:tc>
      </w:tr>
      <w:tr w:rsidR="00FD230F" w14:paraId="05B1D648" w14:textId="77777777" w:rsidTr="00BE1335">
        <w:trPr>
          <w:trHeight w:val="210"/>
        </w:trPr>
        <w:tc>
          <w:tcPr>
            <w:tcW w:w="98" w:type="dxa"/>
            <w:shd w:val="clear" w:color="auto" w:fill="auto"/>
          </w:tcPr>
          <w:p w14:paraId="1232F49D" w14:textId="77777777" w:rsidR="00FD230F" w:rsidRDefault="00FD230F" w:rsidP="00BE1335">
            <w:pPr>
              <w:snapToGrid w:val="0"/>
              <w:rPr>
                <w:b/>
                <w:bCs/>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47DEDC56" w14:textId="77777777" w:rsidR="00FD230F" w:rsidRDefault="00FD230F" w:rsidP="00BE1335">
            <w:pPr>
              <w:pStyle w:val="NormalWeb"/>
              <w:kinsoku w:val="0"/>
              <w:overflowPunct w:val="0"/>
              <w:spacing w:before="0" w:after="0"/>
            </w:pPr>
            <w:r>
              <w:rPr>
                <w:b/>
                <w:bCs/>
                <w:sz w:val="22"/>
                <w:szCs w:val="22"/>
                <w:lang w:val="en-GB"/>
              </w:rPr>
              <w:t>2.1</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4BB7BD03" w14:textId="3FD09294" w:rsidR="00FD230F" w:rsidRPr="00D058A4" w:rsidRDefault="00FD230F" w:rsidP="00BE1335">
            <w:pPr>
              <w:pStyle w:val="NormalWeb"/>
              <w:kinsoku w:val="0"/>
              <w:overflowPunct w:val="0"/>
              <w:spacing w:before="0" w:after="0"/>
              <w:rPr>
                <w:lang w:val="ro-RO"/>
              </w:rPr>
            </w:pPr>
            <w:r w:rsidRPr="00D058A4">
              <w:rPr>
                <w:b/>
                <w:bCs/>
                <w:sz w:val="22"/>
                <w:szCs w:val="22"/>
                <w:lang w:val="ro-RO"/>
              </w:rPr>
              <w:t>Diferențe, din care: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DAF9E6" w14:textId="77777777" w:rsidR="00FD230F" w:rsidRDefault="00FD230F" w:rsidP="00BE1335">
            <w:pPr>
              <w:kinsoku w:val="0"/>
              <w:overflowPunct w:val="0"/>
              <w:snapToGrid w:val="0"/>
              <w:rPr>
                <w:b/>
                <w:bCs/>
                <w:color w:val="000000"/>
                <w:lang w:val="en-GB"/>
              </w:rPr>
            </w:pPr>
          </w:p>
        </w:tc>
      </w:tr>
      <w:tr w:rsidR="00FD230F" w14:paraId="22F834AD" w14:textId="77777777" w:rsidTr="00BE1335">
        <w:trPr>
          <w:trHeight w:val="363"/>
        </w:trPr>
        <w:tc>
          <w:tcPr>
            <w:tcW w:w="98" w:type="dxa"/>
            <w:shd w:val="clear" w:color="auto" w:fill="auto"/>
          </w:tcPr>
          <w:p w14:paraId="127646F3" w14:textId="77777777" w:rsidR="00FD230F" w:rsidRDefault="00FD230F" w:rsidP="00BE1335">
            <w:pPr>
              <w:snapToGrid w:val="0"/>
              <w:rPr>
                <w:b/>
                <w:bCs/>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5E8C93FE" w14:textId="77777777" w:rsidR="00FD230F" w:rsidRDefault="00FD230F" w:rsidP="00BE1335">
            <w:pPr>
              <w:pStyle w:val="NormalWeb"/>
              <w:kinsoku w:val="0"/>
              <w:overflowPunct w:val="0"/>
              <w:spacing w:before="0" w:after="0"/>
            </w:pPr>
            <w:r>
              <w:rPr>
                <w:b/>
                <w:sz w:val="22"/>
                <w:szCs w:val="22"/>
                <w:lang w:val="en-GB"/>
              </w:rPr>
              <w:t>2.1.1.</w:t>
            </w:r>
          </w:p>
        </w:tc>
        <w:tc>
          <w:tcPr>
            <w:tcW w:w="5052" w:type="dxa"/>
            <w:gridSpan w:val="2"/>
            <w:tcBorders>
              <w:top w:val="single" w:sz="8" w:space="0" w:color="000000"/>
              <w:left w:val="single" w:sz="8" w:space="0" w:color="000000"/>
              <w:bottom w:val="single" w:sz="8" w:space="0" w:color="000000"/>
            </w:tcBorders>
            <w:shd w:val="clear" w:color="auto" w:fill="auto"/>
          </w:tcPr>
          <w:p w14:paraId="52166E8F" w14:textId="77777777"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impozit pe venit</w:t>
            </w:r>
          </w:p>
        </w:tc>
        <w:tc>
          <w:tcPr>
            <w:tcW w:w="1582" w:type="dxa"/>
            <w:tcBorders>
              <w:top w:val="single" w:sz="8" w:space="0" w:color="000000"/>
              <w:left w:val="single" w:sz="8" w:space="0" w:color="000000"/>
              <w:bottom w:val="single" w:sz="8" w:space="0" w:color="000000"/>
              <w:right w:val="single" w:sz="8" w:space="0" w:color="000000"/>
            </w:tcBorders>
            <w:shd w:val="clear" w:color="auto" w:fill="auto"/>
          </w:tcPr>
          <w:p w14:paraId="419C4462" w14:textId="77777777" w:rsidR="00FD230F" w:rsidRDefault="00FD230F" w:rsidP="00BE1335">
            <w:pPr>
              <w:kinsoku w:val="0"/>
              <w:overflowPunct w:val="0"/>
              <w:jc w:val="right"/>
            </w:pPr>
            <w:r>
              <w:rPr>
                <w:b/>
                <w:color w:val="000000"/>
                <w:lang w:val="en-GB"/>
              </w:rPr>
              <w:t>150.521</w:t>
            </w:r>
          </w:p>
        </w:tc>
      </w:tr>
      <w:tr w:rsidR="00FD230F" w14:paraId="675D3E90" w14:textId="77777777" w:rsidTr="00BE1335">
        <w:trPr>
          <w:trHeight w:val="201"/>
        </w:trPr>
        <w:tc>
          <w:tcPr>
            <w:tcW w:w="98" w:type="dxa"/>
            <w:shd w:val="clear" w:color="auto" w:fill="auto"/>
          </w:tcPr>
          <w:p w14:paraId="270998DB" w14:textId="77777777" w:rsidR="00FD230F" w:rsidRDefault="00FD230F" w:rsidP="00BE1335">
            <w:pPr>
              <w:snapToGrid w:val="0"/>
              <w:rPr>
                <w:b/>
                <w:color w:val="000000"/>
                <w:lang w:val="en-GB"/>
              </w:rPr>
            </w:pPr>
          </w:p>
        </w:tc>
        <w:tc>
          <w:tcPr>
            <w:tcW w:w="1218" w:type="dxa"/>
            <w:tcBorders>
              <w:top w:val="single" w:sz="8" w:space="0" w:color="000000"/>
              <w:left w:val="single" w:sz="8" w:space="0" w:color="000000"/>
              <w:bottom w:val="single" w:sz="8" w:space="0" w:color="000000"/>
            </w:tcBorders>
            <w:shd w:val="clear" w:color="auto" w:fill="auto"/>
          </w:tcPr>
          <w:p w14:paraId="3639D264" w14:textId="77777777" w:rsidR="00FD230F" w:rsidRDefault="00FD230F" w:rsidP="00BE1335">
            <w:pPr>
              <w:pStyle w:val="NormalWeb"/>
              <w:kinsoku w:val="0"/>
              <w:overflowPunct w:val="0"/>
              <w:spacing w:before="0" w:after="0"/>
            </w:pPr>
            <w:r>
              <w:rPr>
                <w:b/>
                <w:sz w:val="22"/>
                <w:szCs w:val="22"/>
              </w:rPr>
              <w:t>2.1.2</w:t>
            </w:r>
          </w:p>
        </w:tc>
        <w:tc>
          <w:tcPr>
            <w:tcW w:w="5052" w:type="dxa"/>
            <w:gridSpan w:val="2"/>
            <w:tcBorders>
              <w:top w:val="single" w:sz="8" w:space="0" w:color="000000"/>
              <w:left w:val="single" w:sz="8" w:space="0" w:color="000000"/>
              <w:bottom w:val="single" w:sz="8" w:space="0" w:color="000000"/>
            </w:tcBorders>
            <w:shd w:val="clear" w:color="auto" w:fill="auto"/>
          </w:tcPr>
          <w:p w14:paraId="63490F15"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TVA</w:t>
            </w:r>
          </w:p>
        </w:tc>
        <w:tc>
          <w:tcPr>
            <w:tcW w:w="1582" w:type="dxa"/>
            <w:tcBorders>
              <w:top w:val="single" w:sz="8" w:space="0" w:color="000000"/>
              <w:left w:val="single" w:sz="8" w:space="0" w:color="000000"/>
              <w:bottom w:val="single" w:sz="8" w:space="0" w:color="000000"/>
              <w:right w:val="single" w:sz="8" w:space="0" w:color="000000"/>
            </w:tcBorders>
            <w:shd w:val="clear" w:color="auto" w:fill="auto"/>
          </w:tcPr>
          <w:p w14:paraId="04D480C8" w14:textId="77777777" w:rsidR="00FD230F" w:rsidRDefault="00FD230F" w:rsidP="00BE1335">
            <w:pPr>
              <w:kinsoku w:val="0"/>
              <w:overflowPunct w:val="0"/>
              <w:jc w:val="right"/>
            </w:pPr>
            <w:r>
              <w:rPr>
                <w:b/>
                <w:color w:val="000000"/>
                <w:lang w:val="en-GB"/>
              </w:rPr>
              <w:t>660.461</w:t>
            </w:r>
          </w:p>
        </w:tc>
      </w:tr>
      <w:tr w:rsidR="00FD230F" w14:paraId="1CAD7D5C" w14:textId="77777777" w:rsidTr="00BE1335">
        <w:trPr>
          <w:trHeight w:val="156"/>
        </w:trPr>
        <w:tc>
          <w:tcPr>
            <w:tcW w:w="98" w:type="dxa"/>
            <w:shd w:val="clear" w:color="auto" w:fill="auto"/>
          </w:tcPr>
          <w:p w14:paraId="7F360635" w14:textId="77777777" w:rsidR="00FD230F" w:rsidRDefault="00FD230F" w:rsidP="00BE1335">
            <w:pPr>
              <w:snapToGrid w:val="0"/>
              <w:rPr>
                <w:b/>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56990EAC" w14:textId="77777777" w:rsidR="00FD230F" w:rsidRDefault="00FD230F" w:rsidP="00BE1335">
            <w:pPr>
              <w:pStyle w:val="NormalWeb"/>
              <w:kinsoku w:val="0"/>
              <w:overflowPunct w:val="0"/>
              <w:spacing w:before="0" w:after="0"/>
            </w:pPr>
            <w:r>
              <w:rPr>
                <w:b/>
                <w:sz w:val="22"/>
                <w:szCs w:val="22"/>
                <w:lang w:val="en-GB"/>
              </w:rPr>
              <w:t>2.1.3</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48D4BA38"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Impozit pe salar</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F8D91A" w14:textId="77777777" w:rsidR="00FD230F" w:rsidRDefault="00FD230F" w:rsidP="00BE1335">
            <w:pPr>
              <w:kinsoku w:val="0"/>
              <w:overflowPunct w:val="0"/>
              <w:jc w:val="right"/>
            </w:pPr>
            <w:r>
              <w:t>0</w:t>
            </w:r>
          </w:p>
        </w:tc>
      </w:tr>
      <w:tr w:rsidR="00FD230F" w14:paraId="2B55DF38" w14:textId="77777777" w:rsidTr="00BE1335">
        <w:trPr>
          <w:trHeight w:val="300"/>
        </w:trPr>
        <w:tc>
          <w:tcPr>
            <w:tcW w:w="98" w:type="dxa"/>
            <w:shd w:val="clear" w:color="auto" w:fill="auto"/>
          </w:tcPr>
          <w:p w14:paraId="46AEEDC4" w14:textId="77777777" w:rsidR="00FD230F" w:rsidRDefault="00FD230F" w:rsidP="00BE1335">
            <w:pPr>
              <w:snapToGrid w:val="0"/>
              <w:rPr>
                <w:b/>
              </w:rPr>
            </w:pPr>
          </w:p>
        </w:tc>
        <w:tc>
          <w:tcPr>
            <w:tcW w:w="1218" w:type="dxa"/>
            <w:tcBorders>
              <w:top w:val="single" w:sz="8" w:space="0" w:color="000000"/>
              <w:left w:val="single" w:sz="8" w:space="0" w:color="000000"/>
              <w:bottom w:val="single" w:sz="8" w:space="0" w:color="000000"/>
            </w:tcBorders>
            <w:shd w:val="clear" w:color="auto" w:fill="auto"/>
            <w:vAlign w:val="bottom"/>
          </w:tcPr>
          <w:p w14:paraId="3FE44CA6" w14:textId="77777777" w:rsidR="00FD230F" w:rsidRDefault="00FD230F" w:rsidP="00BE1335">
            <w:pPr>
              <w:pStyle w:val="NormalWeb"/>
              <w:kinsoku w:val="0"/>
              <w:overflowPunct w:val="0"/>
              <w:spacing w:before="0" w:after="0"/>
            </w:pPr>
            <w:r>
              <w:rPr>
                <w:b/>
                <w:sz w:val="22"/>
                <w:szCs w:val="22"/>
                <w:lang w:val="en-GB"/>
              </w:rPr>
              <w:t>2.1.4</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45D4AFB"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accize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124E61" w14:textId="77777777" w:rsidR="00FD230F" w:rsidRDefault="00FD230F" w:rsidP="00BE1335">
            <w:pPr>
              <w:pStyle w:val="NormalWeb"/>
              <w:kinsoku w:val="0"/>
              <w:overflowPunct w:val="0"/>
              <w:spacing w:before="0" w:after="0"/>
              <w:jc w:val="right"/>
            </w:pPr>
            <w:r>
              <w:rPr>
                <w:b/>
                <w:sz w:val="22"/>
                <w:szCs w:val="22"/>
                <w:lang w:val="en-GB"/>
              </w:rPr>
              <w:t>0</w:t>
            </w:r>
          </w:p>
        </w:tc>
      </w:tr>
      <w:tr w:rsidR="00FD230F" w14:paraId="428E03E6" w14:textId="77777777" w:rsidTr="00BE1335">
        <w:trPr>
          <w:trHeight w:val="201"/>
        </w:trPr>
        <w:tc>
          <w:tcPr>
            <w:tcW w:w="98" w:type="dxa"/>
            <w:shd w:val="clear" w:color="auto" w:fill="auto"/>
          </w:tcPr>
          <w:p w14:paraId="1861241D" w14:textId="77777777" w:rsidR="00FD230F" w:rsidRDefault="00FD230F" w:rsidP="00BE1335">
            <w:pPr>
              <w:snapToGrid w:val="0"/>
              <w:rPr>
                <w:b/>
              </w:rPr>
            </w:pPr>
          </w:p>
        </w:tc>
        <w:tc>
          <w:tcPr>
            <w:tcW w:w="1218" w:type="dxa"/>
            <w:tcBorders>
              <w:top w:val="single" w:sz="8" w:space="0" w:color="000000"/>
              <w:left w:val="single" w:sz="8" w:space="0" w:color="000000"/>
              <w:bottom w:val="single" w:sz="8" w:space="0" w:color="000000"/>
            </w:tcBorders>
            <w:shd w:val="clear" w:color="auto" w:fill="auto"/>
            <w:vAlign w:val="bottom"/>
          </w:tcPr>
          <w:p w14:paraId="61B32BEC" w14:textId="77777777" w:rsidR="00FD230F" w:rsidRDefault="00FD230F" w:rsidP="00BE1335">
            <w:pPr>
              <w:pStyle w:val="NormalWeb"/>
              <w:kinsoku w:val="0"/>
              <w:overflowPunct w:val="0"/>
              <w:spacing w:before="0" w:after="0"/>
            </w:pPr>
            <w:r>
              <w:rPr>
                <w:b/>
                <w:sz w:val="22"/>
                <w:szCs w:val="22"/>
                <w:lang w:val="en-GB"/>
              </w:rPr>
              <w:t>2.1.5</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1A8F033" w14:textId="2DCD807C"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contribuții de asigurări sociale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13AAD8" w14:textId="77777777" w:rsidR="00FD230F" w:rsidRDefault="00FD230F" w:rsidP="00BE1335">
            <w:pPr>
              <w:pStyle w:val="NormalWeb"/>
              <w:kinsoku w:val="0"/>
              <w:overflowPunct w:val="0"/>
              <w:spacing w:before="0" w:after="0"/>
              <w:jc w:val="right"/>
            </w:pPr>
            <w:r>
              <w:rPr>
                <w:b/>
                <w:sz w:val="22"/>
                <w:szCs w:val="22"/>
                <w:lang w:val="en-GB"/>
              </w:rPr>
              <w:t>89.350</w:t>
            </w:r>
          </w:p>
        </w:tc>
      </w:tr>
      <w:tr w:rsidR="00FD230F" w14:paraId="2272282B" w14:textId="77777777" w:rsidTr="00BE1335">
        <w:trPr>
          <w:trHeight w:val="165"/>
        </w:trPr>
        <w:tc>
          <w:tcPr>
            <w:tcW w:w="98" w:type="dxa"/>
            <w:shd w:val="clear" w:color="auto" w:fill="auto"/>
          </w:tcPr>
          <w:p w14:paraId="5D3869D1" w14:textId="77777777" w:rsidR="00FD230F" w:rsidRDefault="00FD230F" w:rsidP="00BE1335">
            <w:pPr>
              <w:snapToGrid w:val="0"/>
              <w:rPr>
                <w:b/>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584059E8" w14:textId="77777777" w:rsidR="00FD230F" w:rsidRDefault="00FD230F" w:rsidP="00BE1335">
            <w:pPr>
              <w:pStyle w:val="NormalWeb"/>
              <w:kinsoku w:val="0"/>
              <w:overflowPunct w:val="0"/>
              <w:spacing w:before="0" w:after="0"/>
            </w:pPr>
            <w:r>
              <w:rPr>
                <w:b/>
                <w:sz w:val="22"/>
                <w:szCs w:val="22"/>
                <w:lang w:val="en-GB"/>
              </w:rPr>
              <w:t>2.1.6</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37C5F119" w14:textId="4617638D"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 xml:space="preserve">contribuții de asigurări de </w:t>
            </w:r>
            <w:r w:rsidR="00D058A4">
              <w:rPr>
                <w:rStyle w:val="Fontdeparagrafimplicit1"/>
                <w:b/>
                <w:sz w:val="22"/>
                <w:szCs w:val="22"/>
                <w:lang w:val="ro-RO"/>
              </w:rPr>
              <w:t>ș</w:t>
            </w:r>
            <w:r w:rsidRPr="00D058A4">
              <w:rPr>
                <w:rStyle w:val="Fontdeparagrafimplicit1"/>
                <w:b/>
                <w:sz w:val="22"/>
                <w:szCs w:val="22"/>
                <w:lang w:val="ro-RO"/>
              </w:rPr>
              <w:t>omaj</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BF216D" w14:textId="77777777" w:rsidR="00FD230F" w:rsidRDefault="00FD230F" w:rsidP="00BE1335">
            <w:pPr>
              <w:pStyle w:val="NormalWeb"/>
              <w:kinsoku w:val="0"/>
              <w:overflowPunct w:val="0"/>
              <w:spacing w:before="0" w:after="0"/>
              <w:jc w:val="right"/>
            </w:pPr>
            <w:r>
              <w:rPr>
                <w:b/>
                <w:sz w:val="22"/>
                <w:szCs w:val="22"/>
                <w:lang w:val="en-GB"/>
              </w:rPr>
              <w:t>0</w:t>
            </w:r>
          </w:p>
        </w:tc>
      </w:tr>
      <w:tr w:rsidR="00FD230F" w14:paraId="1F0F52E6" w14:textId="77777777" w:rsidTr="00BE1335">
        <w:trPr>
          <w:trHeight w:val="318"/>
        </w:trPr>
        <w:tc>
          <w:tcPr>
            <w:tcW w:w="98" w:type="dxa"/>
            <w:shd w:val="clear" w:color="auto" w:fill="auto"/>
          </w:tcPr>
          <w:p w14:paraId="107BBDBC" w14:textId="77777777" w:rsidR="00FD230F" w:rsidRDefault="00FD230F" w:rsidP="00BE1335">
            <w:pPr>
              <w:snapToGrid w:val="0"/>
              <w:rPr>
                <w:b/>
                <w:color w:val="000000"/>
                <w:lang w:val="en-GB"/>
              </w:rPr>
            </w:pPr>
          </w:p>
        </w:tc>
        <w:tc>
          <w:tcPr>
            <w:tcW w:w="1218" w:type="dxa"/>
            <w:tcBorders>
              <w:top w:val="single" w:sz="8" w:space="0" w:color="000000"/>
              <w:left w:val="single" w:sz="8" w:space="0" w:color="000000"/>
              <w:bottom w:val="single" w:sz="8" w:space="0" w:color="000000"/>
            </w:tcBorders>
            <w:shd w:val="clear" w:color="auto" w:fill="auto"/>
            <w:vAlign w:val="bottom"/>
          </w:tcPr>
          <w:p w14:paraId="762A8D0A" w14:textId="77777777" w:rsidR="00FD230F" w:rsidRDefault="00FD230F" w:rsidP="00BE1335">
            <w:pPr>
              <w:pStyle w:val="NormalWeb"/>
              <w:kinsoku w:val="0"/>
              <w:overflowPunct w:val="0"/>
              <w:spacing w:before="0" w:after="0"/>
            </w:pPr>
            <w:r>
              <w:rPr>
                <w:b/>
                <w:sz w:val="22"/>
                <w:szCs w:val="22"/>
                <w:lang w:val="en-GB"/>
              </w:rPr>
              <w:t>2.1.7</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5971BE3B" w14:textId="618CECED"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contribuții de asigurări sociale de sănătate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BB22D" w14:textId="77777777" w:rsidR="00FD230F" w:rsidRDefault="00FD230F" w:rsidP="00BE1335">
            <w:pPr>
              <w:kinsoku w:val="0"/>
              <w:overflowPunct w:val="0"/>
              <w:jc w:val="right"/>
            </w:pPr>
            <w:r>
              <w:rPr>
                <w:b/>
                <w:lang w:val="pt-BR"/>
              </w:rPr>
              <w:t>69.366</w:t>
            </w:r>
          </w:p>
        </w:tc>
      </w:tr>
      <w:tr w:rsidR="00FD230F" w14:paraId="1E0D7252" w14:textId="77777777" w:rsidTr="00BE1335">
        <w:trPr>
          <w:trHeight w:val="201"/>
        </w:trPr>
        <w:tc>
          <w:tcPr>
            <w:tcW w:w="98" w:type="dxa"/>
            <w:shd w:val="clear" w:color="auto" w:fill="auto"/>
          </w:tcPr>
          <w:p w14:paraId="29EC006C" w14:textId="77777777" w:rsidR="00FD230F" w:rsidRDefault="00FD230F" w:rsidP="00BE1335">
            <w:pPr>
              <w:snapToGrid w:val="0"/>
              <w:rPr>
                <w:b/>
                <w:lang w:val="pt-BR"/>
              </w:rPr>
            </w:pPr>
          </w:p>
        </w:tc>
        <w:tc>
          <w:tcPr>
            <w:tcW w:w="1218" w:type="dxa"/>
            <w:tcBorders>
              <w:top w:val="single" w:sz="8" w:space="0" w:color="000000"/>
              <w:left w:val="single" w:sz="8" w:space="0" w:color="000000"/>
              <w:bottom w:val="single" w:sz="8" w:space="0" w:color="000000"/>
            </w:tcBorders>
            <w:shd w:val="clear" w:color="auto" w:fill="auto"/>
            <w:vAlign w:val="bottom"/>
          </w:tcPr>
          <w:p w14:paraId="5DD8F1EB" w14:textId="77777777" w:rsidR="00FD230F" w:rsidRDefault="00FD230F" w:rsidP="00BE1335">
            <w:pPr>
              <w:pStyle w:val="NormalWeb"/>
              <w:kinsoku w:val="0"/>
              <w:overflowPunct w:val="0"/>
              <w:spacing w:before="0" w:after="0"/>
            </w:pPr>
            <w:r>
              <w:rPr>
                <w:b/>
                <w:sz w:val="22"/>
                <w:szCs w:val="22"/>
                <w:lang w:val="en-GB"/>
              </w:rPr>
              <w:t>2.1.8</w:t>
            </w:r>
          </w:p>
        </w:tc>
        <w:tc>
          <w:tcPr>
            <w:tcW w:w="5052" w:type="dxa"/>
            <w:gridSpan w:val="2"/>
            <w:tcBorders>
              <w:top w:val="single" w:sz="8" w:space="0" w:color="000000"/>
              <w:left w:val="single" w:sz="8" w:space="0" w:color="000000"/>
              <w:bottom w:val="single" w:sz="8" w:space="0" w:color="000000"/>
            </w:tcBorders>
            <w:shd w:val="clear" w:color="auto" w:fill="auto"/>
            <w:vAlign w:val="bottom"/>
          </w:tcPr>
          <w:p w14:paraId="66C5B789"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Alte impozite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1EE394" w14:textId="77777777" w:rsidR="00FD230F" w:rsidRDefault="00FD230F" w:rsidP="00BE1335">
            <w:pPr>
              <w:kinsoku w:val="0"/>
              <w:overflowPunct w:val="0"/>
              <w:jc w:val="right"/>
            </w:pPr>
            <w:r>
              <w:rPr>
                <w:b/>
              </w:rPr>
              <w:t>0</w:t>
            </w:r>
          </w:p>
        </w:tc>
      </w:tr>
      <w:tr w:rsidR="00FD230F" w14:paraId="1FAB21EC" w14:textId="77777777" w:rsidTr="004B1A69">
        <w:trPr>
          <w:trHeight w:val="336"/>
        </w:trPr>
        <w:tc>
          <w:tcPr>
            <w:tcW w:w="98" w:type="dxa"/>
            <w:shd w:val="clear" w:color="auto" w:fill="auto"/>
          </w:tcPr>
          <w:p w14:paraId="04E76732" w14:textId="77777777" w:rsidR="00FD230F" w:rsidRDefault="00FD230F" w:rsidP="00BE1335">
            <w:pPr>
              <w:snapToGrid w:val="0"/>
              <w:rPr>
                <w:b/>
              </w:rPr>
            </w:pPr>
          </w:p>
        </w:tc>
        <w:tc>
          <w:tcPr>
            <w:tcW w:w="1218" w:type="dxa"/>
            <w:tcBorders>
              <w:top w:val="single" w:sz="8" w:space="0" w:color="000000"/>
              <w:left w:val="single" w:sz="8" w:space="0" w:color="000000"/>
              <w:bottom w:val="single" w:sz="8" w:space="0" w:color="000000"/>
            </w:tcBorders>
            <w:shd w:val="clear" w:color="auto" w:fill="FFFFFF" w:themeFill="background1"/>
            <w:vAlign w:val="bottom"/>
          </w:tcPr>
          <w:p w14:paraId="3C6E8D81" w14:textId="77777777" w:rsidR="00FD230F" w:rsidRDefault="00FD230F" w:rsidP="00BE1335">
            <w:pPr>
              <w:pStyle w:val="NormalWeb"/>
              <w:kinsoku w:val="0"/>
              <w:overflowPunct w:val="0"/>
              <w:spacing w:before="0" w:after="0"/>
            </w:pPr>
            <w:r>
              <w:rPr>
                <w:b/>
                <w:sz w:val="22"/>
                <w:szCs w:val="22"/>
                <w:lang w:val="en-GB"/>
              </w:rPr>
              <w:t>2.2</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78376B5F" w14:textId="77777777" w:rsidR="00FD230F" w:rsidRPr="00D058A4" w:rsidRDefault="00FD230F" w:rsidP="00BE1335">
            <w:pPr>
              <w:pStyle w:val="NormalWeb"/>
              <w:kinsoku w:val="0"/>
              <w:overflowPunct w:val="0"/>
              <w:spacing w:before="0" w:after="0"/>
              <w:rPr>
                <w:lang w:val="ro-RO"/>
              </w:rPr>
            </w:pPr>
            <w:r w:rsidRPr="00D058A4">
              <w:rPr>
                <w:b/>
                <w:i/>
                <w:iCs/>
                <w:sz w:val="22"/>
                <w:szCs w:val="22"/>
                <w:lang w:val="ro-RO"/>
              </w:rPr>
              <w:t>Sume suplimentare stabilite drept accesorii</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011F0FBB" w14:textId="77777777" w:rsidR="00FD230F" w:rsidRDefault="00FD230F" w:rsidP="00BE1335">
            <w:pPr>
              <w:kinsoku w:val="0"/>
              <w:overflowPunct w:val="0"/>
              <w:jc w:val="right"/>
            </w:pPr>
            <w:r>
              <w:rPr>
                <w:b/>
                <w:lang w:val="it-IT"/>
              </w:rPr>
              <w:t>0</w:t>
            </w:r>
          </w:p>
        </w:tc>
      </w:tr>
      <w:tr w:rsidR="00FD230F" w14:paraId="619B7689" w14:textId="77777777" w:rsidTr="004B1A69">
        <w:trPr>
          <w:trHeight w:val="433"/>
        </w:trPr>
        <w:tc>
          <w:tcPr>
            <w:tcW w:w="98" w:type="dxa"/>
            <w:shd w:val="clear" w:color="auto" w:fill="auto"/>
          </w:tcPr>
          <w:p w14:paraId="03411BED" w14:textId="77777777" w:rsidR="00FD230F" w:rsidRDefault="00FD230F" w:rsidP="00BE1335">
            <w:pPr>
              <w:snapToGrid w:val="0"/>
              <w:rPr>
                <w:b/>
                <w:lang w:val="it-IT"/>
              </w:rPr>
            </w:pPr>
          </w:p>
        </w:tc>
        <w:tc>
          <w:tcPr>
            <w:tcW w:w="1218" w:type="dxa"/>
            <w:tcBorders>
              <w:top w:val="single" w:sz="8" w:space="0" w:color="000000"/>
              <w:left w:val="single" w:sz="8" w:space="0" w:color="000000"/>
              <w:bottom w:val="single" w:sz="8" w:space="0" w:color="000000"/>
            </w:tcBorders>
            <w:shd w:val="clear" w:color="auto" w:fill="FFFFFF" w:themeFill="background1"/>
            <w:vAlign w:val="bottom"/>
          </w:tcPr>
          <w:p w14:paraId="73D9131F" w14:textId="77777777" w:rsidR="00FD230F" w:rsidRDefault="00FD230F" w:rsidP="00BE1335">
            <w:pPr>
              <w:pStyle w:val="NormalWeb"/>
              <w:kinsoku w:val="0"/>
              <w:overflowPunct w:val="0"/>
              <w:spacing w:before="0" w:after="0"/>
            </w:pPr>
            <w:r>
              <w:rPr>
                <w:b/>
                <w:sz w:val="22"/>
                <w:szCs w:val="22"/>
                <w:lang w:val="en-GB"/>
              </w:rPr>
              <w:t>2.3</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69BF816A" w14:textId="77777777" w:rsidR="00FD230F" w:rsidRPr="00D058A4" w:rsidRDefault="00FD230F" w:rsidP="00BE1335">
            <w:pPr>
              <w:pStyle w:val="NormalWeb"/>
              <w:kinsoku w:val="0"/>
              <w:overflowPunct w:val="0"/>
              <w:spacing w:before="0" w:after="0"/>
              <w:rPr>
                <w:lang w:val="ro-RO"/>
              </w:rPr>
            </w:pPr>
            <w:r w:rsidRPr="00D058A4">
              <w:rPr>
                <w:rStyle w:val="Fontdeparagrafimplicit1"/>
                <w:b/>
                <w:i/>
                <w:iCs/>
                <w:sz w:val="22"/>
                <w:szCs w:val="22"/>
                <w:lang w:val="ro-RO"/>
              </w:rPr>
              <w:t>Diminuarea pierderii fiscale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72D49D17" w14:textId="77777777" w:rsidR="00FD230F" w:rsidRDefault="00FD230F" w:rsidP="00BE1335">
            <w:pPr>
              <w:kinsoku w:val="0"/>
              <w:overflowPunct w:val="0"/>
              <w:jc w:val="right"/>
            </w:pPr>
            <w:r>
              <w:rPr>
                <w:b/>
              </w:rPr>
              <w:t>108.237</w:t>
            </w:r>
          </w:p>
        </w:tc>
      </w:tr>
      <w:tr w:rsidR="00FD230F" w14:paraId="4078D9A9" w14:textId="77777777" w:rsidTr="004B1A69">
        <w:trPr>
          <w:trHeight w:val="433"/>
        </w:trPr>
        <w:tc>
          <w:tcPr>
            <w:tcW w:w="98" w:type="dxa"/>
            <w:shd w:val="clear" w:color="auto" w:fill="auto"/>
          </w:tcPr>
          <w:p w14:paraId="241F574A" w14:textId="77777777" w:rsidR="00FD230F" w:rsidRDefault="00FD230F" w:rsidP="00BE1335">
            <w:pPr>
              <w:snapToGrid w:val="0"/>
              <w:rPr>
                <w:b/>
              </w:rPr>
            </w:pPr>
          </w:p>
        </w:tc>
        <w:tc>
          <w:tcPr>
            <w:tcW w:w="1218" w:type="dxa"/>
            <w:tcBorders>
              <w:top w:val="single" w:sz="8" w:space="0" w:color="000000"/>
              <w:left w:val="single" w:sz="8" w:space="0" w:color="000000"/>
              <w:bottom w:val="single" w:sz="8" w:space="0" w:color="000000"/>
            </w:tcBorders>
            <w:shd w:val="clear" w:color="auto" w:fill="FFFFFF" w:themeFill="background1"/>
            <w:vAlign w:val="bottom"/>
          </w:tcPr>
          <w:p w14:paraId="61646C7A" w14:textId="77777777" w:rsidR="00FD230F" w:rsidRDefault="00FD230F" w:rsidP="00BE1335">
            <w:pPr>
              <w:pStyle w:val="NormalWeb"/>
              <w:kinsoku w:val="0"/>
              <w:overflowPunct w:val="0"/>
              <w:spacing w:before="0" w:after="0"/>
            </w:pPr>
            <w:r>
              <w:rPr>
                <w:b/>
                <w:sz w:val="22"/>
                <w:szCs w:val="22"/>
                <w:lang w:val="en-GB"/>
              </w:rPr>
              <w:t>2.4</w:t>
            </w:r>
          </w:p>
        </w:tc>
        <w:tc>
          <w:tcPr>
            <w:tcW w:w="5052" w:type="dxa"/>
            <w:gridSpan w:val="2"/>
            <w:tcBorders>
              <w:top w:val="single" w:sz="8" w:space="0" w:color="000000"/>
              <w:left w:val="single" w:sz="8" w:space="0" w:color="000000"/>
              <w:bottom w:val="single" w:sz="8" w:space="0" w:color="000000"/>
            </w:tcBorders>
            <w:shd w:val="clear" w:color="auto" w:fill="FFFFFF" w:themeFill="background1"/>
            <w:vAlign w:val="bottom"/>
          </w:tcPr>
          <w:p w14:paraId="64A25FCE" w14:textId="77777777" w:rsidR="00FD230F" w:rsidRPr="00D058A4" w:rsidRDefault="00FD230F" w:rsidP="00BE1335">
            <w:pPr>
              <w:pStyle w:val="NormalWeb"/>
              <w:kinsoku w:val="0"/>
              <w:overflowPunct w:val="0"/>
              <w:spacing w:before="0" w:after="0"/>
              <w:rPr>
                <w:lang w:val="ro-RO"/>
              </w:rPr>
            </w:pPr>
            <w:r w:rsidRPr="00D058A4">
              <w:rPr>
                <w:rStyle w:val="Fontdeparagrafimplicit1"/>
                <w:b/>
                <w:i/>
                <w:iCs/>
                <w:sz w:val="22"/>
                <w:szCs w:val="22"/>
                <w:lang w:val="ro-RO"/>
              </w:rPr>
              <w:t>Valoarea bunurilor si sumelor confiscate</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444259B9" w14:textId="77777777" w:rsidR="00FD230F" w:rsidRDefault="00FD230F" w:rsidP="00BE1335">
            <w:pPr>
              <w:kinsoku w:val="0"/>
              <w:overflowPunct w:val="0"/>
              <w:jc w:val="right"/>
            </w:pPr>
            <w:r>
              <w:rPr>
                <w:b/>
                <w:color w:val="000000"/>
                <w:lang w:val="en-GB"/>
              </w:rPr>
              <w:t>0</w:t>
            </w:r>
          </w:p>
        </w:tc>
      </w:tr>
      <w:tr w:rsidR="00FD230F" w14:paraId="3D6FD3F8" w14:textId="77777777" w:rsidTr="00BE1335">
        <w:trPr>
          <w:trHeight w:val="453"/>
        </w:trPr>
        <w:tc>
          <w:tcPr>
            <w:tcW w:w="98" w:type="dxa"/>
            <w:shd w:val="clear" w:color="auto" w:fill="auto"/>
          </w:tcPr>
          <w:p w14:paraId="7742FEDC" w14:textId="77777777" w:rsidR="00FD230F" w:rsidRDefault="00FD230F" w:rsidP="00BE1335">
            <w:pPr>
              <w:snapToGrid w:val="0"/>
              <w:rPr>
                <w:b/>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60382F49"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3</w:t>
            </w:r>
          </w:p>
        </w:tc>
        <w:tc>
          <w:tcPr>
            <w:tcW w:w="4998" w:type="dxa"/>
            <w:tcBorders>
              <w:top w:val="single" w:sz="8" w:space="0" w:color="000000"/>
              <w:left w:val="single" w:sz="8" w:space="0" w:color="000000"/>
              <w:bottom w:val="single" w:sz="8" w:space="0" w:color="000000"/>
            </w:tcBorders>
            <w:shd w:val="clear" w:color="auto" w:fill="auto"/>
            <w:vAlign w:val="bottom"/>
          </w:tcPr>
          <w:p w14:paraId="667AFCFA" w14:textId="77777777"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Număr cazuri transmise organelor de urmărire penala în vederea continuării cercetărilor</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47ED85" w14:textId="77777777" w:rsidR="00FD230F" w:rsidRDefault="00FD230F" w:rsidP="00BE1335">
            <w:pPr>
              <w:kinsoku w:val="0"/>
              <w:overflowPunct w:val="0"/>
              <w:jc w:val="right"/>
            </w:pPr>
            <w:r>
              <w:rPr>
                <w:b/>
                <w:color w:val="000000"/>
                <w:lang w:val="en-GB"/>
              </w:rPr>
              <w:t>0</w:t>
            </w:r>
          </w:p>
        </w:tc>
      </w:tr>
      <w:tr w:rsidR="00FD230F" w14:paraId="522AC780" w14:textId="77777777" w:rsidTr="00BE1335">
        <w:trPr>
          <w:trHeight w:val="183"/>
        </w:trPr>
        <w:tc>
          <w:tcPr>
            <w:tcW w:w="98" w:type="dxa"/>
            <w:shd w:val="clear" w:color="auto" w:fill="auto"/>
          </w:tcPr>
          <w:p w14:paraId="0623A3F8" w14:textId="77777777" w:rsidR="00FD230F" w:rsidRDefault="00FD230F" w:rsidP="00BE1335">
            <w:pPr>
              <w:snapToGrid w:val="0"/>
              <w:rPr>
                <w:b/>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20561087"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3.1</w:t>
            </w:r>
          </w:p>
        </w:tc>
        <w:tc>
          <w:tcPr>
            <w:tcW w:w="4998" w:type="dxa"/>
            <w:tcBorders>
              <w:top w:val="single" w:sz="8" w:space="0" w:color="000000"/>
              <w:left w:val="single" w:sz="8" w:space="0" w:color="000000"/>
              <w:bottom w:val="single" w:sz="8" w:space="0" w:color="000000"/>
            </w:tcBorders>
            <w:shd w:val="clear" w:color="auto" w:fill="auto"/>
            <w:vAlign w:val="bottom"/>
          </w:tcPr>
          <w:p w14:paraId="20C4BDB2" w14:textId="77777777"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Valoarea prejudiciilor aferente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AE2769" w14:textId="77777777" w:rsidR="00FD230F" w:rsidRDefault="00FD230F" w:rsidP="00BE1335">
            <w:pPr>
              <w:kinsoku w:val="0"/>
              <w:overflowPunct w:val="0"/>
              <w:jc w:val="right"/>
            </w:pPr>
            <w:r>
              <w:rPr>
                <w:b/>
                <w:color w:val="000000"/>
                <w:lang w:val="en-GB"/>
              </w:rPr>
              <w:t>0</w:t>
            </w:r>
          </w:p>
        </w:tc>
      </w:tr>
      <w:tr w:rsidR="00FD230F" w14:paraId="16B26B2A" w14:textId="77777777" w:rsidTr="00BE1335">
        <w:trPr>
          <w:trHeight w:val="138"/>
        </w:trPr>
        <w:tc>
          <w:tcPr>
            <w:tcW w:w="98" w:type="dxa"/>
            <w:shd w:val="clear" w:color="auto" w:fill="auto"/>
          </w:tcPr>
          <w:p w14:paraId="4E3469F8" w14:textId="77777777" w:rsidR="00FD230F" w:rsidRDefault="00FD230F" w:rsidP="00BE1335">
            <w:pPr>
              <w:snapToGrid w:val="0"/>
              <w:rPr>
                <w:b/>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BD21B38"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4</w:t>
            </w:r>
          </w:p>
        </w:tc>
        <w:tc>
          <w:tcPr>
            <w:tcW w:w="4998" w:type="dxa"/>
            <w:tcBorders>
              <w:top w:val="single" w:sz="8" w:space="0" w:color="000000"/>
              <w:left w:val="single" w:sz="8" w:space="0" w:color="000000"/>
              <w:bottom w:val="single" w:sz="8" w:space="0" w:color="000000"/>
            </w:tcBorders>
            <w:shd w:val="clear" w:color="auto" w:fill="auto"/>
            <w:vAlign w:val="bottom"/>
          </w:tcPr>
          <w:p w14:paraId="566B2229" w14:textId="61774694" w:rsidR="00FD230F" w:rsidRPr="00D058A4" w:rsidRDefault="00FD230F" w:rsidP="00BE1335">
            <w:pPr>
              <w:pStyle w:val="NormalWeb"/>
              <w:kinsoku w:val="0"/>
              <w:overflowPunct w:val="0"/>
              <w:spacing w:before="0" w:after="0"/>
              <w:rPr>
                <w:lang w:val="ro-RO"/>
              </w:rPr>
            </w:pPr>
            <w:r w:rsidRPr="00D058A4">
              <w:rPr>
                <w:b/>
                <w:sz w:val="22"/>
                <w:szCs w:val="22"/>
                <w:lang w:val="ro-RO"/>
              </w:rPr>
              <w:t>Numărul amenzilor contravenționale aplicate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0A7188" w14:textId="77777777" w:rsidR="00FD230F" w:rsidRDefault="00FD230F" w:rsidP="00BE1335">
            <w:pPr>
              <w:kinsoku w:val="0"/>
              <w:overflowPunct w:val="0"/>
              <w:jc w:val="right"/>
            </w:pPr>
            <w:r>
              <w:rPr>
                <w:b/>
              </w:rPr>
              <w:t>0</w:t>
            </w:r>
          </w:p>
        </w:tc>
      </w:tr>
      <w:tr w:rsidR="00FD230F" w14:paraId="316EE5BB" w14:textId="77777777" w:rsidTr="00BE1335">
        <w:trPr>
          <w:trHeight w:val="120"/>
        </w:trPr>
        <w:tc>
          <w:tcPr>
            <w:tcW w:w="98" w:type="dxa"/>
            <w:shd w:val="clear" w:color="auto" w:fill="auto"/>
          </w:tcPr>
          <w:p w14:paraId="55C5EE4B" w14:textId="77777777" w:rsidR="00FD230F" w:rsidRDefault="00FD230F" w:rsidP="00BE1335">
            <w:pPr>
              <w:snapToGrid w:val="0"/>
              <w:rPr>
                <w: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25538A64"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4.1</w:t>
            </w:r>
          </w:p>
        </w:tc>
        <w:tc>
          <w:tcPr>
            <w:tcW w:w="4998" w:type="dxa"/>
            <w:tcBorders>
              <w:top w:val="single" w:sz="8" w:space="0" w:color="000000"/>
              <w:left w:val="single" w:sz="8" w:space="0" w:color="000000"/>
              <w:bottom w:val="single" w:sz="8" w:space="0" w:color="000000"/>
            </w:tcBorders>
            <w:shd w:val="clear" w:color="auto" w:fill="auto"/>
            <w:vAlign w:val="bottom"/>
          </w:tcPr>
          <w:p w14:paraId="10F0DB53" w14:textId="2A202CDE"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Valoarea amenzilor contraven</w:t>
            </w:r>
            <w:r w:rsidR="00D058A4">
              <w:rPr>
                <w:rStyle w:val="Fontdeparagrafimplicit1"/>
                <w:b/>
                <w:sz w:val="22"/>
                <w:szCs w:val="22"/>
                <w:lang w:val="ro-RO"/>
              </w:rPr>
              <w:t>ț</w:t>
            </w:r>
            <w:r w:rsidRPr="00D058A4">
              <w:rPr>
                <w:rStyle w:val="Fontdeparagrafimplicit1"/>
                <w:b/>
                <w:sz w:val="22"/>
                <w:szCs w:val="22"/>
                <w:lang w:val="ro-RO"/>
              </w:rPr>
              <w:t>ionale aplicate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1AAD16" w14:textId="77777777" w:rsidR="00FD230F" w:rsidRDefault="00FD230F" w:rsidP="00BE1335">
            <w:pPr>
              <w:kinsoku w:val="0"/>
              <w:overflowPunct w:val="0"/>
              <w:jc w:val="right"/>
            </w:pPr>
            <w:r>
              <w:rPr>
                <w:b/>
              </w:rPr>
              <w:t>0</w:t>
            </w:r>
          </w:p>
        </w:tc>
      </w:tr>
      <w:tr w:rsidR="00FD230F" w14:paraId="24BAECCA" w14:textId="77777777" w:rsidTr="00BE1335">
        <w:trPr>
          <w:trHeight w:val="291"/>
        </w:trPr>
        <w:tc>
          <w:tcPr>
            <w:tcW w:w="98" w:type="dxa"/>
            <w:shd w:val="clear" w:color="auto" w:fill="auto"/>
          </w:tcPr>
          <w:p w14:paraId="06700E62" w14:textId="77777777" w:rsidR="00FD230F" w:rsidRDefault="00FD230F" w:rsidP="00BE1335">
            <w:pPr>
              <w:snapToGrid w:val="0"/>
              <w:rPr>
                <w: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13E468BF"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5</w:t>
            </w:r>
          </w:p>
        </w:tc>
        <w:tc>
          <w:tcPr>
            <w:tcW w:w="4998" w:type="dxa"/>
            <w:tcBorders>
              <w:top w:val="single" w:sz="8" w:space="0" w:color="000000"/>
              <w:left w:val="single" w:sz="8" w:space="0" w:color="000000"/>
              <w:bottom w:val="single" w:sz="8" w:space="0" w:color="000000"/>
            </w:tcBorders>
            <w:shd w:val="clear" w:color="auto" w:fill="auto"/>
            <w:vAlign w:val="bottom"/>
          </w:tcPr>
          <w:p w14:paraId="3C932222" w14:textId="77DCE411"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Numărul contribuabililor propu</w:t>
            </w:r>
            <w:r w:rsidR="00D058A4">
              <w:rPr>
                <w:rStyle w:val="Fontdeparagrafimplicit1"/>
                <w:b/>
                <w:sz w:val="22"/>
                <w:szCs w:val="22"/>
                <w:lang w:val="ro-RO"/>
              </w:rPr>
              <w:t>ș</w:t>
            </w:r>
            <w:r w:rsidRPr="00D058A4">
              <w:rPr>
                <w:rStyle w:val="Fontdeparagrafimplicit1"/>
                <w:b/>
                <w:sz w:val="22"/>
                <w:szCs w:val="22"/>
                <w:lang w:val="ro-RO"/>
              </w:rPr>
              <w:t>i a fi declarați inactivi</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13569" w14:textId="77777777" w:rsidR="00FD230F" w:rsidRDefault="00FD230F" w:rsidP="00BE1335">
            <w:pPr>
              <w:kinsoku w:val="0"/>
              <w:overflowPunct w:val="0"/>
              <w:jc w:val="right"/>
            </w:pPr>
            <w:r>
              <w:rPr>
                <w:b/>
                <w:color w:val="000000"/>
                <w:lang w:val="en-GB"/>
              </w:rPr>
              <w:t>0</w:t>
            </w:r>
          </w:p>
        </w:tc>
      </w:tr>
      <w:tr w:rsidR="00FD230F" w14:paraId="08FDC8D1" w14:textId="77777777" w:rsidTr="00BE1335">
        <w:trPr>
          <w:trHeight w:val="345"/>
        </w:trPr>
        <w:tc>
          <w:tcPr>
            <w:tcW w:w="98" w:type="dxa"/>
            <w:shd w:val="clear" w:color="auto" w:fill="auto"/>
          </w:tcPr>
          <w:p w14:paraId="321ACDBC" w14:textId="77777777" w:rsidR="00FD230F" w:rsidRDefault="00FD230F" w:rsidP="00BE1335">
            <w:pPr>
              <w:snapToGrid w:val="0"/>
              <w:rPr>
                <w:b/>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495382A8"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6</w:t>
            </w:r>
          </w:p>
        </w:tc>
        <w:tc>
          <w:tcPr>
            <w:tcW w:w="4998" w:type="dxa"/>
            <w:tcBorders>
              <w:top w:val="single" w:sz="8" w:space="0" w:color="000000"/>
              <w:left w:val="single" w:sz="8" w:space="0" w:color="000000"/>
              <w:bottom w:val="single" w:sz="8" w:space="0" w:color="000000"/>
            </w:tcBorders>
            <w:shd w:val="clear" w:color="auto" w:fill="auto"/>
            <w:vAlign w:val="bottom"/>
          </w:tcPr>
          <w:p w14:paraId="23C84D4F" w14:textId="6841E3D4"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Numărul deconturilor negative de TVA soluționate ca urmare a controalelor efectuate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4AA737" w14:textId="77777777" w:rsidR="00FD230F" w:rsidRDefault="00FD230F" w:rsidP="00BE1335">
            <w:pPr>
              <w:kinsoku w:val="0"/>
              <w:overflowPunct w:val="0"/>
              <w:jc w:val="right"/>
            </w:pPr>
            <w:r>
              <w:rPr>
                <w:b/>
                <w:lang w:val="pt-BR"/>
              </w:rPr>
              <w:t>31</w:t>
            </w:r>
          </w:p>
        </w:tc>
      </w:tr>
      <w:tr w:rsidR="00FD230F" w14:paraId="680C71EF" w14:textId="77777777" w:rsidTr="00BE1335">
        <w:trPr>
          <w:trHeight w:val="183"/>
        </w:trPr>
        <w:tc>
          <w:tcPr>
            <w:tcW w:w="98" w:type="dxa"/>
            <w:shd w:val="clear" w:color="auto" w:fill="auto"/>
          </w:tcPr>
          <w:p w14:paraId="0B0DB99E" w14:textId="77777777" w:rsidR="00FD230F" w:rsidRDefault="00FD230F" w:rsidP="00BE1335">
            <w:pPr>
              <w:snapToGrid w:val="0"/>
              <w:rPr>
                <w:b/>
                <w:color w:val="000000"/>
                <w:lang w:val="pt-BR"/>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2896A503" w14:textId="77777777" w:rsidR="00FD230F" w:rsidRPr="00D058A4" w:rsidRDefault="00FD230F" w:rsidP="00BE1335">
            <w:pPr>
              <w:pStyle w:val="NormalWeb"/>
              <w:kinsoku w:val="0"/>
              <w:overflowPunct w:val="0"/>
              <w:spacing w:before="0" w:after="0"/>
              <w:rPr>
                <w:lang w:val="ro-RO"/>
              </w:rPr>
            </w:pPr>
            <w:r w:rsidRPr="00D058A4">
              <w:rPr>
                <w:b/>
                <w:sz w:val="22"/>
                <w:szCs w:val="22"/>
                <w:lang w:val="ro-RO"/>
              </w:rPr>
              <w:t>7</w:t>
            </w:r>
          </w:p>
        </w:tc>
        <w:tc>
          <w:tcPr>
            <w:tcW w:w="4998" w:type="dxa"/>
            <w:tcBorders>
              <w:top w:val="single" w:sz="8" w:space="0" w:color="000000"/>
              <w:left w:val="single" w:sz="8" w:space="0" w:color="000000"/>
              <w:bottom w:val="single" w:sz="8" w:space="0" w:color="000000"/>
            </w:tcBorders>
            <w:shd w:val="clear" w:color="auto" w:fill="auto"/>
            <w:vAlign w:val="bottom"/>
          </w:tcPr>
          <w:p w14:paraId="364529ED" w14:textId="09A2CE21" w:rsidR="00FD230F" w:rsidRPr="00D058A4" w:rsidRDefault="00FD230F" w:rsidP="00BE1335">
            <w:pPr>
              <w:pStyle w:val="NormalWeb"/>
              <w:kinsoku w:val="0"/>
              <w:overflowPunct w:val="0"/>
              <w:spacing w:before="0" w:after="0"/>
              <w:rPr>
                <w:lang w:val="ro-RO"/>
              </w:rPr>
            </w:pPr>
            <w:r w:rsidRPr="00D058A4">
              <w:rPr>
                <w:rStyle w:val="Fontdeparagrafimplicit1"/>
                <w:b/>
                <w:sz w:val="22"/>
                <w:szCs w:val="22"/>
                <w:lang w:val="ro-RO"/>
              </w:rPr>
              <w:t>Num</w:t>
            </w:r>
            <w:r w:rsidR="00D058A4">
              <w:rPr>
                <w:rStyle w:val="Fontdeparagrafimplicit1"/>
                <w:b/>
                <w:sz w:val="22"/>
                <w:szCs w:val="22"/>
                <w:lang w:val="ro-RO"/>
              </w:rPr>
              <w:t>ă</w:t>
            </w:r>
            <w:r w:rsidRPr="00D058A4">
              <w:rPr>
                <w:rStyle w:val="Fontdeparagrafimplicit1"/>
                <w:b/>
                <w:sz w:val="22"/>
                <w:szCs w:val="22"/>
                <w:lang w:val="ro-RO"/>
              </w:rPr>
              <w:t>rul  masurilor asiguratorii instituite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6627AA" w14:textId="77777777" w:rsidR="00FD230F" w:rsidRDefault="00FD230F" w:rsidP="00BE1335">
            <w:pPr>
              <w:kinsoku w:val="0"/>
              <w:overflowPunct w:val="0"/>
              <w:jc w:val="right"/>
            </w:pPr>
            <w:r>
              <w:rPr>
                <w:b/>
                <w:color w:val="000000"/>
                <w:lang w:val="en-GB"/>
              </w:rPr>
              <w:t>0</w:t>
            </w:r>
          </w:p>
        </w:tc>
      </w:tr>
      <w:tr w:rsidR="00FD230F" w14:paraId="7761599C" w14:textId="77777777" w:rsidTr="00BE1335">
        <w:trPr>
          <w:trHeight w:val="66"/>
        </w:trPr>
        <w:tc>
          <w:tcPr>
            <w:tcW w:w="98" w:type="dxa"/>
            <w:shd w:val="clear" w:color="auto" w:fill="auto"/>
          </w:tcPr>
          <w:p w14:paraId="407BBB1C" w14:textId="77777777" w:rsidR="00FD230F" w:rsidRDefault="00FD230F" w:rsidP="00BE1335">
            <w:pPr>
              <w:snapToGrid w:val="0"/>
              <w:rPr>
                <w:b/>
                <w:color w:val="000000"/>
                <w:lang w:val="en-GB"/>
              </w:rPr>
            </w:pPr>
          </w:p>
        </w:tc>
        <w:tc>
          <w:tcPr>
            <w:tcW w:w="1272" w:type="dxa"/>
            <w:gridSpan w:val="2"/>
            <w:tcBorders>
              <w:top w:val="single" w:sz="8" w:space="0" w:color="000000"/>
              <w:left w:val="single" w:sz="8" w:space="0" w:color="000000"/>
              <w:bottom w:val="single" w:sz="8" w:space="0" w:color="000000"/>
            </w:tcBorders>
            <w:shd w:val="clear" w:color="auto" w:fill="auto"/>
            <w:vAlign w:val="bottom"/>
          </w:tcPr>
          <w:p w14:paraId="65C6007B" w14:textId="77777777" w:rsidR="00FD230F" w:rsidRDefault="00FD230F" w:rsidP="00BE1335">
            <w:pPr>
              <w:pStyle w:val="NormalWeb"/>
              <w:kinsoku w:val="0"/>
              <w:overflowPunct w:val="0"/>
              <w:spacing w:before="0" w:after="0"/>
            </w:pPr>
            <w:r>
              <w:rPr>
                <w:b/>
                <w:sz w:val="22"/>
                <w:szCs w:val="22"/>
                <w:lang w:val="en-GB"/>
              </w:rPr>
              <w:t>7.1</w:t>
            </w:r>
          </w:p>
        </w:tc>
        <w:tc>
          <w:tcPr>
            <w:tcW w:w="4998" w:type="dxa"/>
            <w:tcBorders>
              <w:top w:val="single" w:sz="8" w:space="0" w:color="000000"/>
              <w:left w:val="single" w:sz="8" w:space="0" w:color="000000"/>
              <w:bottom w:val="single" w:sz="8" w:space="0" w:color="000000"/>
            </w:tcBorders>
            <w:shd w:val="clear" w:color="auto" w:fill="auto"/>
            <w:vAlign w:val="bottom"/>
          </w:tcPr>
          <w:p w14:paraId="780D4A51" w14:textId="77777777" w:rsidR="00FD230F" w:rsidRDefault="00FD230F" w:rsidP="00BE1335">
            <w:pPr>
              <w:pStyle w:val="NormalWeb"/>
              <w:kinsoku w:val="0"/>
              <w:overflowPunct w:val="0"/>
              <w:spacing w:before="0" w:after="0"/>
            </w:pPr>
            <w:r>
              <w:rPr>
                <w:rStyle w:val="Fontdeparagrafimplicit1"/>
                <w:b/>
                <w:sz w:val="22"/>
                <w:szCs w:val="22"/>
                <w:lang w:val="ro-RO"/>
              </w:rPr>
              <w:t>Valoarea masurilor asiguratorii instituite</w:t>
            </w:r>
          </w:p>
        </w:tc>
        <w:tc>
          <w:tcPr>
            <w:tcW w:w="158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E90B40" w14:textId="77777777" w:rsidR="00FD230F" w:rsidRDefault="00FD230F" w:rsidP="00BE1335">
            <w:pPr>
              <w:kinsoku w:val="0"/>
              <w:overflowPunct w:val="0"/>
              <w:jc w:val="right"/>
            </w:pPr>
            <w:r>
              <w:rPr>
                <w:b/>
                <w:color w:val="000000"/>
                <w:lang w:val="en-GB"/>
              </w:rPr>
              <w:t>0</w:t>
            </w:r>
          </w:p>
        </w:tc>
      </w:tr>
    </w:tbl>
    <w:p w14:paraId="6CB79AD3" w14:textId="77777777" w:rsidR="00FD230F" w:rsidRDefault="00FD230F" w:rsidP="00FD230F">
      <w:pPr>
        <w:pStyle w:val="Corptext"/>
        <w:rPr>
          <w:b/>
          <w:bCs/>
          <w:i/>
          <w:iCs/>
          <w:color w:val="800080"/>
          <w:sz w:val="28"/>
        </w:rPr>
      </w:pPr>
    </w:p>
    <w:p w14:paraId="5ABB72E2" w14:textId="37EE5F24" w:rsidR="00FD230F" w:rsidRPr="00D058A4" w:rsidRDefault="00FD230F" w:rsidP="00FD230F">
      <w:pPr>
        <w:pStyle w:val="Corptext"/>
      </w:pPr>
      <w:r w:rsidRPr="00D058A4">
        <w:rPr>
          <w:b/>
          <w:bCs/>
          <w:i/>
          <w:iCs/>
        </w:rPr>
        <w:t xml:space="preserve">Ca metode </w:t>
      </w:r>
      <w:r w:rsidR="00D058A4">
        <w:rPr>
          <w:b/>
          <w:bCs/>
          <w:i/>
          <w:iCs/>
        </w:rPr>
        <w:t>ș</w:t>
      </w:r>
      <w:r w:rsidRPr="00D058A4">
        <w:rPr>
          <w:b/>
          <w:bCs/>
          <w:i/>
          <w:iCs/>
        </w:rPr>
        <w:t xml:space="preserve">i practici identificate de diminuare a materiei impozabile </w:t>
      </w:r>
      <w:r w:rsidR="0055619D">
        <w:rPr>
          <w:b/>
          <w:bCs/>
          <w:i/>
          <w:iCs/>
        </w:rPr>
        <w:t>ș</w:t>
      </w:r>
      <w:r w:rsidRPr="00D058A4">
        <w:rPr>
          <w:b/>
          <w:bCs/>
          <w:i/>
          <w:iCs/>
        </w:rPr>
        <w:t xml:space="preserve">i sustragere de la plata impozitelor </w:t>
      </w:r>
      <w:r w:rsidR="00D058A4">
        <w:rPr>
          <w:b/>
          <w:bCs/>
          <w:i/>
          <w:iCs/>
        </w:rPr>
        <w:t>ș</w:t>
      </w:r>
      <w:r w:rsidRPr="00D058A4">
        <w:rPr>
          <w:b/>
          <w:bCs/>
          <w:i/>
          <w:iCs/>
        </w:rPr>
        <w:t>i taxelor, în urma acțiunilor de control efectuate,  preponderent au fost identificate cele care se referă la:</w:t>
      </w:r>
    </w:p>
    <w:p w14:paraId="64332709" w14:textId="05A67991" w:rsidR="00FD230F" w:rsidRPr="00D058A4" w:rsidRDefault="00FD230F" w:rsidP="00FD230F">
      <w:pPr>
        <w:pStyle w:val="Corptext"/>
        <w:numPr>
          <w:ilvl w:val="0"/>
          <w:numId w:val="13"/>
        </w:numPr>
        <w:suppressAutoHyphens/>
      </w:pPr>
      <w:r w:rsidRPr="00D058A4">
        <w:rPr>
          <w:rStyle w:val="Fontdeparagrafimplicit1"/>
          <w:b/>
          <w:bCs/>
          <w:i/>
          <w:iCs/>
        </w:rPr>
        <w:t>N</w:t>
      </w:r>
      <w:r w:rsidRPr="00D058A4">
        <w:rPr>
          <w:rStyle w:val="Fontdeparagrafimplicit1"/>
          <w:b/>
          <w:bCs/>
          <w:i/>
          <w:iCs/>
          <w:lang w:val="es-ES"/>
        </w:rPr>
        <w:t>eînregistrarea, în totalitate sau în parte, în actele contabile a operațiunilor comerciale efectuate sau a veniturilor realizate;</w:t>
      </w:r>
    </w:p>
    <w:p w14:paraId="196D636E" w14:textId="78D4B9FF" w:rsidR="00FD230F" w:rsidRPr="00D058A4" w:rsidRDefault="00FD230F" w:rsidP="00FD230F">
      <w:pPr>
        <w:pStyle w:val="Corptext"/>
        <w:numPr>
          <w:ilvl w:val="0"/>
          <w:numId w:val="13"/>
        </w:numPr>
        <w:suppressAutoHyphens/>
      </w:pPr>
      <w:r w:rsidRPr="00D058A4">
        <w:rPr>
          <w:b/>
          <w:bCs/>
          <w:i/>
          <w:iCs/>
          <w:lang w:val="es-ES"/>
        </w:rPr>
        <w:t>Verificarea realității tranzacțiilor între persoane afíliate;</w:t>
      </w:r>
    </w:p>
    <w:p w14:paraId="148C40AA" w14:textId="38D3F62F" w:rsidR="00FD230F" w:rsidRPr="00D058A4" w:rsidRDefault="00FD230F" w:rsidP="00FD230F">
      <w:pPr>
        <w:pStyle w:val="Corptext"/>
        <w:numPr>
          <w:ilvl w:val="0"/>
          <w:numId w:val="13"/>
        </w:numPr>
        <w:suppressAutoHyphens/>
      </w:pPr>
      <w:r w:rsidRPr="00D058A4">
        <w:rPr>
          <w:rStyle w:val="Fontdeparagrafimplicit1"/>
          <w:b/>
          <w:bCs/>
          <w:i/>
          <w:iCs/>
        </w:rPr>
        <w:t>Î</w:t>
      </w:r>
      <w:r w:rsidRPr="00D058A4">
        <w:rPr>
          <w:rStyle w:val="Fontdeparagrafimplicit1"/>
          <w:b/>
          <w:bCs/>
          <w:i/>
          <w:iCs/>
          <w:lang w:val="it-IT"/>
        </w:rPr>
        <w:t>nregistrarea în evidențele contabile a unor cheltuieli ce nu au legatură cu activitatea desfasurată, fară contribuție la realizarea veniturilor impozabile.</w:t>
      </w:r>
    </w:p>
    <w:p w14:paraId="63997B18" w14:textId="33C68E85" w:rsidR="00FD230F" w:rsidRPr="00D058A4" w:rsidRDefault="00FD230F" w:rsidP="00FD230F">
      <w:pPr>
        <w:pStyle w:val="Corptext"/>
        <w:numPr>
          <w:ilvl w:val="0"/>
          <w:numId w:val="13"/>
        </w:numPr>
        <w:suppressAutoHyphens/>
      </w:pPr>
      <w:r w:rsidRPr="00D058A4">
        <w:rPr>
          <w:rStyle w:val="Fontdeparagrafimplicit1"/>
          <w:b/>
          <w:bCs/>
          <w:i/>
          <w:iCs/>
        </w:rPr>
        <w:t>Î</w:t>
      </w:r>
      <w:r w:rsidRPr="00D058A4">
        <w:rPr>
          <w:rStyle w:val="Fontdeparagrafimplicit1"/>
          <w:b/>
          <w:bCs/>
          <w:i/>
          <w:iCs/>
          <w:lang w:val="it-IT"/>
        </w:rPr>
        <w:t>nregistrarea de achiziții de la furnizori care în urma verificărilor nu au putut fi identificați neputându-se stabili realitatea şi legalitatea operațiunilor.</w:t>
      </w:r>
    </w:p>
    <w:p w14:paraId="1214308C" w14:textId="77777777" w:rsidR="00FD230F" w:rsidRPr="00D058A4" w:rsidRDefault="00FD230F" w:rsidP="00FD230F">
      <w:pPr>
        <w:pStyle w:val="Corptext"/>
        <w:numPr>
          <w:ilvl w:val="0"/>
          <w:numId w:val="13"/>
        </w:numPr>
        <w:suppressAutoHyphens/>
      </w:pPr>
      <w:r w:rsidRPr="00D058A4">
        <w:rPr>
          <w:rStyle w:val="Fontdeparagrafimplicit1"/>
          <w:b/>
          <w:bCs/>
          <w:i/>
          <w:iCs/>
        </w:rPr>
        <w:lastRenderedPageBreak/>
        <w:t>E</w:t>
      </w:r>
      <w:r w:rsidRPr="00D058A4">
        <w:rPr>
          <w:rStyle w:val="Fontdeparagrafimplicit1"/>
          <w:b/>
          <w:bCs/>
          <w:i/>
          <w:iCs/>
          <w:lang w:val="it-IT"/>
        </w:rPr>
        <w:t>fectuarea de livrări intracomunitare pentru a beneficia de scutire la plata TVA, neputându-se face dovada transportului bunurilor în alt stat membru.</w:t>
      </w:r>
    </w:p>
    <w:p w14:paraId="2B9722C2" w14:textId="3F1B058D" w:rsidR="00FD230F" w:rsidRPr="00D058A4" w:rsidRDefault="00FD230F" w:rsidP="00FB5FAB">
      <w:pPr>
        <w:pStyle w:val="Corptext"/>
        <w:numPr>
          <w:ilvl w:val="0"/>
          <w:numId w:val="11"/>
        </w:numPr>
        <w:suppressAutoHyphens/>
        <w:ind w:firstLine="284"/>
      </w:pPr>
      <w:r w:rsidRPr="00D058A4">
        <w:rPr>
          <w:b/>
          <w:bCs/>
          <w:i/>
          <w:iCs/>
          <w:lang w:val="it-IT"/>
        </w:rPr>
        <w:t>Pentru combaterea şi diminuarea  fenomenului de evaziune fiscală  se are în vedere  stabilirea gradului de risc fiscal pentru contribuabilii aflați în aria de competență, prin efectuarea unei analize de risc în scopul de a identifica riscurile de nedeclarare a creanțelor fiscale, de a le evalua, de a le gestiona  precum şi de a le utiliza în vederea selectării contribuabililor ce urmeaza a fi supuşi inspecției fiscale.</w:t>
      </w:r>
    </w:p>
    <w:p w14:paraId="354FE18C" w14:textId="77777777" w:rsidR="00FD230F" w:rsidRPr="00D058A4" w:rsidRDefault="00FD230F" w:rsidP="00FD230F">
      <w:pPr>
        <w:pStyle w:val="Corptext"/>
        <w:rPr>
          <w:b/>
          <w:bCs/>
          <w:i/>
          <w:iCs/>
          <w:sz w:val="28"/>
          <w:lang w:val="it-IT"/>
        </w:rPr>
      </w:pPr>
    </w:p>
    <w:p w14:paraId="548C955E" w14:textId="62C0BBFC" w:rsidR="00FD230F" w:rsidRPr="00D058A4" w:rsidRDefault="00FD230F" w:rsidP="00D058A4">
      <w:pPr>
        <w:pStyle w:val="Corptext"/>
      </w:pPr>
      <w:r w:rsidRPr="00D058A4">
        <w:rPr>
          <w:b/>
          <w:bCs/>
          <w:i/>
          <w:iCs/>
        </w:rPr>
        <w:t>Propuneri de îmbunătățire a activității</w:t>
      </w:r>
    </w:p>
    <w:p w14:paraId="304B2B5D" w14:textId="23BCF97D" w:rsidR="00FD230F" w:rsidRPr="00D058A4" w:rsidRDefault="00FD230F" w:rsidP="00D058A4">
      <w:pPr>
        <w:pStyle w:val="Corptext"/>
        <w:numPr>
          <w:ilvl w:val="0"/>
          <w:numId w:val="20"/>
        </w:numPr>
        <w:suppressAutoHyphens/>
      </w:pPr>
      <w:r w:rsidRPr="00D058A4">
        <w:rPr>
          <w:b/>
          <w:bCs/>
          <w:i/>
          <w:iCs/>
        </w:rPr>
        <w:t xml:space="preserve">Combaterea evaziunii </w:t>
      </w:r>
      <w:r w:rsidR="00D058A4">
        <w:rPr>
          <w:b/>
          <w:bCs/>
          <w:i/>
          <w:iCs/>
        </w:rPr>
        <w:t>ș</w:t>
      </w:r>
      <w:r w:rsidRPr="00D058A4">
        <w:rPr>
          <w:b/>
          <w:bCs/>
          <w:i/>
          <w:iCs/>
        </w:rPr>
        <w:t xml:space="preserve">i fraudei fiscale, precum </w:t>
      </w:r>
      <w:r w:rsidR="00D058A4">
        <w:rPr>
          <w:b/>
          <w:bCs/>
          <w:i/>
          <w:iCs/>
        </w:rPr>
        <w:t>ș</w:t>
      </w:r>
      <w:r w:rsidRPr="00D058A4">
        <w:rPr>
          <w:b/>
          <w:bCs/>
          <w:i/>
          <w:iCs/>
        </w:rPr>
        <w:t xml:space="preserve">i a oricăror alte forme de evitare a declarării </w:t>
      </w:r>
      <w:r w:rsidR="00D058A4">
        <w:rPr>
          <w:b/>
          <w:bCs/>
          <w:i/>
          <w:iCs/>
        </w:rPr>
        <w:t>ș</w:t>
      </w:r>
      <w:r w:rsidRPr="00D058A4">
        <w:rPr>
          <w:b/>
          <w:bCs/>
          <w:i/>
          <w:iCs/>
        </w:rPr>
        <w:t>i plății obligațiilor fiscale;</w:t>
      </w:r>
    </w:p>
    <w:p w14:paraId="4ECB5E0F" w14:textId="1F244B3E" w:rsidR="00FD230F" w:rsidRPr="00D058A4" w:rsidRDefault="00FD230F" w:rsidP="00D058A4">
      <w:pPr>
        <w:pStyle w:val="Corptext"/>
        <w:numPr>
          <w:ilvl w:val="0"/>
          <w:numId w:val="20"/>
        </w:numPr>
        <w:suppressAutoHyphens/>
      </w:pPr>
      <w:r w:rsidRPr="00D058A4">
        <w:rPr>
          <w:b/>
          <w:bCs/>
          <w:i/>
          <w:iCs/>
        </w:rPr>
        <w:t>Cre</w:t>
      </w:r>
      <w:r w:rsidR="00D058A4">
        <w:rPr>
          <w:b/>
          <w:bCs/>
          <w:i/>
          <w:iCs/>
        </w:rPr>
        <w:t>ș</w:t>
      </w:r>
      <w:r w:rsidRPr="00D058A4">
        <w:rPr>
          <w:b/>
          <w:bCs/>
          <w:i/>
          <w:iCs/>
        </w:rPr>
        <w:t xml:space="preserve">terea eficienței </w:t>
      </w:r>
      <w:r w:rsidR="00D058A4">
        <w:rPr>
          <w:b/>
          <w:bCs/>
          <w:i/>
          <w:iCs/>
        </w:rPr>
        <w:t>ș</w:t>
      </w:r>
      <w:r w:rsidRPr="00D058A4">
        <w:rPr>
          <w:b/>
          <w:bCs/>
          <w:i/>
          <w:iCs/>
        </w:rPr>
        <w:t>i dinamicii colectării concomitent cu reducerea costului unui  leu colectat;</w:t>
      </w:r>
    </w:p>
    <w:p w14:paraId="6AE44608" w14:textId="77777777" w:rsidR="00FD230F" w:rsidRPr="00D058A4" w:rsidRDefault="00FD230F" w:rsidP="00D058A4">
      <w:pPr>
        <w:pStyle w:val="Corptext"/>
        <w:numPr>
          <w:ilvl w:val="0"/>
          <w:numId w:val="20"/>
        </w:numPr>
        <w:suppressAutoHyphens/>
      </w:pPr>
      <w:r w:rsidRPr="00D058A4">
        <w:rPr>
          <w:b/>
          <w:bCs/>
          <w:i/>
          <w:iCs/>
          <w:color w:val="000000"/>
        </w:rPr>
        <w:t>Încurajarea conformării voluntare pentru asigurarea unei colectări rapide, la costuri reduse;</w:t>
      </w:r>
    </w:p>
    <w:p w14:paraId="525F7FEA" w14:textId="6970DC9C" w:rsidR="00FD230F" w:rsidRPr="00D058A4" w:rsidRDefault="00FD230F" w:rsidP="00FD230F">
      <w:pPr>
        <w:pStyle w:val="Corptext"/>
        <w:numPr>
          <w:ilvl w:val="0"/>
          <w:numId w:val="20"/>
        </w:numPr>
        <w:suppressAutoHyphens/>
        <w:jc w:val="left"/>
      </w:pPr>
      <w:r w:rsidRPr="00D058A4">
        <w:rPr>
          <w:b/>
          <w:bCs/>
          <w:i/>
          <w:iCs/>
          <w:color w:val="000000"/>
        </w:rPr>
        <w:t>Cre</w:t>
      </w:r>
      <w:r w:rsidR="00D058A4">
        <w:rPr>
          <w:b/>
          <w:bCs/>
          <w:i/>
          <w:iCs/>
          <w:color w:val="000000"/>
        </w:rPr>
        <w:t>ș</w:t>
      </w:r>
      <w:r w:rsidRPr="00D058A4">
        <w:rPr>
          <w:b/>
          <w:bCs/>
          <w:i/>
          <w:iCs/>
          <w:color w:val="000000"/>
        </w:rPr>
        <w:t>terea calității serviciilor către contribuabili;</w:t>
      </w:r>
    </w:p>
    <w:p w14:paraId="34BB1A23" w14:textId="646AF653" w:rsidR="00FD230F" w:rsidRPr="00D058A4" w:rsidRDefault="00FD230F" w:rsidP="00FD230F">
      <w:pPr>
        <w:pStyle w:val="Corptext"/>
        <w:numPr>
          <w:ilvl w:val="0"/>
          <w:numId w:val="20"/>
        </w:numPr>
        <w:suppressAutoHyphens/>
        <w:jc w:val="left"/>
      </w:pPr>
      <w:r w:rsidRPr="00D058A4">
        <w:rPr>
          <w:b/>
          <w:bCs/>
          <w:i/>
          <w:iCs/>
          <w:color w:val="000000"/>
        </w:rPr>
        <w:t>Cr</w:t>
      </w:r>
      <w:r w:rsidR="00D058A4">
        <w:rPr>
          <w:b/>
          <w:bCs/>
          <w:i/>
          <w:iCs/>
          <w:color w:val="000000"/>
        </w:rPr>
        <w:t>eș</w:t>
      </w:r>
      <w:r w:rsidRPr="00D058A4">
        <w:rPr>
          <w:b/>
          <w:bCs/>
          <w:i/>
          <w:iCs/>
          <w:color w:val="000000"/>
        </w:rPr>
        <w:t xml:space="preserve">terea eficienței activității de inspecție fiscală, atât în combaterea evaziunii fiscale cât </w:t>
      </w:r>
      <w:r w:rsidR="00D058A4">
        <w:rPr>
          <w:b/>
          <w:bCs/>
          <w:i/>
          <w:iCs/>
          <w:color w:val="000000"/>
        </w:rPr>
        <w:t>ș</w:t>
      </w:r>
      <w:r w:rsidRPr="00D058A4">
        <w:rPr>
          <w:b/>
          <w:bCs/>
          <w:i/>
          <w:iCs/>
          <w:color w:val="000000"/>
        </w:rPr>
        <w:t>i în prevenirea acesteia;</w:t>
      </w:r>
    </w:p>
    <w:p w14:paraId="08E67A4C" w14:textId="77777777" w:rsidR="00FD230F" w:rsidRPr="00D058A4" w:rsidRDefault="00FD230F" w:rsidP="00FD230F">
      <w:pPr>
        <w:pStyle w:val="Corptext"/>
        <w:ind w:left="720"/>
      </w:pPr>
    </w:p>
    <w:p w14:paraId="0CEE7753" w14:textId="77777777" w:rsidR="00FD230F" w:rsidRPr="00FD230F" w:rsidRDefault="00FD230F" w:rsidP="00FD230F">
      <w:pPr>
        <w:pStyle w:val="Corptext"/>
      </w:pPr>
    </w:p>
    <w:p w14:paraId="70B3FF8E" w14:textId="77777777" w:rsidR="00FD230F" w:rsidRPr="00FD230F" w:rsidRDefault="00FD230F" w:rsidP="00FD230F">
      <w:pPr>
        <w:pStyle w:val="Corptext"/>
      </w:pPr>
    </w:p>
    <w:p w14:paraId="445FCBC5" w14:textId="77777777" w:rsidR="00FD230F" w:rsidRPr="00FD230F" w:rsidRDefault="00FD230F" w:rsidP="00FD230F">
      <w:pPr>
        <w:pStyle w:val="Corptext"/>
        <w:ind w:left="360"/>
      </w:pPr>
      <w:r w:rsidRPr="00FD230F">
        <w:rPr>
          <w:b/>
          <w:bCs/>
          <w:i/>
          <w:iCs/>
          <w:color w:val="8D1D75"/>
        </w:rPr>
        <w:t xml:space="preserve">                  </w:t>
      </w:r>
    </w:p>
    <w:p w14:paraId="2A190EAC" w14:textId="77777777" w:rsidR="00FD230F" w:rsidRPr="00FD230F" w:rsidRDefault="00FD230F" w:rsidP="00FD230F">
      <w:pPr>
        <w:pStyle w:val="Corptext"/>
        <w:jc w:val="center"/>
      </w:pPr>
      <w:r w:rsidRPr="00FD230F">
        <w:rPr>
          <w:b/>
          <w:bCs/>
          <w:i/>
          <w:iCs/>
          <w:color w:val="000000"/>
          <w:lang w:val="it-IT"/>
        </w:rPr>
        <w:t>Sef Administratie  - A.J.F.P. Covasna</w:t>
      </w:r>
    </w:p>
    <w:p w14:paraId="1E54A89D" w14:textId="77777777" w:rsidR="00FD230F" w:rsidRPr="00FD230F" w:rsidRDefault="00FD230F" w:rsidP="00FD230F">
      <w:pPr>
        <w:pStyle w:val="Corptext"/>
        <w:jc w:val="center"/>
      </w:pPr>
      <w:r w:rsidRPr="00FD230F">
        <w:rPr>
          <w:b/>
          <w:bCs/>
          <w:i/>
          <w:iCs/>
          <w:color w:val="000000"/>
          <w:lang w:val="it-IT"/>
        </w:rPr>
        <w:t>Ambrus Attila</w:t>
      </w:r>
    </w:p>
    <w:p w14:paraId="30D5577E" w14:textId="77777777" w:rsidR="00FD230F" w:rsidRPr="00FD230F" w:rsidRDefault="00FD230F" w:rsidP="00FD230F">
      <w:pPr>
        <w:pStyle w:val="Corptext"/>
        <w:rPr>
          <w:b/>
          <w:bCs/>
          <w:i/>
          <w:iCs/>
          <w:color w:val="800080"/>
        </w:rPr>
      </w:pPr>
    </w:p>
    <w:p w14:paraId="274ED178" w14:textId="77777777" w:rsidR="00C52D61" w:rsidRPr="00FD230F" w:rsidRDefault="00C52D61" w:rsidP="00FD230F">
      <w:pPr>
        <w:tabs>
          <w:tab w:val="left" w:pos="9214"/>
          <w:tab w:val="left" w:pos="9600"/>
        </w:tabs>
        <w:spacing w:after="0" w:line="240" w:lineRule="auto"/>
        <w:jc w:val="center"/>
        <w:rPr>
          <w:rFonts w:ascii="Times New Roman" w:hAnsi="Times New Roman"/>
          <w:b/>
          <w:sz w:val="24"/>
          <w:szCs w:val="24"/>
          <w:lang w:val="ro-RO"/>
        </w:rPr>
      </w:pPr>
    </w:p>
    <w:sectPr w:rsidR="00C52D61" w:rsidRPr="00FD230F" w:rsidSect="007153C8">
      <w:headerReference w:type="default" r:id="rId9"/>
      <w:pgSz w:w="11906" w:h="16838" w:code="9"/>
      <w:pgMar w:top="426" w:right="1134"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D143" w14:textId="77777777" w:rsidR="00D56D96" w:rsidRDefault="00D56D96" w:rsidP="00A61211">
      <w:pPr>
        <w:spacing w:after="0" w:line="240" w:lineRule="auto"/>
      </w:pPr>
      <w:r>
        <w:separator/>
      </w:r>
    </w:p>
  </w:endnote>
  <w:endnote w:type="continuationSeparator" w:id="0">
    <w:p w14:paraId="4B1675BF" w14:textId="77777777" w:rsidR="00D56D96" w:rsidRDefault="00D56D96"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j-ea">
    <w:panose1 w:val="00000000000000000000"/>
    <w:charset w:val="00"/>
    <w:family w:val="roman"/>
    <w:notTrueType/>
    <w:pitch w:val="default"/>
  </w:font>
  <w:font w:name="Times New Roman Bold">
    <w:panose1 w:val="02020803070505020304"/>
    <w:charset w:val="00"/>
    <w:family w:val="roman"/>
    <w:pitch w:val="variable"/>
  </w:font>
  <w:font w:name="Times New (W1)">
    <w:altName w:val="Times New Roman"/>
    <w:charset w:val="00"/>
    <w:family w:val="roman"/>
    <w:pitch w:val="variable"/>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Trajan Pro">
    <w:altName w:val="Cambria"/>
    <w:panose1 w:val="00000000000000000000"/>
    <w:charset w:val="00"/>
    <w:family w:val="roman"/>
    <w:notTrueType/>
    <w:pitch w:val="variable"/>
    <w:sig w:usb0="00000001"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54E1" w14:textId="77777777" w:rsidR="00D56D96" w:rsidRDefault="00D56D96" w:rsidP="00A61211">
      <w:pPr>
        <w:spacing w:after="0" w:line="240" w:lineRule="auto"/>
      </w:pPr>
      <w:r>
        <w:separator/>
      </w:r>
    </w:p>
  </w:footnote>
  <w:footnote w:type="continuationSeparator" w:id="0">
    <w:p w14:paraId="15C4C5CD" w14:textId="77777777" w:rsidR="00D56D96" w:rsidRDefault="00D56D96" w:rsidP="00A61211">
      <w:pPr>
        <w:spacing w:after="0" w:line="240" w:lineRule="auto"/>
      </w:pPr>
      <w:r>
        <w:continuationSeparator/>
      </w:r>
    </w:p>
  </w:footnote>
  <w:footnote w:id="1">
    <w:p w14:paraId="067B8C6B" w14:textId="77777777" w:rsidR="002D5CDC" w:rsidRPr="00B44885" w:rsidRDefault="002D5CDC" w:rsidP="002D5CDC">
      <w:pPr>
        <w:pStyle w:val="Textnotdesubsol"/>
        <w:rPr>
          <w:lang w:val="ro-RO"/>
        </w:rPr>
      </w:pPr>
      <w:r w:rsidRPr="00B44885">
        <w:rPr>
          <w:rStyle w:val="Referinnotdesubsol"/>
          <w:rFonts w:eastAsia="Calibri"/>
          <w:lang w:val="ro-RO"/>
        </w:rPr>
        <w:footnoteRef/>
      </w:r>
      <w:r w:rsidRPr="00B44885">
        <w:rPr>
          <w:lang w:val="ro-RO"/>
        </w:rPr>
        <w:t xml:space="preserve"> Interogare la data de 19.10.2021, ora 13.25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0F5" w14:textId="3D86B53D" w:rsidR="001432A5" w:rsidRPr="00B948FC" w:rsidRDefault="001432A5" w:rsidP="00AE2E4F">
    <w:pPr>
      <w:pStyle w:val="Antet"/>
      <w:tabs>
        <w:tab w:val="clear" w:pos="9360"/>
        <w:tab w:val="right" w:pos="0"/>
        <w:tab w:val="right" w:pos="9072"/>
      </w:tabs>
      <w:rPr>
        <w:rFonts w:ascii="Trajan Pro" w:hAnsi="Trajan Pro"/>
      </w:rPr>
    </w:pPr>
    <w:r w:rsidRPr="006F3FE9">
      <w:rPr>
        <w:rFonts w:ascii="Trajan Pro" w:hAnsi="Trajan Pro"/>
        <w:noProof/>
        <w:lang w:val="ro-RO" w:eastAsia="ro-RO"/>
      </w:rPr>
      <mc:AlternateContent>
        <mc:Choice Requires="wps">
          <w:drawing>
            <wp:anchor distT="45720" distB="45720" distL="114300" distR="114300" simplePos="0" relativeHeight="251659264" behindDoc="0" locked="0" layoutInCell="1" allowOverlap="1" wp14:anchorId="17319F76" wp14:editId="65BF25DE">
              <wp:simplePos x="0" y="0"/>
              <wp:positionH relativeFrom="margin">
                <wp:posOffset>2133600</wp:posOffset>
              </wp:positionH>
              <wp:positionV relativeFrom="paragraph">
                <wp:posOffset>403860</wp:posOffset>
              </wp:positionV>
              <wp:extent cx="471043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404620"/>
                      </a:xfrm>
                      <a:prstGeom prst="rect">
                        <a:avLst/>
                      </a:prstGeom>
                      <a:solidFill>
                        <a:srgbClr val="FFFFFF"/>
                      </a:solidFill>
                      <a:ln w="9525">
                        <a:noFill/>
                        <a:miter lim="800000"/>
                        <a:headEnd/>
                        <a:tailEnd/>
                      </a:ln>
                    </wps:spPr>
                    <wps:txbx>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19F76" id="_x0000_t202" coordsize="21600,21600" o:spt="202" path="m,l,21600r21600,l21600,xe">
              <v:stroke joinstyle="miter"/>
              <v:path gradientshapeok="t" o:connecttype="rect"/>
            </v:shapetype>
            <v:shape id="Text Box 2" o:spid="_x0000_s1026" type="#_x0000_t202" style="position:absolute;left:0;text-align:left;margin-left:168pt;margin-top:31.8pt;width:370.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" stroked="f">
              <v:textbox style="mso-fit-shape-to-text:t" inset="1mm,0,1mm,0">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v:textbox>
              <w10:wrap anchorx="margin"/>
            </v:shape>
          </w:pict>
        </mc:Fallback>
      </mc:AlternateContent>
    </w:r>
  </w:p>
  <w:p w14:paraId="5740A93F" w14:textId="77777777" w:rsidR="001432A5" w:rsidRDefault="001432A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32665A5"/>
    <w:multiLevelType w:val="hybridMultilevel"/>
    <w:tmpl w:val="DA740CB6"/>
    <w:lvl w:ilvl="0" w:tplc="D8827A6A">
      <w:start w:val="2"/>
      <w:numFmt w:val="bullet"/>
      <w:lvlText w:val=""/>
      <w:lvlJc w:val="left"/>
      <w:pPr>
        <w:ind w:left="1069" w:hanging="360"/>
      </w:pPr>
      <w:rPr>
        <w:rFonts w:ascii="Symbol" w:eastAsia="Times New Roman" w:hAnsi="Symbol"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0388317F"/>
    <w:multiLevelType w:val="hybridMultilevel"/>
    <w:tmpl w:val="65B663E4"/>
    <w:lvl w:ilvl="0" w:tplc="9892C950">
      <w:start w:val="1"/>
      <w:numFmt w:val="upperRoman"/>
      <w:lvlText w:val="%1."/>
      <w:lvlJc w:val="left"/>
      <w:pPr>
        <w:tabs>
          <w:tab w:val="num" w:pos="1080"/>
        </w:tabs>
        <w:ind w:left="1080" w:hanging="720"/>
      </w:pPr>
    </w:lvl>
    <w:lvl w:ilvl="1" w:tplc="BE00799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C7363D"/>
    <w:multiLevelType w:val="hybridMultilevel"/>
    <w:tmpl w:val="E6062250"/>
    <w:lvl w:ilvl="0" w:tplc="45A435A0">
      <w:numFmt w:val="bullet"/>
      <w:lvlText w:val="-"/>
      <w:lvlJc w:val="left"/>
      <w:pPr>
        <w:tabs>
          <w:tab w:val="num" w:pos="720"/>
        </w:tabs>
        <w:ind w:left="720" w:hanging="360"/>
      </w:pPr>
      <w:rPr>
        <w:rFonts w:ascii="Trebuchet MS" w:eastAsia="Times New Roman" w:hAnsi="Trebuchet M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092086"/>
    <w:multiLevelType w:val="hybridMultilevel"/>
    <w:tmpl w:val="D584BE16"/>
    <w:lvl w:ilvl="0" w:tplc="DA2A1D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C4765"/>
    <w:multiLevelType w:val="hybridMultilevel"/>
    <w:tmpl w:val="7A84834E"/>
    <w:lvl w:ilvl="0" w:tplc="E176F514">
      <w:start w:val="1"/>
      <w:numFmt w:val="bullet"/>
      <w:lvlText w:val="•"/>
      <w:lvlJc w:val="left"/>
      <w:pPr>
        <w:tabs>
          <w:tab w:val="num" w:pos="720"/>
        </w:tabs>
        <w:ind w:left="720" w:hanging="360"/>
      </w:pPr>
      <w:rPr>
        <w:rFonts w:ascii="Arial" w:hAnsi="Arial" w:hint="default"/>
      </w:rPr>
    </w:lvl>
    <w:lvl w:ilvl="1" w:tplc="B8CAC9B2">
      <w:start w:val="1"/>
      <w:numFmt w:val="bullet"/>
      <w:lvlText w:val="•"/>
      <w:lvlJc w:val="left"/>
      <w:pPr>
        <w:tabs>
          <w:tab w:val="num" w:pos="1440"/>
        </w:tabs>
        <w:ind w:left="1440" w:hanging="360"/>
      </w:pPr>
      <w:rPr>
        <w:rFonts w:ascii="Arial" w:hAnsi="Arial" w:hint="default"/>
      </w:rPr>
    </w:lvl>
    <w:lvl w:ilvl="2" w:tplc="6944BEC8" w:tentative="1">
      <w:start w:val="1"/>
      <w:numFmt w:val="bullet"/>
      <w:lvlText w:val="•"/>
      <w:lvlJc w:val="left"/>
      <w:pPr>
        <w:tabs>
          <w:tab w:val="num" w:pos="2160"/>
        </w:tabs>
        <w:ind w:left="2160" w:hanging="360"/>
      </w:pPr>
      <w:rPr>
        <w:rFonts w:ascii="Arial" w:hAnsi="Arial" w:hint="default"/>
      </w:rPr>
    </w:lvl>
    <w:lvl w:ilvl="3" w:tplc="80EAEFC8" w:tentative="1">
      <w:start w:val="1"/>
      <w:numFmt w:val="bullet"/>
      <w:lvlText w:val="•"/>
      <w:lvlJc w:val="left"/>
      <w:pPr>
        <w:tabs>
          <w:tab w:val="num" w:pos="2880"/>
        </w:tabs>
        <w:ind w:left="2880" w:hanging="360"/>
      </w:pPr>
      <w:rPr>
        <w:rFonts w:ascii="Arial" w:hAnsi="Arial" w:hint="default"/>
      </w:rPr>
    </w:lvl>
    <w:lvl w:ilvl="4" w:tplc="53E2737E" w:tentative="1">
      <w:start w:val="1"/>
      <w:numFmt w:val="bullet"/>
      <w:lvlText w:val="•"/>
      <w:lvlJc w:val="left"/>
      <w:pPr>
        <w:tabs>
          <w:tab w:val="num" w:pos="3600"/>
        </w:tabs>
        <w:ind w:left="3600" w:hanging="360"/>
      </w:pPr>
      <w:rPr>
        <w:rFonts w:ascii="Arial" w:hAnsi="Arial" w:hint="default"/>
      </w:rPr>
    </w:lvl>
    <w:lvl w:ilvl="5" w:tplc="1CF8AC64" w:tentative="1">
      <w:start w:val="1"/>
      <w:numFmt w:val="bullet"/>
      <w:lvlText w:val="•"/>
      <w:lvlJc w:val="left"/>
      <w:pPr>
        <w:tabs>
          <w:tab w:val="num" w:pos="4320"/>
        </w:tabs>
        <w:ind w:left="4320" w:hanging="360"/>
      </w:pPr>
      <w:rPr>
        <w:rFonts w:ascii="Arial" w:hAnsi="Arial" w:hint="default"/>
      </w:rPr>
    </w:lvl>
    <w:lvl w:ilvl="6" w:tplc="1260390E" w:tentative="1">
      <w:start w:val="1"/>
      <w:numFmt w:val="bullet"/>
      <w:lvlText w:val="•"/>
      <w:lvlJc w:val="left"/>
      <w:pPr>
        <w:tabs>
          <w:tab w:val="num" w:pos="5040"/>
        </w:tabs>
        <w:ind w:left="5040" w:hanging="360"/>
      </w:pPr>
      <w:rPr>
        <w:rFonts w:ascii="Arial" w:hAnsi="Arial" w:hint="default"/>
      </w:rPr>
    </w:lvl>
    <w:lvl w:ilvl="7" w:tplc="4418D07C" w:tentative="1">
      <w:start w:val="1"/>
      <w:numFmt w:val="bullet"/>
      <w:lvlText w:val="•"/>
      <w:lvlJc w:val="left"/>
      <w:pPr>
        <w:tabs>
          <w:tab w:val="num" w:pos="5760"/>
        </w:tabs>
        <w:ind w:left="5760" w:hanging="360"/>
      </w:pPr>
      <w:rPr>
        <w:rFonts w:ascii="Arial" w:hAnsi="Arial" w:hint="default"/>
      </w:rPr>
    </w:lvl>
    <w:lvl w:ilvl="8" w:tplc="C2A263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FB5F5F"/>
    <w:multiLevelType w:val="hybridMultilevel"/>
    <w:tmpl w:val="8B00DEE8"/>
    <w:lvl w:ilvl="0" w:tplc="3BCC6B80">
      <w:start w:val="86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0D2A52"/>
    <w:multiLevelType w:val="hybridMultilevel"/>
    <w:tmpl w:val="8B7EC18C"/>
    <w:lvl w:ilvl="0" w:tplc="C7022464">
      <w:start w:val="4"/>
      <w:numFmt w:val="lowerLetter"/>
      <w:lvlText w:val="%1)"/>
      <w:lvlJc w:val="left"/>
      <w:pPr>
        <w:ind w:left="1176" w:hanging="416"/>
      </w:pPr>
      <w:rPr>
        <w:rFonts w:hint="default"/>
        <w:w w:val="109"/>
      </w:rPr>
    </w:lvl>
    <w:lvl w:ilvl="1" w:tplc="872E991E">
      <w:numFmt w:val="bullet"/>
      <w:lvlText w:val="•"/>
      <w:lvlJc w:val="left"/>
      <w:pPr>
        <w:ind w:left="2112" w:hanging="416"/>
      </w:pPr>
      <w:rPr>
        <w:rFonts w:hint="default"/>
      </w:rPr>
    </w:lvl>
    <w:lvl w:ilvl="2" w:tplc="BAC0ECB6">
      <w:numFmt w:val="bullet"/>
      <w:lvlText w:val="•"/>
      <w:lvlJc w:val="left"/>
      <w:pPr>
        <w:ind w:left="3045" w:hanging="416"/>
      </w:pPr>
      <w:rPr>
        <w:rFonts w:hint="default"/>
      </w:rPr>
    </w:lvl>
    <w:lvl w:ilvl="3" w:tplc="918C4CAC">
      <w:numFmt w:val="bullet"/>
      <w:lvlText w:val="•"/>
      <w:lvlJc w:val="left"/>
      <w:pPr>
        <w:ind w:left="3978" w:hanging="416"/>
      </w:pPr>
      <w:rPr>
        <w:rFonts w:hint="default"/>
      </w:rPr>
    </w:lvl>
    <w:lvl w:ilvl="4" w:tplc="EC5E605A">
      <w:numFmt w:val="bullet"/>
      <w:lvlText w:val="•"/>
      <w:lvlJc w:val="left"/>
      <w:pPr>
        <w:ind w:left="4911" w:hanging="416"/>
      </w:pPr>
      <w:rPr>
        <w:rFonts w:hint="default"/>
      </w:rPr>
    </w:lvl>
    <w:lvl w:ilvl="5" w:tplc="ED7A1F84">
      <w:numFmt w:val="bullet"/>
      <w:lvlText w:val="•"/>
      <w:lvlJc w:val="left"/>
      <w:pPr>
        <w:ind w:left="5844" w:hanging="416"/>
      </w:pPr>
      <w:rPr>
        <w:rFonts w:hint="default"/>
      </w:rPr>
    </w:lvl>
    <w:lvl w:ilvl="6" w:tplc="74BCD21A">
      <w:numFmt w:val="bullet"/>
      <w:lvlText w:val="•"/>
      <w:lvlJc w:val="left"/>
      <w:pPr>
        <w:ind w:left="6777" w:hanging="416"/>
      </w:pPr>
      <w:rPr>
        <w:rFonts w:hint="default"/>
      </w:rPr>
    </w:lvl>
    <w:lvl w:ilvl="7" w:tplc="AE7C5D64">
      <w:numFmt w:val="bullet"/>
      <w:lvlText w:val="•"/>
      <w:lvlJc w:val="left"/>
      <w:pPr>
        <w:ind w:left="7710" w:hanging="416"/>
      </w:pPr>
      <w:rPr>
        <w:rFonts w:hint="default"/>
      </w:rPr>
    </w:lvl>
    <w:lvl w:ilvl="8" w:tplc="40209752">
      <w:numFmt w:val="bullet"/>
      <w:lvlText w:val="•"/>
      <w:lvlJc w:val="left"/>
      <w:pPr>
        <w:ind w:left="8643" w:hanging="416"/>
      </w:pPr>
      <w:rPr>
        <w:rFonts w:hint="default"/>
      </w:rPr>
    </w:lvl>
  </w:abstractNum>
  <w:abstractNum w:abstractNumId="18" w15:restartNumberingAfterBreak="0">
    <w:nsid w:val="20A33469"/>
    <w:multiLevelType w:val="hybridMultilevel"/>
    <w:tmpl w:val="0F08EA98"/>
    <w:lvl w:ilvl="0" w:tplc="545259A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269F48CE"/>
    <w:multiLevelType w:val="hybridMultilevel"/>
    <w:tmpl w:val="AA563888"/>
    <w:lvl w:ilvl="0" w:tplc="5EAEB7F4">
      <w:start w:val="14"/>
      <w:numFmt w:val="bullet"/>
      <w:lvlText w:val="-"/>
      <w:lvlJc w:val="left"/>
      <w:pPr>
        <w:tabs>
          <w:tab w:val="num" w:pos="551"/>
        </w:tabs>
        <w:ind w:left="551" w:hanging="390"/>
      </w:pPr>
      <w:rPr>
        <w:rFonts w:ascii="Trebuchet MS" w:eastAsia="Times New Roman" w:hAnsi="Trebuchet MS" w:cs="Times New Roman" w:hint="default"/>
      </w:rPr>
    </w:lvl>
    <w:lvl w:ilvl="1" w:tplc="04090003">
      <w:start w:val="1"/>
      <w:numFmt w:val="bullet"/>
      <w:lvlText w:val="o"/>
      <w:lvlJc w:val="left"/>
      <w:pPr>
        <w:tabs>
          <w:tab w:val="num" w:pos="1241"/>
        </w:tabs>
        <w:ind w:left="1241" w:hanging="360"/>
      </w:pPr>
      <w:rPr>
        <w:rFonts w:ascii="Courier New" w:hAnsi="Courier New" w:cs="Courier New" w:hint="default"/>
      </w:rPr>
    </w:lvl>
    <w:lvl w:ilvl="2" w:tplc="04090005">
      <w:start w:val="1"/>
      <w:numFmt w:val="bullet"/>
      <w:lvlText w:val=""/>
      <w:lvlJc w:val="left"/>
      <w:pPr>
        <w:tabs>
          <w:tab w:val="num" w:pos="1961"/>
        </w:tabs>
        <w:ind w:left="1961" w:hanging="360"/>
      </w:pPr>
      <w:rPr>
        <w:rFonts w:ascii="Wingdings" w:hAnsi="Wingdings" w:hint="default"/>
      </w:rPr>
    </w:lvl>
    <w:lvl w:ilvl="3" w:tplc="04090001" w:tentative="1">
      <w:start w:val="1"/>
      <w:numFmt w:val="bullet"/>
      <w:lvlText w:val=""/>
      <w:lvlJc w:val="left"/>
      <w:pPr>
        <w:tabs>
          <w:tab w:val="num" w:pos="2681"/>
        </w:tabs>
        <w:ind w:left="2681" w:hanging="360"/>
      </w:pPr>
      <w:rPr>
        <w:rFonts w:ascii="Symbol" w:hAnsi="Symbol" w:hint="default"/>
      </w:rPr>
    </w:lvl>
    <w:lvl w:ilvl="4" w:tplc="04090003" w:tentative="1">
      <w:start w:val="1"/>
      <w:numFmt w:val="bullet"/>
      <w:lvlText w:val="o"/>
      <w:lvlJc w:val="left"/>
      <w:pPr>
        <w:tabs>
          <w:tab w:val="num" w:pos="3401"/>
        </w:tabs>
        <w:ind w:left="3401" w:hanging="360"/>
      </w:pPr>
      <w:rPr>
        <w:rFonts w:ascii="Courier New" w:hAnsi="Courier New" w:cs="Courier New" w:hint="default"/>
      </w:rPr>
    </w:lvl>
    <w:lvl w:ilvl="5" w:tplc="04090005" w:tentative="1">
      <w:start w:val="1"/>
      <w:numFmt w:val="bullet"/>
      <w:lvlText w:val=""/>
      <w:lvlJc w:val="left"/>
      <w:pPr>
        <w:tabs>
          <w:tab w:val="num" w:pos="4121"/>
        </w:tabs>
        <w:ind w:left="4121" w:hanging="360"/>
      </w:pPr>
      <w:rPr>
        <w:rFonts w:ascii="Wingdings" w:hAnsi="Wingdings" w:hint="default"/>
      </w:rPr>
    </w:lvl>
    <w:lvl w:ilvl="6" w:tplc="04090001" w:tentative="1">
      <w:start w:val="1"/>
      <w:numFmt w:val="bullet"/>
      <w:lvlText w:val=""/>
      <w:lvlJc w:val="left"/>
      <w:pPr>
        <w:tabs>
          <w:tab w:val="num" w:pos="4841"/>
        </w:tabs>
        <w:ind w:left="4841" w:hanging="360"/>
      </w:pPr>
      <w:rPr>
        <w:rFonts w:ascii="Symbol" w:hAnsi="Symbol" w:hint="default"/>
      </w:rPr>
    </w:lvl>
    <w:lvl w:ilvl="7" w:tplc="04090003" w:tentative="1">
      <w:start w:val="1"/>
      <w:numFmt w:val="bullet"/>
      <w:lvlText w:val="o"/>
      <w:lvlJc w:val="left"/>
      <w:pPr>
        <w:tabs>
          <w:tab w:val="num" w:pos="5561"/>
        </w:tabs>
        <w:ind w:left="5561" w:hanging="360"/>
      </w:pPr>
      <w:rPr>
        <w:rFonts w:ascii="Courier New" w:hAnsi="Courier New" w:cs="Courier New" w:hint="default"/>
      </w:rPr>
    </w:lvl>
    <w:lvl w:ilvl="8" w:tplc="04090005" w:tentative="1">
      <w:start w:val="1"/>
      <w:numFmt w:val="bullet"/>
      <w:lvlText w:val=""/>
      <w:lvlJc w:val="left"/>
      <w:pPr>
        <w:tabs>
          <w:tab w:val="num" w:pos="6281"/>
        </w:tabs>
        <w:ind w:left="6281" w:hanging="360"/>
      </w:pPr>
      <w:rPr>
        <w:rFonts w:ascii="Wingdings" w:hAnsi="Wingdings" w:hint="default"/>
      </w:rPr>
    </w:lvl>
  </w:abstractNum>
  <w:abstractNum w:abstractNumId="20" w15:restartNumberingAfterBreak="0">
    <w:nsid w:val="28E51567"/>
    <w:multiLevelType w:val="hybridMultilevel"/>
    <w:tmpl w:val="90B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1A0"/>
    <w:multiLevelType w:val="hybridMultilevel"/>
    <w:tmpl w:val="EE0A7370"/>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310A043A"/>
    <w:multiLevelType w:val="multilevel"/>
    <w:tmpl w:val="0D6C3B22"/>
    <w:lvl w:ilvl="0">
      <w:start w:val="1"/>
      <w:numFmt w:val="decimal"/>
      <w:lvlText w:val="%1."/>
      <w:lvlJc w:val="left"/>
      <w:pPr>
        <w:ind w:left="795"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3" w15:restartNumberingAfterBreak="0">
    <w:nsid w:val="35F2436C"/>
    <w:multiLevelType w:val="hybridMultilevel"/>
    <w:tmpl w:val="04F8E8D8"/>
    <w:lvl w:ilvl="0" w:tplc="D312EEB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0246F7"/>
    <w:multiLevelType w:val="hybridMultilevel"/>
    <w:tmpl w:val="830C04E6"/>
    <w:lvl w:ilvl="0" w:tplc="45A435A0">
      <w:numFmt w:val="bullet"/>
      <w:lvlText w:val="-"/>
      <w:lvlJc w:val="left"/>
      <w:pPr>
        <w:tabs>
          <w:tab w:val="num" w:pos="720"/>
        </w:tabs>
        <w:ind w:left="720" w:hanging="360"/>
      </w:pPr>
      <w:rPr>
        <w:rFonts w:ascii="Trebuchet MS" w:eastAsia="Times New Roman" w:hAnsi="Trebuchet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40035"/>
    <w:multiLevelType w:val="hybridMultilevel"/>
    <w:tmpl w:val="162ACC08"/>
    <w:lvl w:ilvl="0" w:tplc="835CCF02">
      <w:start w:val="2"/>
      <w:numFmt w:val="decimal"/>
      <w:lvlText w:val="%1."/>
      <w:lvlJc w:val="left"/>
      <w:pPr>
        <w:ind w:left="927" w:hanging="360"/>
      </w:pPr>
      <w:rPr>
        <w:rFonts w:hint="default"/>
        <w:color w:val="18181A"/>
        <w:w w:val="9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15:restartNumberingAfterBreak="0">
    <w:nsid w:val="45F45EDD"/>
    <w:multiLevelType w:val="hybridMultilevel"/>
    <w:tmpl w:val="31F83CB4"/>
    <w:lvl w:ilvl="0" w:tplc="9ED85BC0">
      <w:numFmt w:val="bullet"/>
      <w:lvlText w:val="-"/>
      <w:lvlJc w:val="left"/>
      <w:pPr>
        <w:tabs>
          <w:tab w:val="num" w:pos="555"/>
        </w:tabs>
        <w:ind w:left="555" w:hanging="360"/>
      </w:pPr>
      <w:rPr>
        <w:rFonts w:ascii="Arial" w:eastAsia="Times New Roman" w:hAnsi="Arial" w:hint="default"/>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7" w15:restartNumberingAfterBreak="0">
    <w:nsid w:val="54342312"/>
    <w:multiLevelType w:val="hybridMultilevel"/>
    <w:tmpl w:val="2D020236"/>
    <w:lvl w:ilvl="0" w:tplc="47C48548">
      <w:start w:val="1"/>
      <w:numFmt w:val="lowerLetter"/>
      <w:lvlText w:val="%1)"/>
      <w:lvlJc w:val="left"/>
      <w:pPr>
        <w:ind w:left="1165" w:hanging="405"/>
      </w:pPr>
      <w:rPr>
        <w:rFonts w:ascii="Times New Roman" w:eastAsia="Times New Roman" w:hAnsi="Times New Roman" w:cs="Times New Roman" w:hint="default"/>
        <w:b w:val="0"/>
        <w:bCs w:val="0"/>
        <w:i w:val="0"/>
        <w:iCs w:val="0"/>
        <w:spacing w:val="-1"/>
        <w:w w:val="101"/>
        <w:sz w:val="24"/>
        <w:szCs w:val="24"/>
      </w:rPr>
    </w:lvl>
    <w:lvl w:ilvl="1" w:tplc="B6A0A3E2">
      <w:numFmt w:val="bullet"/>
      <w:lvlText w:val="•"/>
      <w:lvlJc w:val="left"/>
      <w:pPr>
        <w:ind w:left="1200" w:hanging="405"/>
      </w:pPr>
      <w:rPr>
        <w:rFonts w:hint="default"/>
      </w:rPr>
    </w:lvl>
    <w:lvl w:ilvl="2" w:tplc="A7FA9838">
      <w:numFmt w:val="bullet"/>
      <w:lvlText w:val="•"/>
      <w:lvlJc w:val="left"/>
      <w:pPr>
        <w:ind w:left="2234" w:hanging="405"/>
      </w:pPr>
      <w:rPr>
        <w:rFonts w:hint="default"/>
      </w:rPr>
    </w:lvl>
    <w:lvl w:ilvl="3" w:tplc="303245D2">
      <w:numFmt w:val="bullet"/>
      <w:lvlText w:val="•"/>
      <w:lvlJc w:val="left"/>
      <w:pPr>
        <w:ind w:left="3268" w:hanging="405"/>
      </w:pPr>
      <w:rPr>
        <w:rFonts w:hint="default"/>
      </w:rPr>
    </w:lvl>
    <w:lvl w:ilvl="4" w:tplc="058642EC">
      <w:numFmt w:val="bullet"/>
      <w:lvlText w:val="•"/>
      <w:lvlJc w:val="left"/>
      <w:pPr>
        <w:ind w:left="4302" w:hanging="405"/>
      </w:pPr>
      <w:rPr>
        <w:rFonts w:hint="default"/>
      </w:rPr>
    </w:lvl>
    <w:lvl w:ilvl="5" w:tplc="EB9A2702">
      <w:numFmt w:val="bullet"/>
      <w:lvlText w:val="•"/>
      <w:lvlJc w:val="left"/>
      <w:pPr>
        <w:ind w:left="5337" w:hanging="405"/>
      </w:pPr>
      <w:rPr>
        <w:rFonts w:hint="default"/>
      </w:rPr>
    </w:lvl>
    <w:lvl w:ilvl="6" w:tplc="F87E9FF4">
      <w:numFmt w:val="bullet"/>
      <w:lvlText w:val="•"/>
      <w:lvlJc w:val="left"/>
      <w:pPr>
        <w:ind w:left="6371" w:hanging="405"/>
      </w:pPr>
      <w:rPr>
        <w:rFonts w:hint="default"/>
      </w:rPr>
    </w:lvl>
    <w:lvl w:ilvl="7" w:tplc="D6C8697E">
      <w:numFmt w:val="bullet"/>
      <w:lvlText w:val="•"/>
      <w:lvlJc w:val="left"/>
      <w:pPr>
        <w:ind w:left="7405" w:hanging="405"/>
      </w:pPr>
      <w:rPr>
        <w:rFonts w:hint="default"/>
      </w:rPr>
    </w:lvl>
    <w:lvl w:ilvl="8" w:tplc="77B8379C">
      <w:numFmt w:val="bullet"/>
      <w:lvlText w:val="•"/>
      <w:lvlJc w:val="left"/>
      <w:pPr>
        <w:ind w:left="8440" w:hanging="405"/>
      </w:pPr>
      <w:rPr>
        <w:rFonts w:hint="default"/>
      </w:rPr>
    </w:lvl>
  </w:abstractNum>
  <w:abstractNum w:abstractNumId="28" w15:restartNumberingAfterBreak="0">
    <w:nsid w:val="577B5252"/>
    <w:multiLevelType w:val="hybridMultilevel"/>
    <w:tmpl w:val="CB1213F0"/>
    <w:lvl w:ilvl="0" w:tplc="3DBCA30E">
      <w:start w:val="1"/>
      <w:numFmt w:val="bullet"/>
      <w:lvlText w:val="•"/>
      <w:lvlJc w:val="left"/>
      <w:pPr>
        <w:tabs>
          <w:tab w:val="num" w:pos="720"/>
        </w:tabs>
        <w:ind w:left="720" w:hanging="360"/>
      </w:pPr>
      <w:rPr>
        <w:rFonts w:ascii="Arial" w:hAnsi="Arial" w:hint="default"/>
      </w:rPr>
    </w:lvl>
    <w:lvl w:ilvl="1" w:tplc="E05CCA94" w:tentative="1">
      <w:start w:val="1"/>
      <w:numFmt w:val="bullet"/>
      <w:lvlText w:val="•"/>
      <w:lvlJc w:val="left"/>
      <w:pPr>
        <w:tabs>
          <w:tab w:val="num" w:pos="1440"/>
        </w:tabs>
        <w:ind w:left="1440" w:hanging="360"/>
      </w:pPr>
      <w:rPr>
        <w:rFonts w:ascii="Arial" w:hAnsi="Arial" w:hint="default"/>
      </w:rPr>
    </w:lvl>
    <w:lvl w:ilvl="2" w:tplc="13DC3536" w:tentative="1">
      <w:start w:val="1"/>
      <w:numFmt w:val="bullet"/>
      <w:lvlText w:val="•"/>
      <w:lvlJc w:val="left"/>
      <w:pPr>
        <w:tabs>
          <w:tab w:val="num" w:pos="2160"/>
        </w:tabs>
        <w:ind w:left="2160" w:hanging="360"/>
      </w:pPr>
      <w:rPr>
        <w:rFonts w:ascii="Arial" w:hAnsi="Arial" w:hint="default"/>
      </w:rPr>
    </w:lvl>
    <w:lvl w:ilvl="3" w:tplc="A4024952" w:tentative="1">
      <w:start w:val="1"/>
      <w:numFmt w:val="bullet"/>
      <w:lvlText w:val="•"/>
      <w:lvlJc w:val="left"/>
      <w:pPr>
        <w:tabs>
          <w:tab w:val="num" w:pos="2880"/>
        </w:tabs>
        <w:ind w:left="2880" w:hanging="360"/>
      </w:pPr>
      <w:rPr>
        <w:rFonts w:ascii="Arial" w:hAnsi="Arial" w:hint="default"/>
      </w:rPr>
    </w:lvl>
    <w:lvl w:ilvl="4" w:tplc="49268756" w:tentative="1">
      <w:start w:val="1"/>
      <w:numFmt w:val="bullet"/>
      <w:lvlText w:val="•"/>
      <w:lvlJc w:val="left"/>
      <w:pPr>
        <w:tabs>
          <w:tab w:val="num" w:pos="3600"/>
        </w:tabs>
        <w:ind w:left="3600" w:hanging="360"/>
      </w:pPr>
      <w:rPr>
        <w:rFonts w:ascii="Arial" w:hAnsi="Arial" w:hint="default"/>
      </w:rPr>
    </w:lvl>
    <w:lvl w:ilvl="5" w:tplc="9732E492" w:tentative="1">
      <w:start w:val="1"/>
      <w:numFmt w:val="bullet"/>
      <w:lvlText w:val="•"/>
      <w:lvlJc w:val="left"/>
      <w:pPr>
        <w:tabs>
          <w:tab w:val="num" w:pos="4320"/>
        </w:tabs>
        <w:ind w:left="4320" w:hanging="360"/>
      </w:pPr>
      <w:rPr>
        <w:rFonts w:ascii="Arial" w:hAnsi="Arial" w:hint="default"/>
      </w:rPr>
    </w:lvl>
    <w:lvl w:ilvl="6" w:tplc="3E825B5A" w:tentative="1">
      <w:start w:val="1"/>
      <w:numFmt w:val="bullet"/>
      <w:lvlText w:val="•"/>
      <w:lvlJc w:val="left"/>
      <w:pPr>
        <w:tabs>
          <w:tab w:val="num" w:pos="5040"/>
        </w:tabs>
        <w:ind w:left="5040" w:hanging="360"/>
      </w:pPr>
      <w:rPr>
        <w:rFonts w:ascii="Arial" w:hAnsi="Arial" w:hint="default"/>
      </w:rPr>
    </w:lvl>
    <w:lvl w:ilvl="7" w:tplc="F80200C6" w:tentative="1">
      <w:start w:val="1"/>
      <w:numFmt w:val="bullet"/>
      <w:lvlText w:val="•"/>
      <w:lvlJc w:val="left"/>
      <w:pPr>
        <w:tabs>
          <w:tab w:val="num" w:pos="5760"/>
        </w:tabs>
        <w:ind w:left="5760" w:hanging="360"/>
      </w:pPr>
      <w:rPr>
        <w:rFonts w:ascii="Arial" w:hAnsi="Arial" w:hint="default"/>
      </w:rPr>
    </w:lvl>
    <w:lvl w:ilvl="8" w:tplc="1C9045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D0F38"/>
    <w:multiLevelType w:val="hybridMultilevel"/>
    <w:tmpl w:val="89AAE772"/>
    <w:lvl w:ilvl="0" w:tplc="90FE021A">
      <w:start w:val="1"/>
      <w:numFmt w:val="decimal"/>
      <w:lvlText w:val="%1."/>
      <w:lvlJc w:val="left"/>
      <w:pPr>
        <w:tabs>
          <w:tab w:val="num" w:pos="1440"/>
        </w:tabs>
        <w:ind w:left="1440" w:hanging="360"/>
      </w:pPr>
      <w:rPr>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743519C"/>
    <w:multiLevelType w:val="hybridMultilevel"/>
    <w:tmpl w:val="3898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D0A1E"/>
    <w:multiLevelType w:val="hybridMultilevel"/>
    <w:tmpl w:val="E39EC188"/>
    <w:lvl w:ilvl="0" w:tplc="A496AF5E">
      <w:start w:val="1"/>
      <w:numFmt w:val="lowerLetter"/>
      <w:lvlText w:val="%1."/>
      <w:lvlJc w:val="left"/>
      <w:pPr>
        <w:tabs>
          <w:tab w:val="num" w:pos="683"/>
        </w:tabs>
        <w:ind w:left="68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4E647A"/>
    <w:multiLevelType w:val="hybridMultilevel"/>
    <w:tmpl w:val="01A453B6"/>
    <w:lvl w:ilvl="0" w:tplc="FF782CF6">
      <w:start w:val="1"/>
      <w:numFmt w:val="decimal"/>
      <w:lvlText w:val="%1)"/>
      <w:lvlJc w:val="left"/>
      <w:pPr>
        <w:tabs>
          <w:tab w:val="num" w:pos="1080"/>
        </w:tabs>
        <w:ind w:left="1080" w:hanging="360"/>
      </w:pPr>
      <w:rPr>
        <w:rFonts w:hint="default"/>
        <w:b/>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095F5F"/>
    <w:multiLevelType w:val="hybridMultilevel"/>
    <w:tmpl w:val="A05EE4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E65C1D"/>
    <w:multiLevelType w:val="hybridMultilevel"/>
    <w:tmpl w:val="15F255CA"/>
    <w:lvl w:ilvl="0" w:tplc="AAD06BA0">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93232DF"/>
    <w:multiLevelType w:val="hybridMultilevel"/>
    <w:tmpl w:val="319E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F24B5"/>
    <w:multiLevelType w:val="hybridMultilevel"/>
    <w:tmpl w:val="8EE2E668"/>
    <w:lvl w:ilvl="0" w:tplc="04090001">
      <w:start w:val="1"/>
      <w:numFmt w:val="bullet"/>
      <w:lvlText w:val=""/>
      <w:lvlJc w:val="left"/>
      <w:pPr>
        <w:tabs>
          <w:tab w:val="num" w:pos="720"/>
        </w:tabs>
        <w:ind w:left="720" w:hanging="360"/>
      </w:pPr>
      <w:rPr>
        <w:rFonts w:ascii="Symbol" w:hAnsi="Symbol" w:hint="default"/>
      </w:rPr>
    </w:lvl>
    <w:lvl w:ilvl="1" w:tplc="45A435A0">
      <w:numFmt w:val="bullet"/>
      <w:lvlText w:val="-"/>
      <w:lvlJc w:val="left"/>
      <w:pPr>
        <w:tabs>
          <w:tab w:val="num" w:pos="1440"/>
        </w:tabs>
        <w:ind w:left="1440" w:hanging="360"/>
      </w:pPr>
      <w:rPr>
        <w:rFonts w:ascii="Trebuchet MS" w:eastAsia="Times New Roman" w:hAnsi="Trebuchet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28"/>
  </w:num>
  <w:num w:numId="4">
    <w:abstractNumId w:val="17"/>
  </w:num>
  <w:num w:numId="5">
    <w:abstractNumId w:val="27"/>
  </w:num>
  <w:num w:numId="6">
    <w:abstractNumId w:val="25"/>
  </w:num>
  <w:num w:numId="7">
    <w:abstractNumId w:val="20"/>
  </w:num>
  <w:num w:numId="8">
    <w:abstractNumId w:val="14"/>
  </w:num>
  <w:num w:numId="9">
    <w:abstractNumId w:val="2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30"/>
  </w:num>
  <w:num w:numId="22">
    <w:abstractNumId w:val="33"/>
  </w:num>
  <w:num w:numId="23">
    <w:abstractNumId w:val="11"/>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19"/>
  </w:num>
  <w:num w:numId="30">
    <w:abstractNumId w:val="26"/>
  </w:num>
  <w:num w:numId="31">
    <w:abstractNumId w:val="32"/>
  </w:num>
  <w:num w:numId="32">
    <w:abstractNumId w:val="37"/>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11AC6"/>
    <w:rsid w:val="00017CA2"/>
    <w:rsid w:val="000246B9"/>
    <w:rsid w:val="00036A0C"/>
    <w:rsid w:val="00037312"/>
    <w:rsid w:val="000523F0"/>
    <w:rsid w:val="00053712"/>
    <w:rsid w:val="00097FE4"/>
    <w:rsid w:val="000C4978"/>
    <w:rsid w:val="000E4983"/>
    <w:rsid w:val="000E4CF6"/>
    <w:rsid w:val="000E6C0E"/>
    <w:rsid w:val="000F31B8"/>
    <w:rsid w:val="00137EFC"/>
    <w:rsid w:val="001432A5"/>
    <w:rsid w:val="001479A2"/>
    <w:rsid w:val="00154E4A"/>
    <w:rsid w:val="00164A38"/>
    <w:rsid w:val="0017629A"/>
    <w:rsid w:val="00184DE1"/>
    <w:rsid w:val="001A66AD"/>
    <w:rsid w:val="001C4528"/>
    <w:rsid w:val="001D1112"/>
    <w:rsid w:val="001D289B"/>
    <w:rsid w:val="001E6BEC"/>
    <w:rsid w:val="001F4A48"/>
    <w:rsid w:val="00205C04"/>
    <w:rsid w:val="00212950"/>
    <w:rsid w:val="00225902"/>
    <w:rsid w:val="002259D0"/>
    <w:rsid w:val="00227A0E"/>
    <w:rsid w:val="00236083"/>
    <w:rsid w:val="00245DE0"/>
    <w:rsid w:val="002565E2"/>
    <w:rsid w:val="00287ED0"/>
    <w:rsid w:val="00291710"/>
    <w:rsid w:val="00294C92"/>
    <w:rsid w:val="002A2411"/>
    <w:rsid w:val="002D5CDC"/>
    <w:rsid w:val="002D74A3"/>
    <w:rsid w:val="00302C1A"/>
    <w:rsid w:val="00323939"/>
    <w:rsid w:val="00324BCE"/>
    <w:rsid w:val="003347BD"/>
    <w:rsid w:val="0034465D"/>
    <w:rsid w:val="0034677A"/>
    <w:rsid w:val="00350E58"/>
    <w:rsid w:val="00354D2A"/>
    <w:rsid w:val="0036666B"/>
    <w:rsid w:val="0039106A"/>
    <w:rsid w:val="00391EC0"/>
    <w:rsid w:val="0039423A"/>
    <w:rsid w:val="003A137D"/>
    <w:rsid w:val="003A6193"/>
    <w:rsid w:val="003A6AAB"/>
    <w:rsid w:val="003C6B86"/>
    <w:rsid w:val="003D4B4A"/>
    <w:rsid w:val="003E1225"/>
    <w:rsid w:val="003F02B5"/>
    <w:rsid w:val="004029E9"/>
    <w:rsid w:val="00411605"/>
    <w:rsid w:val="00413D72"/>
    <w:rsid w:val="0041781D"/>
    <w:rsid w:val="004352E4"/>
    <w:rsid w:val="004433ED"/>
    <w:rsid w:val="004478F1"/>
    <w:rsid w:val="004861FA"/>
    <w:rsid w:val="004B1A69"/>
    <w:rsid w:val="004B2AE5"/>
    <w:rsid w:val="004D4F2D"/>
    <w:rsid w:val="004E618E"/>
    <w:rsid w:val="004F1158"/>
    <w:rsid w:val="00515DC4"/>
    <w:rsid w:val="005175AF"/>
    <w:rsid w:val="005223C0"/>
    <w:rsid w:val="005238DA"/>
    <w:rsid w:val="00524D14"/>
    <w:rsid w:val="00526B6B"/>
    <w:rsid w:val="00533171"/>
    <w:rsid w:val="00545C84"/>
    <w:rsid w:val="00552ADA"/>
    <w:rsid w:val="0055619D"/>
    <w:rsid w:val="005857ED"/>
    <w:rsid w:val="005A0757"/>
    <w:rsid w:val="005A213D"/>
    <w:rsid w:val="005A4AEE"/>
    <w:rsid w:val="005D41CF"/>
    <w:rsid w:val="005D4502"/>
    <w:rsid w:val="005D4B3D"/>
    <w:rsid w:val="005D7B62"/>
    <w:rsid w:val="005F1301"/>
    <w:rsid w:val="00607028"/>
    <w:rsid w:val="00607C01"/>
    <w:rsid w:val="00612F91"/>
    <w:rsid w:val="00615AAF"/>
    <w:rsid w:val="00626DF9"/>
    <w:rsid w:val="00641F5D"/>
    <w:rsid w:val="00652F8D"/>
    <w:rsid w:val="00660947"/>
    <w:rsid w:val="006617DE"/>
    <w:rsid w:val="006718E8"/>
    <w:rsid w:val="006738FD"/>
    <w:rsid w:val="0068014C"/>
    <w:rsid w:val="006A3207"/>
    <w:rsid w:val="006A3F07"/>
    <w:rsid w:val="006D20AD"/>
    <w:rsid w:val="006D5BA3"/>
    <w:rsid w:val="006D70D3"/>
    <w:rsid w:val="006F2EDF"/>
    <w:rsid w:val="007068D9"/>
    <w:rsid w:val="007153C8"/>
    <w:rsid w:val="0074283C"/>
    <w:rsid w:val="007471B8"/>
    <w:rsid w:val="0075083B"/>
    <w:rsid w:val="00752707"/>
    <w:rsid w:val="00761981"/>
    <w:rsid w:val="00792FF9"/>
    <w:rsid w:val="007B0B81"/>
    <w:rsid w:val="007B3485"/>
    <w:rsid w:val="007B714B"/>
    <w:rsid w:val="007D1E0A"/>
    <w:rsid w:val="007E5770"/>
    <w:rsid w:val="007E7770"/>
    <w:rsid w:val="007F6A1D"/>
    <w:rsid w:val="00805583"/>
    <w:rsid w:val="00810E6B"/>
    <w:rsid w:val="008342EE"/>
    <w:rsid w:val="008349FB"/>
    <w:rsid w:val="008436A9"/>
    <w:rsid w:val="008470AF"/>
    <w:rsid w:val="0086298B"/>
    <w:rsid w:val="00872FD8"/>
    <w:rsid w:val="00876D17"/>
    <w:rsid w:val="00883A81"/>
    <w:rsid w:val="00884135"/>
    <w:rsid w:val="008906C5"/>
    <w:rsid w:val="00890BD2"/>
    <w:rsid w:val="00897B49"/>
    <w:rsid w:val="008A1342"/>
    <w:rsid w:val="008B358D"/>
    <w:rsid w:val="008D1586"/>
    <w:rsid w:val="008E7C61"/>
    <w:rsid w:val="008F3374"/>
    <w:rsid w:val="00900908"/>
    <w:rsid w:val="00912AF3"/>
    <w:rsid w:val="00912BB0"/>
    <w:rsid w:val="0092493B"/>
    <w:rsid w:val="00932473"/>
    <w:rsid w:val="00941C77"/>
    <w:rsid w:val="00942451"/>
    <w:rsid w:val="009541AF"/>
    <w:rsid w:val="00964D25"/>
    <w:rsid w:val="009A241C"/>
    <w:rsid w:val="009A5798"/>
    <w:rsid w:val="009C07F7"/>
    <w:rsid w:val="009D6DA3"/>
    <w:rsid w:val="009E2760"/>
    <w:rsid w:val="00A10A32"/>
    <w:rsid w:val="00A3636E"/>
    <w:rsid w:val="00A474EB"/>
    <w:rsid w:val="00A61211"/>
    <w:rsid w:val="00AA6390"/>
    <w:rsid w:val="00AB5A41"/>
    <w:rsid w:val="00AB6168"/>
    <w:rsid w:val="00AC6643"/>
    <w:rsid w:val="00AE5FFE"/>
    <w:rsid w:val="00AF172C"/>
    <w:rsid w:val="00B05486"/>
    <w:rsid w:val="00B129A4"/>
    <w:rsid w:val="00B316A7"/>
    <w:rsid w:val="00B50E8C"/>
    <w:rsid w:val="00B54D49"/>
    <w:rsid w:val="00B63B31"/>
    <w:rsid w:val="00B87C11"/>
    <w:rsid w:val="00B97B22"/>
    <w:rsid w:val="00BC5A7B"/>
    <w:rsid w:val="00BD70CD"/>
    <w:rsid w:val="00BF0925"/>
    <w:rsid w:val="00C11F53"/>
    <w:rsid w:val="00C171BB"/>
    <w:rsid w:val="00C24202"/>
    <w:rsid w:val="00C3323B"/>
    <w:rsid w:val="00C50254"/>
    <w:rsid w:val="00C52D61"/>
    <w:rsid w:val="00C62F0A"/>
    <w:rsid w:val="00C63F96"/>
    <w:rsid w:val="00C73943"/>
    <w:rsid w:val="00C77B7B"/>
    <w:rsid w:val="00CA34D2"/>
    <w:rsid w:val="00CE4454"/>
    <w:rsid w:val="00D058A4"/>
    <w:rsid w:val="00D068D1"/>
    <w:rsid w:val="00D36438"/>
    <w:rsid w:val="00D55C91"/>
    <w:rsid w:val="00D56D96"/>
    <w:rsid w:val="00D82C83"/>
    <w:rsid w:val="00DC2736"/>
    <w:rsid w:val="00DC4112"/>
    <w:rsid w:val="00DD10B6"/>
    <w:rsid w:val="00DD4593"/>
    <w:rsid w:val="00DE2DE3"/>
    <w:rsid w:val="00DE7CF7"/>
    <w:rsid w:val="00E36D70"/>
    <w:rsid w:val="00E62FED"/>
    <w:rsid w:val="00E64233"/>
    <w:rsid w:val="00E64C73"/>
    <w:rsid w:val="00E6678C"/>
    <w:rsid w:val="00E67BE3"/>
    <w:rsid w:val="00E80B80"/>
    <w:rsid w:val="00E8159C"/>
    <w:rsid w:val="00E84FAA"/>
    <w:rsid w:val="00E92BE3"/>
    <w:rsid w:val="00E94DE1"/>
    <w:rsid w:val="00EB2C41"/>
    <w:rsid w:val="00EB679E"/>
    <w:rsid w:val="00EC2391"/>
    <w:rsid w:val="00F1259D"/>
    <w:rsid w:val="00F41C76"/>
    <w:rsid w:val="00F46DFB"/>
    <w:rsid w:val="00F572BE"/>
    <w:rsid w:val="00F70C62"/>
    <w:rsid w:val="00F71800"/>
    <w:rsid w:val="00F864B4"/>
    <w:rsid w:val="00F8667D"/>
    <w:rsid w:val="00F96C77"/>
    <w:rsid w:val="00FA615A"/>
    <w:rsid w:val="00FB5FAB"/>
    <w:rsid w:val="00FC641C"/>
    <w:rsid w:val="00FD230F"/>
    <w:rsid w:val="00FE3A35"/>
    <w:rsid w:val="00FF065E"/>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iPriority w:val="9"/>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basedOn w:val="Fontdeparagrafimplicit"/>
    <w:link w:val="Titlu1"/>
    <w:uiPriority w:val="9"/>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numbering" w:customStyle="1" w:styleId="NoList1">
    <w:name w:val="No List1"/>
    <w:next w:val="FrListare"/>
    <w:uiPriority w:val="99"/>
    <w:semiHidden/>
    <w:unhideWhenUsed/>
    <w:rsid w:val="006D20AD"/>
  </w:style>
  <w:style w:type="paragraph" w:styleId="Antet">
    <w:name w:val="header"/>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5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basedOn w:val="Fontdeparagrafimplicit"/>
    <w:link w:val="Corptext"/>
    <w:uiPriority w:val="1"/>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0E4983"/>
  </w:style>
  <w:style w:type="numbering" w:customStyle="1" w:styleId="NoList3">
    <w:name w:val="No List3"/>
    <w:next w:val="FrListare"/>
    <w:uiPriority w:val="99"/>
    <w:semiHidden/>
    <w:unhideWhenUsed/>
    <w:rsid w:val="00552AD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numbering" w:customStyle="1" w:styleId="NoList4">
    <w:name w:val="No List4"/>
    <w:next w:val="FrListare"/>
    <w:uiPriority w:val="99"/>
    <w:semiHidden/>
    <w:unhideWhenUsed/>
    <w:rsid w:val="009A5798"/>
  </w:style>
  <w:style w:type="numbering" w:customStyle="1" w:styleId="NoList11">
    <w:name w:val="No List11"/>
    <w:next w:val="FrListare"/>
    <w:semiHidden/>
    <w:rsid w:val="009A5798"/>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semiHidden/>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A5798"/>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uiPriority w:val="21"/>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uiPriority w:val="9"/>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semiHidden/>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uiPriority w:val="99"/>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uiPriority w:val="99"/>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a:latin typeface="Times New Roman" panose="02020603050405020304" pitchFamily="18" charset="0"/>
                <a:cs typeface="Times New Roman" panose="02020603050405020304" pitchFamily="18" charset="0"/>
              </a:rPr>
              <a:t>ACCIDENTE</a:t>
            </a:r>
            <a:r>
              <a:rPr lang="ro-RO" sz="1400" baseline="0">
                <a:latin typeface="Times New Roman" panose="02020603050405020304" pitchFamily="18" charset="0"/>
                <a:cs typeface="Times New Roman" panose="02020603050405020304" pitchFamily="18" charset="0"/>
              </a:rPr>
              <a:t> GRAVE JUDEȚUL COVASNA</a:t>
            </a:r>
            <a:endParaRPr lang="en-GB"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1.0582010582010581E-2"/>
          <c:y val="0.27344524642752988"/>
          <c:w val="0.95343915343915342"/>
          <c:h val="0.67562882764654419"/>
        </c:manualLayout>
      </c:layout>
      <c:barChart>
        <c:barDir val="col"/>
        <c:grouping val="clustered"/>
        <c:varyColors val="0"/>
        <c:ser>
          <c:idx val="0"/>
          <c:order val="0"/>
          <c:tx>
            <c:strRef>
              <c:f>'accidente grave'!$D$8:$D$9</c:f>
              <c:strCache>
                <c:ptCount val="1"/>
                <c:pt idx="0">
                  <c:v>ACCIDENTE GRAVE </c:v>
                </c:pt>
              </c:strCache>
            </c:strRef>
          </c:tx>
          <c:spPr>
            <a:solidFill>
              <a:schemeClr val="accent2"/>
            </a:solidFill>
            <a:ln>
              <a:solidFill>
                <a:schemeClr val="accent1"/>
              </a:solidFill>
            </a:ln>
            <a:scene3d>
              <a:camera prst="orthographicFront"/>
              <a:lightRig rig="threePt" dir="t"/>
            </a:scene3d>
            <a:sp3d>
              <a:bevelT/>
            </a:sp3d>
          </c:spPr>
          <c:invertIfNegative val="0"/>
          <c:dLbls>
            <c:spPr>
              <a:scene3d>
                <a:camera prst="orthographicFront"/>
                <a:lightRig rig="threePt" dir="t"/>
              </a:scene3d>
              <a:sp3d>
                <a:bevelT/>
              </a:sp3d>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 grave'!$C$10:$C$12</c:f>
              <c:numCache>
                <c:formatCode>General</c:formatCode>
                <c:ptCount val="3"/>
                <c:pt idx="0">
                  <c:v>2020</c:v>
                </c:pt>
                <c:pt idx="1">
                  <c:v>2021</c:v>
                </c:pt>
              </c:numCache>
            </c:numRef>
          </c:cat>
          <c:val>
            <c:numRef>
              <c:f>'accidente grave'!$D$10:$D$12</c:f>
              <c:numCache>
                <c:formatCode>General</c:formatCode>
                <c:ptCount val="3"/>
                <c:pt idx="0">
                  <c:v>64</c:v>
                </c:pt>
                <c:pt idx="1">
                  <c:v>42</c:v>
                </c:pt>
                <c:pt idx="2">
                  <c:v>-22</c:v>
                </c:pt>
              </c:numCache>
            </c:numRef>
          </c:val>
          <c:extLst>
            <c:ext xmlns:c16="http://schemas.microsoft.com/office/drawing/2014/chart" uri="{C3380CC4-5D6E-409C-BE32-E72D297353CC}">
              <c16:uniqueId val="{00000000-0CE7-4999-BEB6-FE411E99550E}"/>
            </c:ext>
          </c:extLst>
        </c:ser>
        <c:ser>
          <c:idx val="1"/>
          <c:order val="1"/>
          <c:tx>
            <c:strRef>
              <c:f>'accidente grave'!$E$8:$E$9</c:f>
              <c:strCache>
                <c:ptCount val="1"/>
                <c:pt idx="0">
                  <c:v>PERSOANE DECEDATE</c:v>
                </c:pt>
              </c:strCache>
            </c:strRef>
          </c:tx>
          <c:spPr>
            <a:solidFill>
              <a:schemeClr val="tx2"/>
            </a:solidFill>
            <a:scene3d>
              <a:camera prst="orthographicFront"/>
              <a:lightRig rig="threePt" dir="t"/>
            </a:scene3d>
            <a:sp3d>
              <a:bevelT/>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 grave'!$C$10:$C$12</c:f>
              <c:numCache>
                <c:formatCode>General</c:formatCode>
                <c:ptCount val="3"/>
                <c:pt idx="0">
                  <c:v>2020</c:v>
                </c:pt>
                <c:pt idx="1">
                  <c:v>2021</c:v>
                </c:pt>
              </c:numCache>
            </c:numRef>
          </c:cat>
          <c:val>
            <c:numRef>
              <c:f>'accidente grave'!$E$10:$E$12</c:f>
              <c:numCache>
                <c:formatCode>General</c:formatCode>
                <c:ptCount val="3"/>
                <c:pt idx="0">
                  <c:v>15</c:v>
                </c:pt>
                <c:pt idx="1">
                  <c:v>12</c:v>
                </c:pt>
                <c:pt idx="2">
                  <c:v>-3</c:v>
                </c:pt>
              </c:numCache>
            </c:numRef>
          </c:val>
          <c:extLst>
            <c:ext xmlns:c16="http://schemas.microsoft.com/office/drawing/2014/chart" uri="{C3380CC4-5D6E-409C-BE32-E72D297353CC}">
              <c16:uniqueId val="{00000001-0CE7-4999-BEB6-FE411E99550E}"/>
            </c:ext>
          </c:extLst>
        </c:ser>
        <c:ser>
          <c:idx val="2"/>
          <c:order val="2"/>
          <c:tx>
            <c:strRef>
              <c:f>'accidente grave'!$F$8:$F$9</c:f>
              <c:strCache>
                <c:ptCount val="1"/>
                <c:pt idx="0">
                  <c:v>PERSOANE RĂNITE GRAV</c:v>
                </c:pt>
              </c:strCache>
            </c:strRef>
          </c:tx>
          <c:spPr>
            <a:scene3d>
              <a:camera prst="orthographicFront"/>
              <a:lightRig rig="threePt" dir="t"/>
            </a:scene3d>
            <a:sp3d>
              <a:bevelT/>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'accidente grave'!$C$10:$C$12</c:f>
              <c:numCache>
                <c:formatCode>General</c:formatCode>
                <c:ptCount val="3"/>
                <c:pt idx="0">
                  <c:v>2020</c:v>
                </c:pt>
                <c:pt idx="1">
                  <c:v>2021</c:v>
                </c:pt>
              </c:numCache>
            </c:numRef>
          </c:cat>
          <c:val>
            <c:numRef>
              <c:f>'accidente grave'!$F$10:$F$12</c:f>
              <c:numCache>
                <c:formatCode>General</c:formatCode>
                <c:ptCount val="3"/>
                <c:pt idx="0">
                  <c:v>64</c:v>
                </c:pt>
                <c:pt idx="1">
                  <c:v>32</c:v>
                </c:pt>
                <c:pt idx="2">
                  <c:v>-32</c:v>
                </c:pt>
              </c:numCache>
            </c:numRef>
          </c:val>
          <c:extLst>
            <c:ext xmlns:c16="http://schemas.microsoft.com/office/drawing/2014/chart" uri="{C3380CC4-5D6E-409C-BE32-E72D297353CC}">
              <c16:uniqueId val="{00000002-0CE7-4999-BEB6-FE411E99550E}"/>
            </c:ext>
          </c:extLst>
        </c:ser>
        <c:dLbls>
          <c:showLegendKey val="0"/>
          <c:showVal val="1"/>
          <c:showCatName val="0"/>
          <c:showSerName val="0"/>
          <c:showPercent val="0"/>
          <c:showBubbleSize val="0"/>
        </c:dLbls>
        <c:gapWidth val="150"/>
        <c:overlap val="-25"/>
        <c:axId val="504631296"/>
        <c:axId val="504632832"/>
      </c:barChart>
      <c:catAx>
        <c:axId val="504631296"/>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o-RO"/>
          </a:p>
        </c:txPr>
        <c:crossAx val="504632832"/>
        <c:crosses val="autoZero"/>
        <c:auto val="1"/>
        <c:lblAlgn val="ctr"/>
        <c:lblOffset val="100"/>
        <c:noMultiLvlLbl val="0"/>
      </c:catAx>
      <c:valAx>
        <c:axId val="504632832"/>
        <c:scaling>
          <c:orientation val="minMax"/>
        </c:scaling>
        <c:delete val="1"/>
        <c:axPos val="l"/>
        <c:numFmt formatCode="General" sourceLinked="1"/>
        <c:majorTickMark val="none"/>
        <c:minorTickMark val="none"/>
        <c:tickLblPos val="nextTo"/>
        <c:crossAx val="504631296"/>
        <c:crosses val="autoZero"/>
        <c:crossBetween val="between"/>
      </c:valAx>
    </c:plotArea>
    <c:legend>
      <c:legendPos val="t"/>
      <c:overlay val="0"/>
      <c:txPr>
        <a:bodyPr/>
        <a:lstStyle/>
        <a:p>
          <a:pPr>
            <a:defRPr b="1">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173</TotalTime>
  <Pages>26</Pages>
  <Words>7805</Words>
  <Characters>45272</Characters>
  <Application>Microsoft Office Word</Application>
  <DocSecurity>0</DocSecurity>
  <Lines>377</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53</cp:revision>
  <cp:lastPrinted>2021-07-23T10:17:00Z</cp:lastPrinted>
  <dcterms:created xsi:type="dcterms:W3CDTF">2021-07-26T06:01:00Z</dcterms:created>
  <dcterms:modified xsi:type="dcterms:W3CDTF">2021-10-22T10:19:00Z</dcterms:modified>
</cp:coreProperties>
</file>